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大学同等学力研究生教育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color w:val="FF0000"/>
          <w:sz w:val="32"/>
          <w:szCs w:val="32"/>
        </w:rPr>
        <w:t>企业管理</w:t>
      </w:r>
      <w:r>
        <w:rPr>
          <w:rFonts w:ascii="微软雅黑" w:hAnsi="微软雅黑" w:eastAsia="微软雅黑"/>
          <w:b/>
          <w:sz w:val="32"/>
          <w:szCs w:val="32"/>
        </w:rPr>
        <w:t>专业培养大纲</w:t>
      </w:r>
    </w:p>
    <w:bookmarkEnd w:id="0"/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院校简介：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西安外国语大学是新中国最早建立的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4所外语院校之一，是西北地区唯一一所主要外语语种齐全的普通高校。现有外国语言文学博士一级学科学位授权点，16个二级学科博士点和1个博士后科研流动站，与国外8所大学联合培养博士研究生，入选陕西省“国内一流学科建设高校”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现有外国语言文学、马克思主义理论、教育学、中国语言文学、应用经济学、政治学、新闻传播学、地理学、工商管理等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9个硕士一级学位授权点，47个二级学位授权点，翻译、汉语国际教育、旅游管理、会计、新闻传播、教育、金融、国际商务、艺术等9个硕士专业学位授权点。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一、培养目标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本专业旨在培养学生系统掌握企业管理专门知识和技能方法，熟悉专业相关基础理论和知识，通过培养，力求使学员具备以下能力：良好的管理专业知识及应用能力；良好的沟通能力；领导力及良好的团队合作精神；企业家精神和创新能力；职业道德和社会责任感；战略意识与国际视野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课程充分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考虑在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教指委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规定的核心课程基础上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体现西安外国语大学特色，其中包括公共必修课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门、专业选修课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04"/>
        <w:gridCol w:w="244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0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公共必修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学分）</w:t>
            </w:r>
          </w:p>
        </w:tc>
        <w:tc>
          <w:tcPr>
            <w:tcW w:w="244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门,12学分）</w:t>
            </w: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专业选修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门，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任选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7门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13学分）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452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战略管理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left="315" w:hanging="315" w:hangingChars="15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人力资源管理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市场营销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1、中国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特色社会主义理论与实践研究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（1.5）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、马克思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主义与社会科学方法论（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1.5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英语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两学期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4、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学术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道德规范与心理健康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（1）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5、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新时代新思想研究专题（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4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1、经济学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2、会计与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财务管理</w:t>
            </w:r>
          </w:p>
          <w:p>
            <w:pPr>
              <w:widowControl/>
              <w:adjustRightInd w:val="0"/>
              <w:snapToGrid w:val="0"/>
              <w:ind w:left="315" w:hanging="315" w:hangingChars="15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、管理信息系统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与数字化转型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、战略管理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5、数据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分析与统计决策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、研究方法与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论文写作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600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1、企业管控与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结构设计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创新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与创业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管理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3、企业伦理与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社会责任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企业文化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与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跨文化管理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、供应链与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物流管理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6、国际商务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与国际投资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、公司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治理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风险管理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8、生产与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运营管理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、人力资源管理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10、领导力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与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组织行为学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、营销管理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12、科研活动（1）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、实践活动（1）</w:t>
            </w: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楷体" w:hAnsi="楷体" w:eastAsia="楷体"/>
          <w:color w:val="333333"/>
          <w:szCs w:val="21"/>
          <w:shd w:val="clear" w:color="auto" w:fill="FFFFFF"/>
        </w:rPr>
      </w:pP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注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：表中未标学分的课程均为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2学分；公共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必修课含公共选修课；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专业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选修课含必修环节的科研和实践活动。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考核包括课程考试考核（考试或论文的方式）、同等学力发展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中心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申请学位资格考核、教育部同等学力人员申请硕士学位外语水平和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学科综合水平全国统一考试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（执行国务院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学位办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当期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文件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）等。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454B20"/>
    <w:rsid w:val="00043F36"/>
    <w:rsid w:val="000851ED"/>
    <w:rsid w:val="000C49AC"/>
    <w:rsid w:val="001125AD"/>
    <w:rsid w:val="001772B7"/>
    <w:rsid w:val="001834CE"/>
    <w:rsid w:val="002160E5"/>
    <w:rsid w:val="0023745F"/>
    <w:rsid w:val="003020A1"/>
    <w:rsid w:val="00376982"/>
    <w:rsid w:val="004152BE"/>
    <w:rsid w:val="00454B20"/>
    <w:rsid w:val="004F5ADE"/>
    <w:rsid w:val="00542969"/>
    <w:rsid w:val="005F071A"/>
    <w:rsid w:val="00601E9C"/>
    <w:rsid w:val="00605719"/>
    <w:rsid w:val="00667256"/>
    <w:rsid w:val="006D7E33"/>
    <w:rsid w:val="00741746"/>
    <w:rsid w:val="00744630"/>
    <w:rsid w:val="00756546"/>
    <w:rsid w:val="007824E3"/>
    <w:rsid w:val="00800AB0"/>
    <w:rsid w:val="008725A3"/>
    <w:rsid w:val="008803C0"/>
    <w:rsid w:val="008A2688"/>
    <w:rsid w:val="008C03E1"/>
    <w:rsid w:val="008D5D4B"/>
    <w:rsid w:val="009107BD"/>
    <w:rsid w:val="0092483B"/>
    <w:rsid w:val="00A110CF"/>
    <w:rsid w:val="00B23A41"/>
    <w:rsid w:val="00B74403"/>
    <w:rsid w:val="00BD14EA"/>
    <w:rsid w:val="00C64045"/>
    <w:rsid w:val="00C665CF"/>
    <w:rsid w:val="00C869F9"/>
    <w:rsid w:val="00CD5863"/>
    <w:rsid w:val="00D04BB2"/>
    <w:rsid w:val="00D1690F"/>
    <w:rsid w:val="00D70D77"/>
    <w:rsid w:val="00DD6E3F"/>
    <w:rsid w:val="00EC4B7C"/>
    <w:rsid w:val="00F05FDD"/>
    <w:rsid w:val="00FB6A76"/>
    <w:rsid w:val="00FF23F5"/>
    <w:rsid w:val="041E5230"/>
    <w:rsid w:val="0F5B0A96"/>
    <w:rsid w:val="115672B6"/>
    <w:rsid w:val="648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861</Characters>
  <Lines>7</Lines>
  <Paragraphs>2</Paragraphs>
  <TotalTime>140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2022-10-16T04:35:00Z</dcterms:created>
  <dc:creator>Administrator</dc:creator>
  <cp:lastModifiedBy>冰冰⊙▽⊙＊</cp:lastModifiedBy>
  <dcterms:modified xsi:type="dcterms:W3CDTF">2023-02-14T06:24:34Z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408145F6BBD8440B84692846CDAF193A</vt:lpwstr>
  </property>
</Properties>
</file>