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Cs w:val="21"/>
        </w:rPr>
      </w:pPr>
      <w:r>
        <w:rPr>
          <w:rFonts w:hint="eastAsia" w:ascii="宋体" w:hAnsi="宋体" w:eastAsia="宋体" w:cs="宋体"/>
          <w:b/>
          <w:bCs/>
          <w:szCs w:val="21"/>
        </w:rPr>
        <w:drawing>
          <wp:anchor distT="0" distB="0" distL="114300" distR="114300" simplePos="0" relativeHeight="251658240" behindDoc="0" locked="0" layoutInCell="1" allowOverlap="1">
            <wp:simplePos x="0" y="0"/>
            <wp:positionH relativeFrom="column">
              <wp:posOffset>1450340</wp:posOffset>
            </wp:positionH>
            <wp:positionV relativeFrom="paragraph">
              <wp:posOffset>-112395</wp:posOffset>
            </wp:positionV>
            <wp:extent cx="2286000" cy="723900"/>
            <wp:effectExtent l="0" t="0" r="0" b="0"/>
            <wp:wrapSquare wrapText="bothSides"/>
            <wp:docPr id="3" name="图片 3"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大学"/>
                    <pic:cNvPicPr>
                      <a:picLocks noChangeAspect="1"/>
                    </pic:cNvPicPr>
                  </pic:nvPicPr>
                  <pic:blipFill>
                    <a:blip r:embed="rId5" cstate="print"/>
                    <a:stretch>
                      <a:fillRect/>
                    </a:stretch>
                  </pic:blipFill>
                  <pic:spPr>
                    <a:xfrm>
                      <a:off x="0" y="0"/>
                      <a:ext cx="2286000" cy="723900"/>
                    </a:xfrm>
                    <a:prstGeom prst="rect">
                      <a:avLst/>
                    </a:prstGeom>
                  </pic:spPr>
                </pic:pic>
              </a:graphicData>
            </a:graphic>
          </wp:anchor>
        </w:drawing>
      </w:r>
    </w:p>
    <w:p>
      <w:pPr>
        <w:spacing w:line="360" w:lineRule="auto"/>
        <w:jc w:val="center"/>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南昌大学人文学院比较文学与世界文学专业</w:t>
      </w:r>
    </w:p>
    <w:p>
      <w:pPr>
        <w:spacing w:line="360" w:lineRule="auto"/>
        <w:jc w:val="center"/>
        <w:rPr>
          <w:rFonts w:hint="eastAsia" w:ascii="宋体" w:hAnsi="宋体" w:eastAsia="宋体" w:cs="宋体"/>
          <w:b/>
          <w:bCs/>
          <w:sz w:val="28"/>
          <w:szCs w:val="28"/>
          <w:lang w:eastAsia="zh-CN"/>
        </w:rPr>
      </w:pPr>
      <w:r>
        <w:rPr>
          <w:rFonts w:hint="eastAsia" w:ascii="宋体" w:hAnsi="宋体" w:eastAsia="宋体" w:cs="宋体"/>
          <w:b/>
          <w:bCs/>
          <w:sz w:val="28"/>
          <w:szCs w:val="28"/>
        </w:rPr>
        <w:t>同等学力申请硕士学位招生简章·</w:t>
      </w:r>
      <w:r>
        <w:rPr>
          <w:rFonts w:hint="eastAsia" w:ascii="宋体" w:hAnsi="宋体" w:eastAsia="宋体" w:cs="宋体"/>
          <w:b/>
          <w:bCs/>
          <w:sz w:val="28"/>
          <w:szCs w:val="28"/>
          <w:lang w:eastAsia="zh-CN"/>
        </w:rPr>
        <w:t>全国</w:t>
      </w:r>
    </w:p>
    <w:p>
      <w:pPr>
        <w:spacing w:line="360" w:lineRule="auto"/>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人文学院办学历史悠久，文化积淀厚重。现有中国语言文学、中国史、哲学3个一级学科硕士学位授权点和档案学二级学科硕士点。人文学院贯彻“人为本、德为先、学为上”的育人理念，把立德树人作为根本使命。注重学生专业理论知识、思维能力、创新能力和健全人格的培养。</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比较文学与世界文学是一个跨文化、跨学科的文学研究领域。其宗旨在于以总体文学的研究为背景，以不同民族、不同文明背景的文学及文化现象为素材，通过沟通和对话，促进东西方异质文化之间文学的互识、互证与互补，探寻不同民族文学之间相互交流、影响的轨迹，促进文学与哲学、人类学、心理学、艺术等其他知识领域的交叉与互渗。</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为适应社会发展和经济建设的需要，提高教育、科技、管理等方面专业人员的素质，多渠道地促进比较文学与世界文学专业人才培养，经国务院学位委员会批准，特在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地区开展以研究生毕业比较文学与世界文学专业同等学力申请硕士学位招生及培养工作。</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专业培养具有开阔的文化视野，扎实的理论基础和丰厚的中外文学功底，以比较的方法深入开展国别文学研究、比较文学研究和跨学科研究，能掌握学科前沿知识，关注国内外文坛热点，作出具有独立见解的分析判断的复合型中外文学高级专门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2、学位获得者可在高等学校和科研单位从事本学科的教学和研究工作，也可在新闻、出版、宣传、文化和涉外企事业等部门从事与本学科相近的工作。</w:t>
      </w:r>
    </w:p>
    <w:p>
      <w:pPr>
        <w:spacing w:line="360" w:lineRule="auto"/>
        <w:ind w:firstLine="420" w:firstLineChars="200"/>
        <w:jc w:val="left"/>
        <w:rPr>
          <w:rFonts w:ascii="宋体" w:hAnsi="宋体" w:eastAsia="宋体" w:cs="宋体"/>
          <w:szCs w:val="21"/>
        </w:rPr>
      </w:pPr>
    </w:p>
    <w:p>
      <w:pPr>
        <w:numPr>
          <w:ilvl w:val="0"/>
          <w:numId w:val="1"/>
        </w:numPr>
        <w:spacing w:line="360" w:lineRule="auto"/>
        <w:jc w:val="left"/>
        <w:rPr>
          <w:rFonts w:ascii="宋体" w:hAnsi="宋体" w:eastAsia="宋体" w:cs="宋体"/>
          <w:b/>
          <w:bCs/>
          <w:szCs w:val="21"/>
        </w:rPr>
      </w:pPr>
      <w:r>
        <w:rPr>
          <w:rFonts w:hint="eastAsia" w:ascii="宋体" w:hAnsi="宋体" w:eastAsia="宋体" w:cs="宋体"/>
          <w:b/>
          <w:bCs/>
          <w:szCs w:val="21"/>
        </w:rPr>
        <w:t>专业优势</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【免试入学可申硕】学员达报考条件即可免试入学，满足申硕要求即可申硕考试，成绩合格者可获取南昌大学硕士学位证书；</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【证书含金量高】学员所获取学位证书学位网可查，证书可用于继续攻读博士学位以及公务员考试等个人职场提升用途；</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【学费性价比高】南昌大学人文学院同等学力申硕费用低于同类高等院校1-2万元；</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【学习方式灵活】设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【申硕通过率高】设申硕考前辅导，360度全方位剖析考纲、考点，提高申硕通过率。</w:t>
      </w: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4"/>
        <w:tblW w:w="8095" w:type="dxa"/>
        <w:tblInd w:w="0" w:type="dxa"/>
        <w:tblLayout w:type="fixed"/>
        <w:tblCellMar>
          <w:top w:w="15" w:type="dxa"/>
          <w:left w:w="15" w:type="dxa"/>
          <w:bottom w:w="15" w:type="dxa"/>
          <w:right w:w="15" w:type="dxa"/>
        </w:tblCellMar>
      </w:tblPr>
      <w:tblGrid>
        <w:gridCol w:w="1801"/>
        <w:gridCol w:w="2750"/>
        <w:gridCol w:w="3544"/>
      </w:tblGrid>
      <w:tr>
        <w:tblPrEx>
          <w:tblLayout w:type="fixed"/>
          <w:tblCellMar>
            <w:top w:w="15" w:type="dxa"/>
            <w:left w:w="15" w:type="dxa"/>
            <w:bottom w:w="15" w:type="dxa"/>
            <w:right w:w="15" w:type="dxa"/>
          </w:tblCellMar>
        </w:tblPrEx>
        <w:trPr>
          <w:trHeight w:val="697" w:hRule="atLeast"/>
        </w:trPr>
        <w:tc>
          <w:tcPr>
            <w:tcW w:w="1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课程类别</w:t>
            </w:r>
          </w:p>
        </w:tc>
        <w:tc>
          <w:tcPr>
            <w:tcW w:w="62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rPr>
              <w:t>课程名称</w:t>
            </w:r>
          </w:p>
        </w:tc>
      </w:tr>
      <w:tr>
        <w:tblPrEx>
          <w:tblLayout w:type="fixed"/>
          <w:tblCellMar>
            <w:top w:w="15" w:type="dxa"/>
            <w:left w:w="15" w:type="dxa"/>
            <w:bottom w:w="15" w:type="dxa"/>
            <w:right w:w="15" w:type="dxa"/>
          </w:tblCellMar>
        </w:tblPrEx>
        <w:trPr>
          <w:trHeight w:val="472" w:hRule="atLeast"/>
        </w:trPr>
        <w:tc>
          <w:tcPr>
            <w:tcW w:w="18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公共基础课</w:t>
            </w:r>
          </w:p>
        </w:tc>
        <w:tc>
          <w:tcPr>
            <w:tcW w:w="2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英语（上）</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英语（下）</w:t>
            </w:r>
          </w:p>
        </w:tc>
      </w:tr>
      <w:tr>
        <w:tblPrEx>
          <w:tblLayout w:type="fixed"/>
          <w:tblCellMar>
            <w:top w:w="15" w:type="dxa"/>
            <w:left w:w="15" w:type="dxa"/>
            <w:bottom w:w="15" w:type="dxa"/>
            <w:right w:w="15" w:type="dxa"/>
          </w:tblCellMar>
        </w:tblPrEx>
        <w:trPr>
          <w:trHeight w:val="472" w:hRule="atLeast"/>
        </w:trPr>
        <w:tc>
          <w:tcPr>
            <w:tcW w:w="1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自然辩证法概论</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中国特色社会主义理论与实践研究</w:t>
            </w:r>
          </w:p>
        </w:tc>
      </w:tr>
      <w:tr>
        <w:tblPrEx>
          <w:tblLayout w:type="fixed"/>
          <w:tblCellMar>
            <w:top w:w="15" w:type="dxa"/>
            <w:left w:w="15" w:type="dxa"/>
            <w:bottom w:w="15" w:type="dxa"/>
            <w:right w:w="15" w:type="dxa"/>
          </w:tblCellMar>
        </w:tblPrEx>
        <w:trPr>
          <w:trHeight w:val="472" w:hRule="atLeast"/>
        </w:trPr>
        <w:tc>
          <w:tcPr>
            <w:tcW w:w="18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专业核心课</w:t>
            </w:r>
          </w:p>
        </w:tc>
        <w:tc>
          <w:tcPr>
            <w:tcW w:w="2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西方文论专题</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东亚文学关系史</w:t>
            </w:r>
          </w:p>
        </w:tc>
      </w:tr>
      <w:tr>
        <w:tblPrEx>
          <w:tblLayout w:type="fixed"/>
          <w:tblCellMar>
            <w:top w:w="15" w:type="dxa"/>
            <w:left w:w="15" w:type="dxa"/>
            <w:bottom w:w="15" w:type="dxa"/>
            <w:right w:w="15" w:type="dxa"/>
          </w:tblCellMar>
        </w:tblPrEx>
        <w:trPr>
          <w:trHeight w:val="472" w:hRule="atLeast"/>
        </w:trPr>
        <w:tc>
          <w:tcPr>
            <w:tcW w:w="1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比较文学概论</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欧美文学思潮史</w:t>
            </w:r>
          </w:p>
        </w:tc>
      </w:tr>
      <w:tr>
        <w:tblPrEx>
          <w:tblLayout w:type="fixed"/>
          <w:tblCellMar>
            <w:top w:w="15" w:type="dxa"/>
            <w:left w:w="15" w:type="dxa"/>
            <w:bottom w:w="15" w:type="dxa"/>
            <w:right w:w="15" w:type="dxa"/>
          </w:tblCellMar>
        </w:tblPrEx>
        <w:trPr>
          <w:trHeight w:val="472" w:hRule="atLeast"/>
        </w:trPr>
        <w:tc>
          <w:tcPr>
            <w:tcW w:w="18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选修课</w:t>
            </w:r>
          </w:p>
        </w:tc>
        <w:tc>
          <w:tcPr>
            <w:tcW w:w="2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欧美文学经典研究</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西方小说史</w:t>
            </w:r>
          </w:p>
        </w:tc>
      </w:tr>
      <w:tr>
        <w:tblPrEx>
          <w:tblLayout w:type="fixed"/>
          <w:tblCellMar>
            <w:top w:w="15" w:type="dxa"/>
            <w:left w:w="15" w:type="dxa"/>
            <w:bottom w:w="15" w:type="dxa"/>
            <w:right w:w="15" w:type="dxa"/>
          </w:tblCellMar>
        </w:tblPrEx>
        <w:trPr>
          <w:trHeight w:val="472" w:hRule="atLeast"/>
        </w:trPr>
        <w:tc>
          <w:tcPr>
            <w:tcW w:w="1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西方当代批评理论</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中西比较诗学</w:t>
            </w:r>
          </w:p>
        </w:tc>
      </w:tr>
      <w:tr>
        <w:tblPrEx>
          <w:tblLayout w:type="fixed"/>
          <w:tblCellMar>
            <w:top w:w="15" w:type="dxa"/>
            <w:left w:w="15" w:type="dxa"/>
            <w:bottom w:w="15" w:type="dxa"/>
            <w:right w:w="15" w:type="dxa"/>
          </w:tblCellMar>
        </w:tblPrEx>
        <w:trPr>
          <w:trHeight w:val="481" w:hRule="atLeast"/>
        </w:trPr>
        <w:tc>
          <w:tcPr>
            <w:tcW w:w="1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中国古代文论专题</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学术前沿讲座</w:t>
            </w:r>
          </w:p>
        </w:tc>
      </w:tr>
    </w:tbl>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b w:val="0"/>
          <w:bCs w:val="0"/>
          <w:color w:val="auto"/>
          <w:szCs w:val="21"/>
        </w:rPr>
      </w:pPr>
      <w:r>
        <w:rPr>
          <w:rFonts w:hint="eastAsia" w:ascii="宋体" w:hAnsi="宋体" w:eastAsia="宋体" w:cs="宋体"/>
          <w:b w:val="0"/>
          <w:bCs w:val="0"/>
          <w:color w:val="auto"/>
          <w:szCs w:val="21"/>
        </w:rPr>
        <w:t>学费：</w:t>
      </w:r>
      <w:r>
        <w:rPr>
          <w:rFonts w:hint="eastAsia" w:ascii="宋体" w:hAnsi="宋体" w:eastAsia="宋体" w:cs="宋体"/>
          <w:b w:val="0"/>
          <w:bCs w:val="0"/>
          <w:color w:val="auto"/>
          <w:szCs w:val="21"/>
          <w:lang w:val="en-US" w:eastAsia="zh-CN"/>
        </w:rPr>
        <w:t>26000元。</w:t>
      </w:r>
    </w:p>
    <w:p>
      <w:pPr>
        <w:spacing w:line="360" w:lineRule="auto"/>
        <w:jc w:val="left"/>
        <w:rPr>
          <w:rFonts w:ascii="宋体" w:hAnsi="宋体" w:eastAsia="宋体" w:cs="宋体"/>
          <w:b/>
          <w:bCs/>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2、授课方式：面授班利用周末及公众节假日上课；集中班利用假期集中面授；远程班不受时间和空间限制学员自行网络学习。学习期间采取理论与实践相结合、课堂讲授与自学相结合的方式。</w:t>
      </w: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3、交1寸和2寸免冠照片6张。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r>
        <w:rPr>
          <w:rFonts w:hint="eastAsia" w:ascii="宋体" w:hAnsi="宋体" w:eastAsia="宋体" w:cs="宋体"/>
          <w:b/>
          <w:bCs/>
          <w:szCs w:val="21"/>
        </w:rPr>
        <w:t>十、联系方式</w:t>
      </w:r>
    </w:p>
    <w:p>
      <w:pPr>
        <w:spacing w:line="360" w:lineRule="auto"/>
        <w:ind w:firstLine="420" w:firstLineChars="200"/>
        <w:jc w:val="left"/>
        <w:rPr>
          <w:rFonts w:hint="eastAsia" w:ascii="宋体" w:hAnsi="宋体" w:eastAsia="宋体" w:cs="宋体"/>
          <w:szCs w:val="21"/>
          <w:lang w:val="en-US" w:eastAsia="zh-CN"/>
        </w:rPr>
      </w:pPr>
      <w:r>
        <w:rPr>
          <w:rFonts w:hint="eastAsia" w:ascii="宋体" w:hAnsi="宋体" w:eastAsia="宋体" w:cs="宋体"/>
          <w:szCs w:val="21"/>
        </w:rPr>
        <w:t>电话：</w:t>
      </w:r>
      <w:r>
        <w:rPr>
          <w:rFonts w:hint="eastAsia" w:ascii="宋体" w:hAnsi="宋体" w:eastAsia="宋体" w:cs="宋体"/>
          <w:szCs w:val="21"/>
          <w:lang w:val="en-US" w:eastAsia="zh-CN"/>
        </w:rPr>
        <w:t>400-061-6586</w:t>
      </w: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ind w:firstLine="2259" w:firstLineChars="750"/>
        <w:rPr>
          <w:rFonts w:hint="eastAsia" w:ascii="黑体" w:hAnsi="宋体" w:eastAsia="黑体"/>
          <w:sz w:val="32"/>
          <w:szCs w:val="32"/>
        </w:rPr>
      </w:pP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spacing w:line="360" w:lineRule="auto"/>
        <w:ind w:firstLine="420" w:firstLineChars="200"/>
        <w:jc w:val="left"/>
        <w:rPr>
          <w:rFonts w:hint="default" w:ascii="宋体" w:hAnsi="宋体" w:eastAsia="宋体" w:cs="宋体"/>
          <w:szCs w:val="21"/>
          <w:lang w:val="en-US" w:eastAsia="zh-CN"/>
        </w:rPr>
      </w:pPr>
      <w:bookmarkStart w:id="0" w:name="_GoBack"/>
      <w:bookmarkEnd w:id="0"/>
    </w:p>
    <w:p>
      <w:pPr>
        <w:spacing w:line="360" w:lineRule="auto"/>
        <w:ind w:firstLine="420" w:firstLineChars="200"/>
        <w:jc w:val="left"/>
        <w:rPr>
          <w:rFonts w:hint="eastAsia" w:ascii="宋体" w:hAnsi="宋体" w:eastAsia="宋体" w:cs="宋体"/>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645160</wp:posOffset>
          </wp:positionH>
          <wp:positionV relativeFrom="paragraph">
            <wp:posOffset>2550160</wp:posOffset>
          </wp:positionV>
          <wp:extent cx="3959860" cy="3959860"/>
          <wp:effectExtent l="0" t="0" r="2540" b="2540"/>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59860" cy="3959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1887F"/>
    <w:multiLevelType w:val="singleLevel"/>
    <w:tmpl w:val="D921887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F3D7067"/>
    <w:rsid w:val="000062E3"/>
    <w:rsid w:val="00035C53"/>
    <w:rsid w:val="0007096E"/>
    <w:rsid w:val="00074113"/>
    <w:rsid w:val="00136263"/>
    <w:rsid w:val="001B3E26"/>
    <w:rsid w:val="001C2994"/>
    <w:rsid w:val="001F6885"/>
    <w:rsid w:val="001F7EBA"/>
    <w:rsid w:val="00234EBB"/>
    <w:rsid w:val="003425EB"/>
    <w:rsid w:val="004A14EE"/>
    <w:rsid w:val="004A722C"/>
    <w:rsid w:val="004E241E"/>
    <w:rsid w:val="005E0C6E"/>
    <w:rsid w:val="00654819"/>
    <w:rsid w:val="00671666"/>
    <w:rsid w:val="006A0A95"/>
    <w:rsid w:val="006A5221"/>
    <w:rsid w:val="006F281F"/>
    <w:rsid w:val="007102F3"/>
    <w:rsid w:val="00740EAD"/>
    <w:rsid w:val="00787ACF"/>
    <w:rsid w:val="007A776E"/>
    <w:rsid w:val="00884C1A"/>
    <w:rsid w:val="008D118B"/>
    <w:rsid w:val="00906D88"/>
    <w:rsid w:val="009556D2"/>
    <w:rsid w:val="009F4F2E"/>
    <w:rsid w:val="00A6393D"/>
    <w:rsid w:val="00B711C0"/>
    <w:rsid w:val="00B72854"/>
    <w:rsid w:val="00B94731"/>
    <w:rsid w:val="00B95CBC"/>
    <w:rsid w:val="00D55C56"/>
    <w:rsid w:val="00D6333E"/>
    <w:rsid w:val="00DA32FC"/>
    <w:rsid w:val="00DC3D1B"/>
    <w:rsid w:val="00E8620C"/>
    <w:rsid w:val="00EB4472"/>
    <w:rsid w:val="00EE4EC5"/>
    <w:rsid w:val="00EF33F6"/>
    <w:rsid w:val="00FE1E39"/>
    <w:rsid w:val="0A5A6C2D"/>
    <w:rsid w:val="2D650101"/>
    <w:rsid w:val="2F3D7067"/>
    <w:rsid w:val="45A70E49"/>
    <w:rsid w:val="52AD4AFC"/>
    <w:rsid w:val="5499793B"/>
    <w:rsid w:val="60CF51C7"/>
    <w:rsid w:val="62046F40"/>
    <w:rsid w:val="667E7C12"/>
    <w:rsid w:val="67542023"/>
    <w:rsid w:val="6D535020"/>
    <w:rsid w:val="79CD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FollowedHyperlink"/>
    <w:basedOn w:val="6"/>
    <w:qFormat/>
    <w:uiPriority w:val="0"/>
    <w:rPr>
      <w:color w:val="000000"/>
      <w:sz w:val="18"/>
      <w:szCs w:val="18"/>
      <w:u w:val="none"/>
    </w:rPr>
  </w:style>
  <w:style w:type="character" w:styleId="8">
    <w:name w:val="Hyperlink"/>
    <w:basedOn w:val="6"/>
    <w:qFormat/>
    <w:uiPriority w:val="0"/>
    <w:rPr>
      <w:color w:val="000000"/>
      <w:sz w:val="18"/>
      <w:szCs w:val="18"/>
      <w:u w:val="none"/>
    </w:rPr>
  </w:style>
  <w:style w:type="character" w:customStyle="1" w:styleId="9">
    <w:name w:val="hover11"/>
    <w:basedOn w:val="6"/>
    <w:qFormat/>
    <w:uiPriority w:val="0"/>
    <w:rPr>
      <w:bdr w:val="single" w:color="0F77D0" w:sz="6"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3</Pages>
  <Words>253</Words>
  <Characters>1445</Characters>
  <Lines>12</Lines>
  <Paragraphs>3</Paragraphs>
  <TotalTime>0</TotalTime>
  <ScaleCrop>false</ScaleCrop>
  <LinksUpToDate>false</LinksUpToDate>
  <CharactersWithSpaces>1695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2018-09-05T09:42:00Z</dcterms:created>
  <dc:creator>北京-网络编辑-曹童童</dc:creator>
  <cp:lastModifiedBy>蓝海智慧郑老师</cp:lastModifiedBy>
  <dcterms:modified xsi:type="dcterms:W3CDTF">2019-04-02T03:23:14Z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