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Cs w:val="21"/>
        </w:rPr>
      </w:pPr>
      <w:r>
        <w:rPr>
          <w:rFonts w:hint="eastAsia" w:ascii="宋体" w:hAnsi="宋体" w:cs="宋体"/>
          <w:b/>
          <w:bCs/>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5"/>
                    <a:stretch>
                      <a:fillRect/>
                    </a:stretch>
                  </pic:blipFill>
                  <pic:spPr>
                    <a:xfrm>
                      <a:off x="0" y="0"/>
                      <a:ext cx="2286000" cy="723900"/>
                    </a:xfrm>
                    <a:prstGeom prst="rect">
                      <a:avLst/>
                    </a:prstGeom>
                  </pic:spPr>
                </pic:pic>
              </a:graphicData>
            </a:graphic>
          </wp:inline>
        </w:drawing>
      </w:r>
    </w:p>
    <w:p>
      <w:pPr>
        <w:spacing w:line="360" w:lineRule="auto"/>
        <w:jc w:val="center"/>
        <w:rPr>
          <w:rFonts w:ascii="宋体" w:hAnsi="宋体" w:cs="宋体"/>
          <w:b/>
          <w:bCs/>
          <w:sz w:val="28"/>
          <w:szCs w:val="28"/>
        </w:rPr>
      </w:pPr>
      <w:r>
        <w:rPr>
          <w:rFonts w:hint="eastAsia" w:ascii="宋体" w:hAnsi="宋体" w:cs="宋体"/>
          <w:b/>
          <w:bCs/>
          <w:sz w:val="28"/>
          <w:szCs w:val="28"/>
        </w:rPr>
        <w:t>南昌大学新闻与传播学院新闻学专业</w:t>
      </w:r>
    </w:p>
    <w:p>
      <w:pPr>
        <w:spacing w:line="360" w:lineRule="auto"/>
        <w:jc w:val="center"/>
        <w:rPr>
          <w:rFonts w:hint="eastAsia" w:ascii="宋体" w:hAnsi="宋体" w:cs="宋体" w:eastAsiaTheme="minorEastAsia"/>
          <w:b/>
          <w:bCs/>
          <w:sz w:val="28"/>
          <w:szCs w:val="28"/>
          <w:lang w:eastAsia="zh-CN"/>
        </w:rPr>
      </w:pPr>
      <w:r>
        <w:rPr>
          <w:rFonts w:hint="eastAsia" w:ascii="宋体" w:hAnsi="宋体" w:cs="宋体"/>
          <w:b/>
          <w:bCs/>
          <w:sz w:val="28"/>
          <w:szCs w:val="28"/>
        </w:rPr>
        <w:t>同等学力申请硕士学位招生简章·</w:t>
      </w:r>
      <w:r>
        <w:rPr>
          <w:rFonts w:hint="eastAsia" w:ascii="宋体" w:hAnsi="宋体" w:cs="宋体"/>
          <w:b/>
          <w:bCs/>
          <w:sz w:val="28"/>
          <w:szCs w:val="28"/>
          <w:lang w:eastAsia="zh-CN"/>
        </w:rPr>
        <w:t>全国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新闻与传播学院由新闻学系、广播电视学系、广告学系、影视传播系与现代传媒中心组成。学院历史悠久、内涵深厚，被列为“江西省高校新闻传播学科联盟”牵头单位，拥有江西省重点学科、江西省哲学社会科学重点研究基地“舆情监测与治理研究中心”，入选教育部首批专业综合试点专业（全国仅有两个同类点获批），省卓越传媒人才工程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新闻学是研究</w:t>
      </w:r>
      <w:r>
        <w:fldChar w:fldCharType="begin"/>
      </w:r>
      <w:r>
        <w:instrText xml:space="preserve"> HYPERLINK "https://baike.baidu.com/item/%E6%96%B0%E9%97%BB%E4%BA%8B%E4%B8%9A/572921" \t "https://baike.baidu.com/item/%E6%96%B0%E9%97%BB%E5%AD%A6/_blank" </w:instrText>
      </w:r>
      <w:r>
        <w:fldChar w:fldCharType="separate"/>
      </w:r>
      <w:r>
        <w:rPr>
          <w:rFonts w:hint="eastAsia" w:ascii="宋体" w:hAnsi="宋体" w:eastAsia="宋体" w:cs="宋体"/>
          <w:szCs w:val="21"/>
        </w:rPr>
        <w:t>新闻事业</w:t>
      </w:r>
      <w:r>
        <w:rPr>
          <w:rFonts w:hint="eastAsia" w:ascii="宋体" w:hAnsi="宋体" w:eastAsia="宋体" w:cs="宋体"/>
          <w:szCs w:val="21"/>
        </w:rPr>
        <w:fldChar w:fldCharType="end"/>
      </w:r>
      <w:r>
        <w:rPr>
          <w:rFonts w:hint="eastAsia" w:ascii="宋体" w:hAnsi="宋体" w:eastAsia="宋体" w:cs="宋体"/>
          <w:szCs w:val="21"/>
        </w:rPr>
        <w:t>和新闻工作规律的科学。新闻学是以人类社会客观存在的新闻现象作为自己的研究对象，研究的重点是新闻事业和人类社会的关系，探索新闻事业的产生、发展的特殊规律和新闻工作的基本要求的一门科学。它研究的内容是新闻理论、新闻史和新闻业务。</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为适应社会发展和经济建设的需要，提高教育、科技、管理等方面专业人员的素质，多渠道地促进新闻学专业人才培养，经国务院学位委员会批准，特在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地区开展以研究生毕业新闻学专业同等学力申请硕士学位招生及培养工作。</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1、培养具有新闻学基本理论与基本知识，掌握新闻采访、写作、编辑、评论、摄影、策划、编导、制作等基本技能的现代传媒人才；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2、能在新闻、出版、</w:t>
      </w:r>
      <w:r>
        <w:fldChar w:fldCharType="begin"/>
      </w:r>
      <w:r>
        <w:instrText xml:space="preserve"> HYPERLINK "https://baike.baidu.com/item/%E5%B9%BF%E6%92%AD/656406" \t "https://baike.baidu.com/item/%E6%96%B0%E9%97%BB%E5%AD%A6/_blank" </w:instrText>
      </w:r>
      <w:r>
        <w:fldChar w:fldCharType="separate"/>
      </w:r>
      <w:r>
        <w:rPr>
          <w:rFonts w:hint="eastAsia" w:ascii="宋体" w:hAnsi="宋体" w:eastAsia="宋体" w:cs="宋体"/>
          <w:szCs w:val="21"/>
        </w:rPr>
        <w:t>广播</w:t>
      </w:r>
      <w:r>
        <w:rPr>
          <w:rFonts w:hint="eastAsia" w:ascii="宋体" w:hAnsi="宋体" w:eastAsia="宋体" w:cs="宋体"/>
          <w:szCs w:val="21"/>
        </w:rPr>
        <w:fldChar w:fldCharType="end"/>
      </w:r>
      <w:r>
        <w:rPr>
          <w:rFonts w:hint="eastAsia" w:ascii="宋体" w:hAnsi="宋体" w:eastAsia="宋体" w:cs="宋体"/>
          <w:szCs w:val="21"/>
        </w:rPr>
        <w:t>、电视、宣传部门及各企事业单位从事编辑、记者、媒介经营管理、音像策划、广告制作等工作。</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315" w:firstLineChars="150"/>
        <w:jc w:val="left"/>
        <w:rPr>
          <w:rFonts w:hint="eastAsia" w:ascii="宋体" w:hAnsi="宋体" w:eastAsia="宋体" w:cs="宋体"/>
          <w:szCs w:val="21"/>
        </w:rPr>
      </w:pPr>
      <w:r>
        <w:rPr>
          <w:rFonts w:hint="eastAsia" w:ascii="宋体" w:hAnsi="宋体" w:eastAsia="宋体" w:cs="宋体"/>
          <w:szCs w:val="21"/>
        </w:rPr>
        <w:t>【名校硕士】南昌大学是国家“双一流”计划世界一流学科建设高校，是江西省唯一的国家“211工程”重点建设高校，颁发的南昌大学硕士学位，含金量足，是在职人员申硕的最佳途径；</w:t>
      </w:r>
    </w:p>
    <w:p>
      <w:pPr>
        <w:spacing w:line="360" w:lineRule="auto"/>
        <w:ind w:firstLine="315" w:firstLineChars="150"/>
        <w:jc w:val="left"/>
        <w:rPr>
          <w:rFonts w:hint="eastAsia" w:ascii="宋体" w:hAnsi="宋体" w:eastAsia="宋体" w:cs="宋体"/>
          <w:szCs w:val="21"/>
        </w:rPr>
      </w:pPr>
      <w:r>
        <w:rPr>
          <w:rFonts w:hint="eastAsia" w:ascii="宋体" w:hAnsi="宋体" w:eastAsia="宋体" w:cs="宋体"/>
          <w:szCs w:val="21"/>
        </w:rPr>
        <w:t>【性价比高】本学院同等学力申硕专业学费相较于其他211高校学费</w:t>
      </w:r>
      <w:r>
        <w:rPr>
          <w:rFonts w:hint="eastAsia" w:ascii="宋体" w:hAnsi="宋体" w:eastAsia="宋体" w:cs="宋体"/>
          <w:szCs w:val="21"/>
          <w:lang w:val="en-US" w:eastAsia="zh-CN"/>
        </w:rPr>
        <w:t>低1-2万元，</w:t>
      </w:r>
      <w:r>
        <w:rPr>
          <w:rFonts w:hint="eastAsia" w:ascii="宋体" w:hAnsi="宋体" w:eastAsia="宋体" w:cs="宋体"/>
          <w:szCs w:val="21"/>
        </w:rPr>
        <w:t>性价比高；</w:t>
      </w:r>
    </w:p>
    <w:p>
      <w:pPr>
        <w:spacing w:line="360" w:lineRule="auto"/>
        <w:ind w:firstLine="315" w:firstLineChars="15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315" w:firstLineChars="150"/>
        <w:jc w:val="left"/>
        <w:rPr>
          <w:rFonts w:hint="eastAsia" w:ascii="宋体" w:hAnsi="宋体" w:eastAsia="宋体" w:cs="宋体"/>
          <w:szCs w:val="21"/>
        </w:rPr>
      </w:pPr>
      <w:r>
        <w:rPr>
          <w:rFonts w:hint="eastAsia" w:ascii="宋体" w:hAnsi="宋体" w:eastAsia="宋体" w:cs="宋体"/>
          <w:szCs w:val="21"/>
        </w:rPr>
        <w:t>【申硕机会多】南昌大学同等学力申硕学制保留7年，达申硕条件即可申请每年5月同等学力申硕考试；</w:t>
      </w:r>
    </w:p>
    <w:p>
      <w:pPr>
        <w:spacing w:line="360" w:lineRule="auto"/>
        <w:ind w:firstLine="315" w:firstLineChars="150"/>
        <w:jc w:val="left"/>
        <w:rPr>
          <w:rFonts w:ascii="宋体" w:hAnsi="宋体" w:eastAsia="宋体" w:cs="宋体"/>
          <w:szCs w:val="21"/>
        </w:rPr>
      </w:pPr>
      <w:r>
        <w:rPr>
          <w:rFonts w:hint="eastAsia" w:ascii="宋体" w:hAnsi="宋体" w:eastAsia="宋体" w:cs="宋体"/>
          <w:szCs w:val="21"/>
        </w:rPr>
        <w:t>【申硕通过率高】设同等学力申硕考前辅导，360度全方位剖析考纲、考点，提高申硕通过率。</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1、已获得学士学位，并获得学士学位后工作3年以上；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2、无学士学位但已获得硕士或博士学位者；</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3、通过教育部留学服务中心认证的国（境）外学士、硕士或博士学位获得者。</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课程设置</w:t>
      </w:r>
    </w:p>
    <w:tbl>
      <w:tblPr>
        <w:tblStyle w:val="6"/>
        <w:tblW w:w="7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723"/>
        <w:gridCol w:w="3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公共课</w:t>
            </w: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自然辩证法</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专业核心课</w:t>
            </w:r>
          </w:p>
        </w:tc>
        <w:tc>
          <w:tcPr>
            <w:tcW w:w="5989"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新闻学理论</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传播学理论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新闻传播史</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新闻传播实务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专业方向课</w:t>
            </w: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新闻采访与写作</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新闻编辑研究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新闻评论研究</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广播电视新闻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广告学</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世界新闻传播史与现状研究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72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传媒法与新闻伦理</w:t>
            </w:r>
          </w:p>
        </w:tc>
        <w:tc>
          <w:tcPr>
            <w:tcW w:w="326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第二外国语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研究方向</w:t>
            </w:r>
          </w:p>
        </w:tc>
        <w:tc>
          <w:tcPr>
            <w:tcW w:w="5989"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电视传播与电视文化、新闻文体、新闻心理研究</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center"/>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收费标准</w:t>
      </w:r>
    </w:p>
    <w:p>
      <w:pPr>
        <w:spacing w:line="360" w:lineRule="auto"/>
        <w:ind w:firstLine="420" w:firstLineChars="200"/>
        <w:jc w:val="left"/>
        <w:rPr>
          <w:rFonts w:hint="eastAsia" w:ascii="宋体" w:hAnsi="宋体" w:eastAsia="宋体" w:cs="宋体"/>
          <w:color w:val="FF0000"/>
          <w:szCs w:val="21"/>
          <w:lang w:val="en-US" w:eastAsia="zh-CN"/>
        </w:rPr>
      </w:pPr>
      <w:r>
        <w:rPr>
          <w:rFonts w:hint="eastAsia" w:ascii="宋体" w:hAnsi="宋体" w:eastAsia="宋体" w:cs="宋体"/>
          <w:szCs w:val="21"/>
        </w:rPr>
        <w:t>费用</w:t>
      </w:r>
      <w:r>
        <w:rPr>
          <w:rFonts w:hint="eastAsia" w:ascii="宋体" w:hAnsi="宋体" w:eastAsia="宋体" w:cs="宋体"/>
          <w:color w:val="auto"/>
          <w:szCs w:val="21"/>
        </w:rPr>
        <w:t>：</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rPr>
          <w:rFonts w:hint="eastAsia"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报名手续</w:t>
      </w:r>
    </w:p>
    <w:p>
      <w:pPr>
        <w:numPr>
          <w:ilvl w:val="0"/>
          <w:numId w:val="2"/>
        </w:numPr>
        <w:spacing w:line="360" w:lineRule="auto"/>
        <w:jc w:val="left"/>
        <w:rPr>
          <w:rFonts w:ascii="宋体" w:hAnsi="宋体" w:eastAsia="宋体" w:cs="宋体"/>
          <w:szCs w:val="21"/>
        </w:rPr>
      </w:pPr>
      <w:r>
        <w:rPr>
          <w:rFonts w:hint="eastAsia" w:ascii="宋体" w:hAnsi="宋体" w:eastAsia="宋体" w:cs="宋体"/>
          <w:szCs w:val="21"/>
        </w:rPr>
        <w:t>预约报名；</w:t>
      </w:r>
    </w:p>
    <w:p>
      <w:pPr>
        <w:numPr>
          <w:ilvl w:val="0"/>
          <w:numId w:val="2"/>
        </w:numPr>
        <w:spacing w:line="360" w:lineRule="auto"/>
        <w:jc w:val="left"/>
        <w:rPr>
          <w:rFonts w:ascii="宋体" w:hAnsi="宋体" w:eastAsia="宋体" w:cs="宋体"/>
          <w:szCs w:val="21"/>
        </w:rPr>
      </w:pPr>
      <w:r>
        <w:rPr>
          <w:rFonts w:hint="eastAsia" w:ascii="宋体" w:hAnsi="宋体" w:eastAsia="宋体" w:cs="宋体"/>
          <w:szCs w:val="21"/>
        </w:rPr>
        <w:t>提交本人学位证书、毕业证书和身份证复印件各一份；</w:t>
      </w:r>
    </w:p>
    <w:p>
      <w:pPr>
        <w:numPr>
          <w:ilvl w:val="0"/>
          <w:numId w:val="2"/>
        </w:numPr>
        <w:spacing w:line="360" w:lineRule="auto"/>
        <w:jc w:val="left"/>
        <w:rPr>
          <w:rFonts w:ascii="宋体" w:hAnsi="宋体" w:eastAsia="宋体" w:cs="宋体"/>
          <w:szCs w:val="21"/>
        </w:rPr>
      </w:pPr>
      <w:r>
        <w:rPr>
          <w:rFonts w:hint="eastAsia" w:ascii="宋体" w:hAnsi="宋体" w:eastAsia="宋体" w:cs="宋体"/>
          <w:szCs w:val="21"/>
        </w:rPr>
        <w:t>3张彩色一寸照片。</w:t>
      </w:r>
    </w:p>
    <w:p>
      <w:pPr>
        <w:spacing w:line="360" w:lineRule="auto"/>
        <w:jc w:val="left"/>
        <w:rPr>
          <w:rFonts w:ascii="宋体" w:hAnsi="宋体" w:eastAsia="宋体" w:cs="宋体"/>
          <w:b/>
          <w:bCs/>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szCs w:val="21"/>
        </w:rPr>
      </w:pPr>
      <w:r>
        <w:rPr>
          <w:rFonts w:hint="eastAsia" w:ascii="宋体" w:hAnsi="宋体" w:eastAsia="宋体" w:cs="宋体"/>
          <w:b/>
          <w:bCs/>
          <w:szCs w:val="21"/>
        </w:rPr>
        <w:t>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5"/>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jc w:val="left"/>
        <w:rPr>
          <w:rFonts w:ascii="宋体" w:hAnsi="宋体" w:eastAsia="宋体" w:cs="宋体"/>
          <w:szCs w:val="21"/>
        </w:rPr>
      </w:pPr>
    </w:p>
    <w:p>
      <w:pPr>
        <w:spacing w:line="360" w:lineRule="auto"/>
        <w:ind w:firstLine="420" w:firstLineChars="200"/>
        <w:jc w:val="left"/>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D10D"/>
    <w:multiLevelType w:val="singleLevel"/>
    <w:tmpl w:val="3CF9D10D"/>
    <w:lvl w:ilvl="0" w:tentative="0">
      <w:start w:val="1"/>
      <w:numFmt w:val="decimal"/>
      <w:suff w:val="nothing"/>
      <w:lvlText w:val="%1、"/>
      <w:lvlJc w:val="left"/>
    </w:lvl>
  </w:abstractNum>
  <w:abstractNum w:abstractNumId="1">
    <w:nsid w:val="5EFEAC95"/>
    <w:multiLevelType w:val="singleLevel"/>
    <w:tmpl w:val="5EFEAC9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425BB"/>
    <w:rsid w:val="00150976"/>
    <w:rsid w:val="00170D21"/>
    <w:rsid w:val="007F1760"/>
    <w:rsid w:val="00E8455C"/>
    <w:rsid w:val="00F33A94"/>
    <w:rsid w:val="08B238CD"/>
    <w:rsid w:val="0F5178A0"/>
    <w:rsid w:val="0FEC4387"/>
    <w:rsid w:val="10CF0EAA"/>
    <w:rsid w:val="12924CCA"/>
    <w:rsid w:val="1313424A"/>
    <w:rsid w:val="24067D44"/>
    <w:rsid w:val="24880916"/>
    <w:rsid w:val="29FA00AB"/>
    <w:rsid w:val="2D6B408C"/>
    <w:rsid w:val="323712FD"/>
    <w:rsid w:val="32E9053A"/>
    <w:rsid w:val="3A8707A0"/>
    <w:rsid w:val="3AD755DE"/>
    <w:rsid w:val="42E54520"/>
    <w:rsid w:val="552120CC"/>
    <w:rsid w:val="5BB2270E"/>
    <w:rsid w:val="672F29B1"/>
    <w:rsid w:val="6B875FCA"/>
    <w:rsid w:val="6D027CE9"/>
    <w:rsid w:val="6E963547"/>
    <w:rsid w:val="722C0A23"/>
    <w:rsid w:val="789425BB"/>
    <w:rsid w:val="79860D4F"/>
    <w:rsid w:val="7F93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FollowedHyperlink"/>
    <w:basedOn w:val="7"/>
    <w:qFormat/>
    <w:uiPriority w:val="0"/>
    <w:rPr>
      <w:color w:val="000000"/>
      <w:sz w:val="18"/>
      <w:szCs w:val="18"/>
      <w:u w:val="none"/>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1645</Characters>
  <Lines>13</Lines>
  <Paragraphs>3</Paragraphs>
  <TotalTime>0</TotalTime>
  <ScaleCrop>false</ScaleCrop>
  <LinksUpToDate>false</LinksUpToDate>
  <CharactersWithSpaces>1930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2018-09-04T08:59:00Z</dcterms:created>
  <dc:creator>北京-网络编辑-曹童童</dc:creator>
  <cp:lastModifiedBy>蓝海智慧郑老师</cp:lastModifiedBy>
  <dcterms:modified xsi:type="dcterms:W3CDTF">2019-04-02T03:53:12Z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