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C4" w:rsidRPr="00AB3CD0" w:rsidRDefault="00AB3CD0">
      <w:pPr>
        <w:spacing w:line="360" w:lineRule="auto"/>
        <w:jc w:val="center"/>
        <w:rPr>
          <w:b/>
          <w:bCs/>
          <w:sz w:val="32"/>
        </w:rPr>
      </w:pPr>
      <w:bookmarkStart w:id="0" w:name="_GoBack"/>
      <w:r w:rsidRPr="00AB3CD0">
        <w:rPr>
          <w:rFonts w:hint="eastAsia"/>
          <w:b/>
          <w:bCs/>
          <w:sz w:val="32"/>
        </w:rPr>
        <w:t>山东大学经济研究院金融学专业课程研修班</w:t>
      </w:r>
      <w:r w:rsidRPr="00AB3CD0">
        <w:rPr>
          <w:rFonts w:hint="eastAsia"/>
          <w:b/>
          <w:bCs/>
          <w:sz w:val="32"/>
        </w:rPr>
        <w:t>·郑州</w:t>
      </w:r>
    </w:p>
    <w:bookmarkEnd w:id="0"/>
    <w:p w:rsidR="006A15C4" w:rsidRDefault="006A15C4">
      <w:pPr>
        <w:spacing w:line="360" w:lineRule="auto"/>
        <w:jc w:val="left"/>
      </w:pPr>
    </w:p>
    <w:p w:rsidR="006A15C4" w:rsidRDefault="00AB3CD0">
      <w:pPr>
        <w:spacing w:line="360" w:lineRule="auto"/>
        <w:ind w:firstLineChars="200" w:firstLine="420"/>
        <w:jc w:val="left"/>
      </w:pPr>
      <w:r>
        <w:rPr>
          <w:rFonts w:hint="eastAsia"/>
        </w:rPr>
        <w:t>山东大学是一所历史悠久、学科齐全、学术实力雄厚、办学特色鲜明、在国内外具有重要影响的教育部直属全国重点综合性大学，是国家</w:t>
      </w:r>
      <w:r>
        <w:rPr>
          <w:rFonts w:hint="eastAsia"/>
        </w:rPr>
        <w:t>"211</w:t>
      </w:r>
      <w:r>
        <w:rPr>
          <w:rFonts w:hint="eastAsia"/>
        </w:rPr>
        <w:t>工程</w:t>
      </w:r>
      <w:r>
        <w:rPr>
          <w:rFonts w:hint="eastAsia"/>
        </w:rPr>
        <w:t xml:space="preserve">" </w:t>
      </w:r>
      <w:r>
        <w:rPr>
          <w:rFonts w:hint="eastAsia"/>
        </w:rPr>
        <w:t>和</w:t>
      </w:r>
      <w:r>
        <w:rPr>
          <w:rFonts w:hint="eastAsia"/>
        </w:rPr>
        <w:t>"985</w:t>
      </w:r>
      <w:r>
        <w:rPr>
          <w:rFonts w:hint="eastAsia"/>
        </w:rPr>
        <w:t>工程</w:t>
      </w:r>
      <w:r>
        <w:rPr>
          <w:rFonts w:hint="eastAsia"/>
        </w:rPr>
        <w:t>"</w:t>
      </w:r>
      <w:r>
        <w:rPr>
          <w:rFonts w:hint="eastAsia"/>
        </w:rPr>
        <w:t>重点建设的高水平大学之一。在新的历史起点上，山东大学正在全面实施学术振兴行动计划，努力在建校</w:t>
      </w:r>
      <w:r>
        <w:rPr>
          <w:rFonts w:hint="eastAsia"/>
        </w:rPr>
        <w:t>120</w:t>
      </w:r>
      <w:r>
        <w:rPr>
          <w:rFonts w:hint="eastAsia"/>
        </w:rPr>
        <w:t>周年</w:t>
      </w:r>
      <w:proofErr w:type="gramStart"/>
      <w:r>
        <w:rPr>
          <w:rFonts w:hint="eastAsia"/>
        </w:rPr>
        <w:t>时初步</w:t>
      </w:r>
      <w:proofErr w:type="gramEnd"/>
      <w:r>
        <w:rPr>
          <w:rFonts w:hint="eastAsia"/>
        </w:rPr>
        <w:t>建成世界一流大学。</w:t>
      </w:r>
    </w:p>
    <w:p w:rsidR="006A15C4" w:rsidRDefault="006A15C4">
      <w:pPr>
        <w:spacing w:line="360" w:lineRule="auto"/>
        <w:jc w:val="left"/>
      </w:pPr>
    </w:p>
    <w:p w:rsidR="006A15C4" w:rsidRDefault="00AB3CD0">
      <w:pPr>
        <w:spacing w:line="360" w:lineRule="auto"/>
        <w:jc w:val="left"/>
        <w:rPr>
          <w:b/>
          <w:bCs/>
        </w:rPr>
      </w:pPr>
      <w:r>
        <w:rPr>
          <w:rFonts w:hint="eastAsia"/>
          <w:b/>
          <w:bCs/>
        </w:rPr>
        <w:t>一、专业简介</w:t>
      </w:r>
    </w:p>
    <w:p w:rsidR="006A15C4" w:rsidRDefault="00AB3CD0">
      <w:pPr>
        <w:spacing w:line="360" w:lineRule="auto"/>
        <w:ind w:firstLineChars="200" w:firstLine="420"/>
        <w:jc w:val="left"/>
      </w:pPr>
      <w:r>
        <w:rPr>
          <w:rFonts w:hint="eastAsia"/>
        </w:rPr>
        <w:t>经济研究院组建于</w:t>
      </w:r>
      <w:r>
        <w:rPr>
          <w:rFonts w:hint="eastAsia"/>
        </w:rPr>
        <w:t>2001</w:t>
      </w:r>
      <w:r>
        <w:rPr>
          <w:rFonts w:hint="eastAsia"/>
        </w:rPr>
        <w:t>年，教育部长</w:t>
      </w:r>
      <w:proofErr w:type="gramStart"/>
      <w:r>
        <w:rPr>
          <w:rFonts w:hint="eastAsia"/>
        </w:rPr>
        <w:t>江学者</w:t>
      </w:r>
      <w:proofErr w:type="gramEnd"/>
      <w:r>
        <w:rPr>
          <w:rFonts w:hint="eastAsia"/>
        </w:rPr>
        <w:t>特聘教授黄少安任院长，师资力量雄厚。是直属山东大学的人才培养和科研机构，在制度经济学、法经济学、数理经济学、计量经济学、一般均衡理论、金融经济学与金融工程、劳动经济学、农业经济学、经济增长理论、保险精算、语言经济学和演化经济学等领域的研究取得长足的发展，其中一些领域的研究已经处于全国前列，部分处于领先地位。</w:t>
      </w:r>
    </w:p>
    <w:p w:rsidR="006A15C4" w:rsidRDefault="00AB3CD0">
      <w:pPr>
        <w:spacing w:line="360" w:lineRule="auto"/>
        <w:ind w:firstLineChars="200" w:firstLine="420"/>
        <w:jc w:val="left"/>
      </w:pPr>
      <w:r>
        <w:rPr>
          <w:rFonts w:hint="eastAsia"/>
        </w:rPr>
        <w:t>金融学是从经济学中分化出来的应用经济学科，是以融通货币和货币资金的经济活动为研究对象，具体研究个人、机构、政府如何获取、支出以及管理资金以及其他金融资产的学科。</w:t>
      </w:r>
    </w:p>
    <w:p w:rsidR="006A15C4" w:rsidRDefault="00AB3CD0">
      <w:pPr>
        <w:spacing w:line="360" w:lineRule="auto"/>
        <w:ind w:firstLineChars="200" w:firstLine="420"/>
        <w:jc w:val="left"/>
      </w:pPr>
      <w:r>
        <w:rPr>
          <w:rFonts w:hint="eastAsia"/>
        </w:rPr>
        <w:t>为了培养更多金融学方面的高级专门人才，山东大学特开展金融学专业课程研修班，为郑州及周边地区学员提供优质的教务教学内容。</w:t>
      </w:r>
    </w:p>
    <w:p w:rsidR="006A15C4" w:rsidRDefault="006A15C4">
      <w:pPr>
        <w:spacing w:line="360" w:lineRule="auto"/>
        <w:jc w:val="left"/>
      </w:pPr>
    </w:p>
    <w:p w:rsidR="006A15C4" w:rsidRDefault="00AB3CD0">
      <w:pPr>
        <w:spacing w:line="360" w:lineRule="auto"/>
        <w:jc w:val="left"/>
        <w:rPr>
          <w:b/>
          <w:bCs/>
        </w:rPr>
      </w:pPr>
      <w:r>
        <w:rPr>
          <w:rFonts w:hint="eastAsia"/>
          <w:b/>
          <w:bCs/>
        </w:rPr>
        <w:t>二、培养目标</w:t>
      </w:r>
    </w:p>
    <w:p w:rsidR="006A15C4" w:rsidRDefault="00AB3CD0">
      <w:pPr>
        <w:spacing w:line="360" w:lineRule="auto"/>
        <w:ind w:firstLineChars="200" w:firstLine="420"/>
        <w:jc w:val="left"/>
      </w:pPr>
      <w:r>
        <w:rPr>
          <w:rFonts w:hint="eastAsia"/>
        </w:rPr>
        <w:t>1</w:t>
      </w:r>
      <w:r>
        <w:rPr>
          <w:rFonts w:hint="eastAsia"/>
        </w:rPr>
        <w:t>、该专业培养具备经济学和金融学的基础理论和专业知识，熟悉现代经济学理论，掌握金融学的现代研究方法，具有一定的理论研究水平和实践能力的高级专门人才；</w:t>
      </w:r>
    </w:p>
    <w:p w:rsidR="006A15C4" w:rsidRDefault="00AB3CD0">
      <w:pPr>
        <w:spacing w:line="360" w:lineRule="auto"/>
        <w:ind w:firstLineChars="200" w:firstLine="420"/>
        <w:jc w:val="left"/>
      </w:pPr>
      <w:r>
        <w:rPr>
          <w:rFonts w:hint="eastAsia"/>
        </w:rPr>
        <w:t>2</w:t>
      </w:r>
      <w:r>
        <w:rPr>
          <w:rFonts w:hint="eastAsia"/>
        </w:rPr>
        <w:t>、学员知识面较宽，能够胜任金融机构和行使金融管理职能的政府部门的实际工作以及与之相关的研究工作。</w:t>
      </w:r>
    </w:p>
    <w:p w:rsidR="006A15C4" w:rsidRDefault="006A15C4">
      <w:pPr>
        <w:spacing w:line="360" w:lineRule="auto"/>
        <w:jc w:val="left"/>
      </w:pPr>
    </w:p>
    <w:p w:rsidR="006A15C4" w:rsidRDefault="00AB3CD0">
      <w:pPr>
        <w:spacing w:line="360" w:lineRule="auto"/>
        <w:jc w:val="left"/>
        <w:rPr>
          <w:b/>
          <w:bCs/>
        </w:rPr>
      </w:pPr>
      <w:r>
        <w:rPr>
          <w:rFonts w:hint="eastAsia"/>
          <w:b/>
          <w:bCs/>
        </w:rPr>
        <w:t>三、专业优势</w:t>
      </w:r>
    </w:p>
    <w:p w:rsidR="006A15C4" w:rsidRDefault="00AB3CD0">
      <w:pPr>
        <w:spacing w:line="360" w:lineRule="auto"/>
        <w:ind w:firstLineChars="200" w:firstLine="420"/>
        <w:jc w:val="left"/>
      </w:pPr>
      <w:r>
        <w:rPr>
          <w:rFonts w:hint="eastAsia"/>
        </w:rPr>
        <w:t>1</w:t>
      </w:r>
      <w:r>
        <w:rPr>
          <w:rFonts w:hint="eastAsia"/>
        </w:rPr>
        <w:t>、就业优势：目前对金融人才需求旺盛，就业方向广、就业层次也更高端；</w:t>
      </w:r>
    </w:p>
    <w:p w:rsidR="006A15C4" w:rsidRDefault="00AB3CD0">
      <w:pPr>
        <w:spacing w:line="360" w:lineRule="auto"/>
        <w:ind w:firstLineChars="200" w:firstLine="420"/>
        <w:jc w:val="left"/>
      </w:pPr>
      <w:r>
        <w:rPr>
          <w:rFonts w:hint="eastAsia"/>
        </w:rPr>
        <w:t>2</w:t>
      </w:r>
      <w:r>
        <w:rPr>
          <w:rFonts w:hint="eastAsia"/>
        </w:rPr>
        <w:t>、学院不定期邀请山东大学名师为学员讲</w:t>
      </w:r>
      <w:r>
        <w:rPr>
          <w:rFonts w:hint="eastAsia"/>
        </w:rPr>
        <w:t>授核心课程，达到优质师资力量配置最大化</w:t>
      </w:r>
      <w:r>
        <w:rPr>
          <w:rFonts w:hint="eastAsia"/>
        </w:rPr>
        <w:t>;</w:t>
      </w:r>
    </w:p>
    <w:p w:rsidR="006A15C4" w:rsidRDefault="00AB3CD0">
      <w:pPr>
        <w:spacing w:line="360" w:lineRule="auto"/>
        <w:ind w:firstLineChars="200" w:firstLine="420"/>
        <w:jc w:val="left"/>
      </w:pPr>
      <w:r>
        <w:rPr>
          <w:rFonts w:hint="eastAsia"/>
        </w:rPr>
        <w:t>3</w:t>
      </w:r>
      <w:r>
        <w:rPr>
          <w:rFonts w:hint="eastAsia"/>
        </w:rPr>
        <w:t>、学员课余可参加教务中心组织的线上沙龙活动、名师讲座，融入人大全球校友网络，</w:t>
      </w:r>
      <w:r>
        <w:rPr>
          <w:rFonts w:hint="eastAsia"/>
        </w:rPr>
        <w:lastRenderedPageBreak/>
        <w:t>结校友，获高端人脉资源。</w:t>
      </w:r>
    </w:p>
    <w:p w:rsidR="006A15C4" w:rsidRDefault="00AB3CD0">
      <w:pPr>
        <w:spacing w:line="360" w:lineRule="auto"/>
        <w:jc w:val="left"/>
        <w:rPr>
          <w:b/>
          <w:bCs/>
        </w:rPr>
      </w:pPr>
      <w:r>
        <w:rPr>
          <w:rFonts w:hint="eastAsia"/>
          <w:b/>
          <w:bCs/>
        </w:rPr>
        <w:t>四、报名条件</w:t>
      </w:r>
    </w:p>
    <w:p w:rsidR="006A15C4" w:rsidRDefault="00AB3CD0">
      <w:pPr>
        <w:spacing w:line="360" w:lineRule="auto"/>
        <w:ind w:firstLineChars="200" w:firstLine="420"/>
        <w:jc w:val="left"/>
      </w:pPr>
      <w:r>
        <w:rPr>
          <w:rFonts w:hint="eastAsia"/>
        </w:rPr>
        <w:t>1</w:t>
      </w:r>
      <w:r>
        <w:rPr>
          <w:rFonts w:hint="eastAsia"/>
        </w:rPr>
        <w:t>、申请人必须获得学士学位并在获得学士学位后三年以上，或者虽无学士学位但已获得硕士或博士学位，在申请学位的专业或就近专业做出成绩。</w:t>
      </w:r>
    </w:p>
    <w:p w:rsidR="006A15C4" w:rsidRDefault="00AB3CD0">
      <w:pPr>
        <w:spacing w:line="360" w:lineRule="auto"/>
        <w:ind w:firstLineChars="200" w:firstLine="420"/>
        <w:jc w:val="left"/>
      </w:pPr>
      <w:r>
        <w:rPr>
          <w:rFonts w:hint="eastAsia"/>
        </w:rPr>
        <w:t>2</w:t>
      </w:r>
      <w:r>
        <w:rPr>
          <w:rFonts w:hint="eastAsia"/>
        </w:rPr>
        <w:t>、获学士学位未满三年者，可先读经济研究院院高级培训班，符合条件注册后，所修学分及学费予以认定。</w:t>
      </w:r>
    </w:p>
    <w:p w:rsidR="006A15C4" w:rsidRDefault="006A15C4">
      <w:pPr>
        <w:spacing w:line="360" w:lineRule="auto"/>
        <w:jc w:val="left"/>
      </w:pPr>
    </w:p>
    <w:p w:rsidR="006A15C4" w:rsidRDefault="00AB3CD0">
      <w:pPr>
        <w:spacing w:line="360" w:lineRule="auto"/>
        <w:jc w:val="left"/>
        <w:rPr>
          <w:b/>
          <w:bCs/>
        </w:rPr>
      </w:pPr>
      <w:r>
        <w:rPr>
          <w:rFonts w:hint="eastAsia"/>
          <w:b/>
          <w:bCs/>
        </w:rPr>
        <w:t>五、课程设置</w:t>
      </w:r>
    </w:p>
    <w:tbl>
      <w:tblPr>
        <w:tblStyle w:val="a3"/>
        <w:tblW w:w="8522" w:type="dxa"/>
        <w:jc w:val="center"/>
        <w:tblLayout w:type="fixed"/>
        <w:tblLook w:val="04A0" w:firstRow="1" w:lastRow="0" w:firstColumn="1" w:lastColumn="0" w:noHBand="0" w:noVBand="1"/>
      </w:tblPr>
      <w:tblGrid>
        <w:gridCol w:w="1123"/>
        <w:gridCol w:w="7399"/>
      </w:tblGrid>
      <w:tr w:rsidR="006A15C4">
        <w:trPr>
          <w:jc w:val="center"/>
        </w:trPr>
        <w:tc>
          <w:tcPr>
            <w:tcW w:w="1123" w:type="dxa"/>
            <w:vAlign w:val="center"/>
          </w:tcPr>
          <w:p w:rsidR="006A15C4" w:rsidRDefault="00AB3CD0">
            <w:pPr>
              <w:spacing w:line="360" w:lineRule="auto"/>
              <w:jc w:val="center"/>
              <w:rPr>
                <w:b/>
                <w:bCs/>
              </w:rPr>
            </w:pPr>
            <w:r>
              <w:rPr>
                <w:rFonts w:hint="eastAsia"/>
                <w:b/>
                <w:bCs/>
              </w:rPr>
              <w:t>公共课</w:t>
            </w:r>
          </w:p>
        </w:tc>
        <w:tc>
          <w:tcPr>
            <w:tcW w:w="7399" w:type="dxa"/>
            <w:vAlign w:val="center"/>
          </w:tcPr>
          <w:p w:rsidR="006A15C4" w:rsidRDefault="00AB3CD0">
            <w:pPr>
              <w:spacing w:line="360" w:lineRule="auto"/>
            </w:pPr>
            <w:r>
              <w:rPr>
                <w:rFonts w:hint="eastAsia"/>
              </w:rPr>
              <w:t>第一外语、马克思主义理论</w:t>
            </w:r>
          </w:p>
        </w:tc>
      </w:tr>
      <w:tr w:rsidR="006A15C4">
        <w:trPr>
          <w:jc w:val="center"/>
        </w:trPr>
        <w:tc>
          <w:tcPr>
            <w:tcW w:w="1123" w:type="dxa"/>
            <w:vAlign w:val="center"/>
          </w:tcPr>
          <w:p w:rsidR="006A15C4" w:rsidRDefault="00AB3CD0">
            <w:pPr>
              <w:spacing w:line="360" w:lineRule="auto"/>
              <w:jc w:val="center"/>
              <w:rPr>
                <w:b/>
                <w:bCs/>
              </w:rPr>
            </w:pPr>
            <w:r>
              <w:rPr>
                <w:rFonts w:hint="eastAsia"/>
                <w:b/>
                <w:bCs/>
              </w:rPr>
              <w:t>专业课</w:t>
            </w:r>
          </w:p>
        </w:tc>
        <w:tc>
          <w:tcPr>
            <w:tcW w:w="7399" w:type="dxa"/>
            <w:vAlign w:val="center"/>
          </w:tcPr>
          <w:p w:rsidR="006A15C4" w:rsidRDefault="00AB3CD0">
            <w:pPr>
              <w:spacing w:line="360" w:lineRule="auto"/>
            </w:pPr>
            <w:r>
              <w:rPr>
                <w:rFonts w:hint="eastAsia"/>
              </w:rPr>
              <w:t>金融经济学、货币金融管理、证券市场与投资、计量经济学、中高级微观经济学、中高级宏观经济学、博弈论与信息经济学、产权理论、新政治经济学、专业英语</w:t>
            </w:r>
          </w:p>
        </w:tc>
      </w:tr>
      <w:tr w:rsidR="006A15C4">
        <w:trPr>
          <w:jc w:val="center"/>
        </w:trPr>
        <w:tc>
          <w:tcPr>
            <w:tcW w:w="1123" w:type="dxa"/>
            <w:vAlign w:val="center"/>
          </w:tcPr>
          <w:p w:rsidR="006A15C4" w:rsidRDefault="00AB3CD0">
            <w:pPr>
              <w:spacing w:line="360" w:lineRule="auto"/>
              <w:jc w:val="center"/>
              <w:rPr>
                <w:b/>
                <w:bCs/>
              </w:rPr>
            </w:pPr>
            <w:r>
              <w:rPr>
                <w:rFonts w:hint="eastAsia"/>
                <w:b/>
                <w:bCs/>
              </w:rPr>
              <w:t>选修课</w:t>
            </w:r>
          </w:p>
        </w:tc>
        <w:tc>
          <w:tcPr>
            <w:tcW w:w="7399" w:type="dxa"/>
            <w:vAlign w:val="center"/>
          </w:tcPr>
          <w:p w:rsidR="006A15C4" w:rsidRDefault="00AB3CD0">
            <w:pPr>
              <w:spacing w:line="360" w:lineRule="auto"/>
            </w:pPr>
            <w:r>
              <w:rPr>
                <w:rFonts w:hint="eastAsia"/>
              </w:rPr>
              <w:t>货币银行学、国际金融与国际贸易、证券投资与资本运营、公司金融、金融风险管理</w:t>
            </w:r>
          </w:p>
        </w:tc>
      </w:tr>
    </w:tbl>
    <w:p w:rsidR="006A15C4" w:rsidRDefault="006A15C4">
      <w:pPr>
        <w:spacing w:line="360" w:lineRule="auto"/>
        <w:jc w:val="left"/>
      </w:pPr>
    </w:p>
    <w:p w:rsidR="006A15C4" w:rsidRDefault="00AB3CD0">
      <w:pPr>
        <w:spacing w:line="360" w:lineRule="auto"/>
        <w:jc w:val="left"/>
        <w:rPr>
          <w:b/>
          <w:bCs/>
        </w:rPr>
      </w:pPr>
      <w:r>
        <w:rPr>
          <w:rFonts w:hint="eastAsia"/>
          <w:b/>
          <w:bCs/>
        </w:rPr>
        <w:t>六、收费标准</w:t>
      </w:r>
    </w:p>
    <w:p w:rsidR="006A15C4" w:rsidRDefault="00AB3CD0">
      <w:pPr>
        <w:spacing w:line="360" w:lineRule="auto"/>
        <w:ind w:firstLineChars="200" w:firstLine="420"/>
        <w:jc w:val="left"/>
      </w:pPr>
      <w:r>
        <w:rPr>
          <w:rFonts w:hint="eastAsia"/>
        </w:rPr>
        <w:t>学费：</w:t>
      </w:r>
      <w:r>
        <w:rPr>
          <w:rFonts w:hint="eastAsia"/>
        </w:rPr>
        <w:t>28900</w:t>
      </w:r>
      <w:r>
        <w:rPr>
          <w:rFonts w:hint="eastAsia"/>
        </w:rPr>
        <w:t>元。</w:t>
      </w:r>
    </w:p>
    <w:p w:rsidR="006A15C4" w:rsidRDefault="00AB3CD0">
      <w:pPr>
        <w:spacing w:line="360" w:lineRule="auto"/>
        <w:jc w:val="left"/>
        <w:rPr>
          <w:b/>
          <w:bCs/>
        </w:rPr>
      </w:pPr>
      <w:r>
        <w:rPr>
          <w:rFonts w:hint="eastAsia"/>
          <w:b/>
          <w:bCs/>
        </w:rPr>
        <w:t>七、学习方式</w:t>
      </w:r>
    </w:p>
    <w:p w:rsidR="006A15C4" w:rsidRDefault="00AB3CD0">
      <w:pPr>
        <w:spacing w:line="360" w:lineRule="auto"/>
        <w:ind w:firstLineChars="200" w:firstLine="420"/>
        <w:jc w:val="left"/>
      </w:pPr>
      <w:r>
        <w:rPr>
          <w:rFonts w:hint="eastAsia"/>
        </w:rPr>
        <w:t>1</w:t>
      </w:r>
      <w:r>
        <w:rPr>
          <w:rFonts w:hint="eastAsia"/>
        </w:rPr>
        <w:t>、学制：</w:t>
      </w:r>
      <w:r>
        <w:rPr>
          <w:rFonts w:hint="eastAsia"/>
        </w:rPr>
        <w:t>1.5-2</w:t>
      </w:r>
      <w:r>
        <w:rPr>
          <w:rFonts w:hint="eastAsia"/>
        </w:rPr>
        <w:t>年；</w:t>
      </w:r>
    </w:p>
    <w:p w:rsidR="006A15C4" w:rsidRDefault="00AB3CD0">
      <w:pPr>
        <w:spacing w:line="360" w:lineRule="auto"/>
        <w:ind w:firstLineChars="200" w:firstLine="420"/>
        <w:jc w:val="left"/>
      </w:pPr>
      <w:r>
        <w:rPr>
          <w:rFonts w:hint="eastAsia"/>
        </w:rPr>
        <w:t>2</w:t>
      </w:r>
      <w:r>
        <w:rPr>
          <w:rFonts w:hint="eastAsia"/>
        </w:rPr>
        <w:t>、开课时间：</w:t>
      </w:r>
      <w:r>
        <w:rPr>
          <w:rFonts w:hint="eastAsia"/>
        </w:rPr>
        <w:t>2019</w:t>
      </w:r>
      <w:r>
        <w:rPr>
          <w:rFonts w:hint="eastAsia"/>
        </w:rPr>
        <w:t>年</w:t>
      </w:r>
      <w:r>
        <w:rPr>
          <w:rFonts w:hint="eastAsia"/>
        </w:rPr>
        <w:t>3</w:t>
      </w:r>
      <w:r>
        <w:rPr>
          <w:rFonts w:hint="eastAsia"/>
        </w:rPr>
        <w:t>月份</w:t>
      </w:r>
    </w:p>
    <w:p w:rsidR="006A15C4" w:rsidRDefault="00AB3CD0">
      <w:pPr>
        <w:spacing w:line="360" w:lineRule="auto"/>
        <w:ind w:firstLineChars="200" w:firstLine="420"/>
        <w:jc w:val="left"/>
      </w:pPr>
      <w:r>
        <w:rPr>
          <w:rFonts w:hint="eastAsia"/>
        </w:rPr>
        <w:t>3</w:t>
      </w:r>
      <w:r>
        <w:rPr>
          <w:rFonts w:hint="eastAsia"/>
        </w:rPr>
        <w:t>、授课方式：上课时间一般集中在周六和周日</w:t>
      </w:r>
      <w:r>
        <w:rPr>
          <w:rFonts w:hint="eastAsia"/>
        </w:rPr>
        <w:t>2</w:t>
      </w:r>
      <w:r>
        <w:rPr>
          <w:rFonts w:hint="eastAsia"/>
        </w:rPr>
        <w:t>天。</w:t>
      </w:r>
    </w:p>
    <w:p w:rsidR="006A15C4" w:rsidRDefault="00AB3CD0">
      <w:pPr>
        <w:spacing w:line="360" w:lineRule="auto"/>
        <w:jc w:val="left"/>
        <w:rPr>
          <w:b/>
          <w:bCs/>
        </w:rPr>
      </w:pPr>
      <w:r>
        <w:rPr>
          <w:rFonts w:hint="eastAsia"/>
          <w:b/>
          <w:bCs/>
        </w:rPr>
        <w:t>八、报名材料</w:t>
      </w:r>
    </w:p>
    <w:p w:rsidR="006A15C4" w:rsidRDefault="00AB3CD0">
      <w:pPr>
        <w:spacing w:line="360" w:lineRule="auto"/>
        <w:ind w:firstLineChars="200" w:firstLine="420"/>
        <w:jc w:val="left"/>
      </w:pPr>
      <w:r>
        <w:rPr>
          <w:rFonts w:hint="eastAsia"/>
        </w:rPr>
        <w:t>1</w:t>
      </w:r>
      <w:r>
        <w:rPr>
          <w:rFonts w:hint="eastAsia"/>
        </w:rPr>
        <w:t>、资格审核材料：最高学历、学位证、第二代身份证复印件（或电子版）</w:t>
      </w:r>
    </w:p>
    <w:p w:rsidR="006A15C4" w:rsidRDefault="00AB3CD0">
      <w:pPr>
        <w:spacing w:line="360" w:lineRule="auto"/>
        <w:ind w:firstLineChars="200" w:firstLine="420"/>
        <w:jc w:val="left"/>
      </w:pPr>
      <w:r>
        <w:rPr>
          <w:rFonts w:hint="eastAsia"/>
        </w:rPr>
        <w:t>2</w:t>
      </w:r>
      <w:r>
        <w:rPr>
          <w:rFonts w:hint="eastAsia"/>
        </w:rPr>
        <w:t>、报名：最高学历、学位证、第二代身份</w:t>
      </w:r>
      <w:r>
        <w:rPr>
          <w:rFonts w:hint="eastAsia"/>
        </w:rPr>
        <w:t>证复印件各一张，一寸彩色照片</w:t>
      </w:r>
      <w:r>
        <w:rPr>
          <w:rFonts w:hint="eastAsia"/>
        </w:rPr>
        <w:t>4</w:t>
      </w:r>
      <w:r>
        <w:rPr>
          <w:rFonts w:hint="eastAsia"/>
        </w:rPr>
        <w:t>张，手填报名登记表</w:t>
      </w:r>
      <w:r>
        <w:rPr>
          <w:rFonts w:hint="eastAsia"/>
        </w:rPr>
        <w:t>1</w:t>
      </w:r>
      <w:r>
        <w:rPr>
          <w:rFonts w:hint="eastAsia"/>
        </w:rPr>
        <w:t>张。</w:t>
      </w:r>
    </w:p>
    <w:p w:rsidR="006A15C4" w:rsidRDefault="006A15C4">
      <w:pPr>
        <w:spacing w:line="360" w:lineRule="auto"/>
        <w:jc w:val="left"/>
      </w:pPr>
    </w:p>
    <w:p w:rsidR="006A15C4" w:rsidRDefault="00AB3CD0">
      <w:pPr>
        <w:spacing w:line="360" w:lineRule="auto"/>
        <w:jc w:val="left"/>
        <w:rPr>
          <w:b/>
          <w:bCs/>
        </w:rPr>
      </w:pPr>
      <w:r>
        <w:rPr>
          <w:rFonts w:hint="eastAsia"/>
          <w:b/>
          <w:bCs/>
        </w:rPr>
        <w:t>九、获取证书</w:t>
      </w:r>
    </w:p>
    <w:p w:rsidR="006A15C4" w:rsidRDefault="00AB3CD0">
      <w:pPr>
        <w:spacing w:line="360" w:lineRule="auto"/>
        <w:ind w:firstLineChars="200" w:firstLine="420"/>
        <w:jc w:val="left"/>
      </w:pPr>
      <w:r>
        <w:rPr>
          <w:rFonts w:hint="eastAsia"/>
        </w:rPr>
        <w:t>申请人在通过全部考试后一年内提出学位论文。论文答辩应在申请人提交论文后的半年内完成。对通过学位论文答辩，符合学位授予条件者，授予山东大学经济学硕士学位。</w:t>
      </w:r>
    </w:p>
    <w:p w:rsidR="006A15C4" w:rsidRDefault="006A15C4">
      <w:pPr>
        <w:spacing w:line="360" w:lineRule="auto"/>
        <w:jc w:val="left"/>
      </w:pPr>
    </w:p>
    <w:p w:rsidR="006A15C4" w:rsidRDefault="00AB3CD0">
      <w:pPr>
        <w:spacing w:line="360" w:lineRule="auto"/>
        <w:jc w:val="left"/>
        <w:rPr>
          <w:b/>
          <w:bCs/>
        </w:rPr>
      </w:pPr>
      <w:r>
        <w:rPr>
          <w:rFonts w:hint="eastAsia"/>
          <w:b/>
          <w:bCs/>
        </w:rPr>
        <w:t>十、联系方式</w:t>
      </w:r>
    </w:p>
    <w:p w:rsidR="006A15C4" w:rsidRDefault="00AB3CD0">
      <w:pPr>
        <w:spacing w:line="360" w:lineRule="auto"/>
        <w:ind w:firstLineChars="200" w:firstLine="420"/>
        <w:jc w:val="left"/>
      </w:pPr>
      <w:r>
        <w:rPr>
          <w:rFonts w:hint="eastAsia"/>
        </w:rPr>
        <w:t>山东大学郑州教学中心</w:t>
      </w:r>
    </w:p>
    <w:p w:rsidR="006A15C4" w:rsidRDefault="00AB3CD0">
      <w:pPr>
        <w:spacing w:line="360" w:lineRule="auto"/>
        <w:ind w:firstLineChars="200" w:firstLine="420"/>
        <w:jc w:val="left"/>
      </w:pPr>
      <w:r>
        <w:rPr>
          <w:rFonts w:hint="eastAsia"/>
        </w:rPr>
        <w:t>电话</w:t>
      </w:r>
      <w:r>
        <w:rPr>
          <w:rFonts w:hint="eastAsia"/>
        </w:rPr>
        <w:t>: 400-061-6586</w:t>
      </w:r>
    </w:p>
    <w:p w:rsidR="006A15C4" w:rsidRDefault="00AB3CD0">
      <w:pPr>
        <w:spacing w:line="360" w:lineRule="auto"/>
        <w:ind w:firstLineChars="200" w:firstLine="420"/>
        <w:jc w:val="left"/>
      </w:pPr>
      <w:r>
        <w:rPr>
          <w:rFonts w:hint="eastAsia"/>
        </w:rPr>
        <w:t>地址：郑州市金水区金水路未来</w:t>
      </w:r>
      <w:proofErr w:type="gramStart"/>
      <w:r>
        <w:rPr>
          <w:rFonts w:hint="eastAsia"/>
        </w:rPr>
        <w:t>路升龙</w:t>
      </w:r>
      <w:proofErr w:type="gramEnd"/>
      <w:r>
        <w:rPr>
          <w:rFonts w:hint="eastAsia"/>
        </w:rPr>
        <w:t>大厦</w:t>
      </w:r>
    </w:p>
    <w:p w:rsidR="006A15C4" w:rsidRDefault="00AB3CD0">
      <w:pPr>
        <w:jc w:val="center"/>
        <w:rPr>
          <w:sz w:val="36"/>
          <w:szCs w:val="36"/>
        </w:rPr>
      </w:pPr>
      <w:r>
        <w:rPr>
          <w:rFonts w:hint="eastAsia"/>
          <w:sz w:val="36"/>
          <w:szCs w:val="36"/>
        </w:rPr>
        <w:t>校方</w:t>
      </w:r>
      <w:r>
        <w:rPr>
          <w:rFonts w:hint="eastAsia"/>
          <w:sz w:val="36"/>
          <w:szCs w:val="36"/>
        </w:rPr>
        <w:t>报</w:t>
      </w:r>
      <w:r>
        <w:rPr>
          <w:rFonts w:hint="eastAsia"/>
          <w:sz w:val="36"/>
          <w:szCs w:val="36"/>
        </w:rPr>
        <w:t>名</w:t>
      </w:r>
      <w:r>
        <w:rPr>
          <w:rFonts w:hint="eastAsia"/>
          <w:sz w:val="36"/>
          <w:szCs w:val="36"/>
        </w:rPr>
        <w:t>申请</w:t>
      </w:r>
      <w:r>
        <w:rPr>
          <w:rFonts w:hint="eastAsia"/>
          <w:sz w:val="36"/>
          <w:szCs w:val="36"/>
        </w:rPr>
        <w:t>表</w:t>
      </w:r>
    </w:p>
    <w:p w:rsidR="006A15C4" w:rsidRDefault="006A15C4">
      <w:pPr>
        <w:jc w:val="left"/>
        <w:rPr>
          <w:rFonts w:eastAsia="宋体"/>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6A15C4">
        <w:trPr>
          <w:trHeight w:val="456"/>
        </w:trPr>
        <w:tc>
          <w:tcPr>
            <w:tcW w:w="1217" w:type="dxa"/>
          </w:tcPr>
          <w:p w:rsidR="006A15C4" w:rsidRDefault="00AB3CD0">
            <w:pPr>
              <w:jc w:val="left"/>
              <w:rPr>
                <w:sz w:val="24"/>
              </w:rPr>
            </w:pPr>
            <w:r>
              <w:rPr>
                <w:rFonts w:hint="eastAsia"/>
                <w:sz w:val="24"/>
              </w:rPr>
              <w:t>课程全名</w:t>
            </w:r>
          </w:p>
        </w:tc>
        <w:tc>
          <w:tcPr>
            <w:tcW w:w="7305" w:type="dxa"/>
            <w:gridSpan w:val="5"/>
          </w:tcPr>
          <w:p w:rsidR="006A15C4" w:rsidRDefault="006A15C4">
            <w:pPr>
              <w:pStyle w:val="1"/>
              <w:widowControl/>
              <w:shd w:val="clear" w:color="auto" w:fill="FAFAFA"/>
              <w:spacing w:before="0" w:beforeAutospacing="0" w:after="300" w:afterAutospacing="0" w:line="525" w:lineRule="atLeast"/>
              <w:rPr>
                <w:rFonts w:hint="default"/>
                <w:sz w:val="24"/>
                <w:szCs w:val="24"/>
              </w:rPr>
            </w:pPr>
          </w:p>
        </w:tc>
      </w:tr>
      <w:tr w:rsidR="006A15C4">
        <w:tc>
          <w:tcPr>
            <w:tcW w:w="1217" w:type="dxa"/>
          </w:tcPr>
          <w:p w:rsidR="006A15C4" w:rsidRDefault="00AB3CD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6A15C4" w:rsidRDefault="006A15C4">
            <w:pPr>
              <w:jc w:val="left"/>
              <w:rPr>
                <w:rFonts w:eastAsia="宋体"/>
                <w:szCs w:val="21"/>
              </w:rPr>
            </w:pPr>
          </w:p>
        </w:tc>
        <w:tc>
          <w:tcPr>
            <w:tcW w:w="1217" w:type="dxa"/>
          </w:tcPr>
          <w:p w:rsidR="006A15C4" w:rsidRDefault="00AB3CD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6A15C4" w:rsidRDefault="006A15C4">
            <w:pPr>
              <w:jc w:val="left"/>
              <w:rPr>
                <w:rFonts w:eastAsia="宋体"/>
                <w:szCs w:val="21"/>
              </w:rPr>
            </w:pPr>
          </w:p>
        </w:tc>
        <w:tc>
          <w:tcPr>
            <w:tcW w:w="1300" w:type="dxa"/>
          </w:tcPr>
          <w:p w:rsidR="006A15C4" w:rsidRDefault="00AB3CD0">
            <w:pPr>
              <w:jc w:val="left"/>
              <w:rPr>
                <w:szCs w:val="21"/>
              </w:rPr>
            </w:pPr>
            <w:r>
              <w:rPr>
                <w:rFonts w:hint="eastAsia"/>
                <w:szCs w:val="21"/>
              </w:rPr>
              <w:t>出生日期</w:t>
            </w:r>
          </w:p>
        </w:tc>
        <w:tc>
          <w:tcPr>
            <w:tcW w:w="2436" w:type="dxa"/>
          </w:tcPr>
          <w:p w:rsidR="006A15C4" w:rsidRDefault="006A15C4">
            <w:pPr>
              <w:jc w:val="left"/>
              <w:rPr>
                <w:rFonts w:eastAsia="宋体"/>
                <w:szCs w:val="21"/>
              </w:rPr>
            </w:pPr>
          </w:p>
        </w:tc>
      </w:tr>
      <w:tr w:rsidR="006A15C4">
        <w:tc>
          <w:tcPr>
            <w:tcW w:w="1217" w:type="dxa"/>
          </w:tcPr>
          <w:p w:rsidR="006A15C4" w:rsidRDefault="00AB3CD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6A15C4" w:rsidRDefault="006A15C4">
            <w:pPr>
              <w:jc w:val="left"/>
              <w:rPr>
                <w:szCs w:val="21"/>
              </w:rPr>
            </w:pPr>
          </w:p>
        </w:tc>
        <w:tc>
          <w:tcPr>
            <w:tcW w:w="1217" w:type="dxa"/>
          </w:tcPr>
          <w:p w:rsidR="006A15C4" w:rsidRDefault="00AB3CD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6A15C4" w:rsidRDefault="006A15C4">
            <w:pPr>
              <w:jc w:val="left"/>
              <w:rPr>
                <w:szCs w:val="21"/>
              </w:rPr>
            </w:pPr>
          </w:p>
        </w:tc>
        <w:tc>
          <w:tcPr>
            <w:tcW w:w="1300" w:type="dxa"/>
          </w:tcPr>
          <w:p w:rsidR="006A15C4" w:rsidRDefault="00AB3CD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6A15C4" w:rsidRDefault="006A15C4">
            <w:pPr>
              <w:jc w:val="left"/>
              <w:rPr>
                <w:szCs w:val="21"/>
              </w:rPr>
            </w:pPr>
          </w:p>
        </w:tc>
      </w:tr>
      <w:tr w:rsidR="006A15C4">
        <w:tc>
          <w:tcPr>
            <w:tcW w:w="1217" w:type="dxa"/>
          </w:tcPr>
          <w:p w:rsidR="006A15C4" w:rsidRDefault="00AB3CD0">
            <w:pPr>
              <w:jc w:val="left"/>
              <w:rPr>
                <w:szCs w:val="21"/>
              </w:rPr>
            </w:pPr>
            <w:r>
              <w:rPr>
                <w:rFonts w:hint="eastAsia"/>
                <w:szCs w:val="21"/>
              </w:rPr>
              <w:t>身份证号</w:t>
            </w:r>
          </w:p>
        </w:tc>
        <w:tc>
          <w:tcPr>
            <w:tcW w:w="3569" w:type="dxa"/>
            <w:gridSpan w:val="3"/>
          </w:tcPr>
          <w:p w:rsidR="006A15C4" w:rsidRDefault="006A15C4">
            <w:pPr>
              <w:jc w:val="left"/>
              <w:rPr>
                <w:szCs w:val="21"/>
              </w:rPr>
            </w:pPr>
          </w:p>
        </w:tc>
        <w:tc>
          <w:tcPr>
            <w:tcW w:w="1300" w:type="dxa"/>
          </w:tcPr>
          <w:p w:rsidR="006A15C4" w:rsidRDefault="00AB3CD0">
            <w:pPr>
              <w:jc w:val="left"/>
              <w:rPr>
                <w:szCs w:val="21"/>
              </w:rPr>
            </w:pPr>
            <w:r>
              <w:rPr>
                <w:rFonts w:hint="eastAsia"/>
                <w:szCs w:val="21"/>
              </w:rPr>
              <w:t>工作年限</w:t>
            </w:r>
          </w:p>
        </w:tc>
        <w:tc>
          <w:tcPr>
            <w:tcW w:w="2436" w:type="dxa"/>
          </w:tcPr>
          <w:p w:rsidR="006A15C4" w:rsidRDefault="006A15C4">
            <w:pPr>
              <w:jc w:val="left"/>
              <w:rPr>
                <w:rFonts w:eastAsia="宋体"/>
                <w:szCs w:val="21"/>
              </w:rPr>
            </w:pPr>
          </w:p>
        </w:tc>
      </w:tr>
      <w:tr w:rsidR="006A15C4">
        <w:tc>
          <w:tcPr>
            <w:tcW w:w="1217" w:type="dxa"/>
            <w:vMerge w:val="restart"/>
          </w:tcPr>
          <w:p w:rsidR="006A15C4" w:rsidRDefault="00AB3CD0">
            <w:pPr>
              <w:jc w:val="left"/>
              <w:rPr>
                <w:szCs w:val="21"/>
              </w:rPr>
            </w:pPr>
            <w:r>
              <w:rPr>
                <w:rFonts w:hint="eastAsia"/>
                <w:szCs w:val="21"/>
              </w:rPr>
              <w:t>教育程度</w:t>
            </w:r>
          </w:p>
        </w:tc>
        <w:tc>
          <w:tcPr>
            <w:tcW w:w="1217" w:type="dxa"/>
          </w:tcPr>
          <w:p w:rsidR="006A15C4" w:rsidRDefault="00AB3CD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6A15C4" w:rsidRDefault="006A15C4">
            <w:pPr>
              <w:jc w:val="left"/>
              <w:rPr>
                <w:rFonts w:eastAsia="宋体"/>
                <w:szCs w:val="21"/>
              </w:rPr>
            </w:pPr>
          </w:p>
        </w:tc>
        <w:tc>
          <w:tcPr>
            <w:tcW w:w="1300" w:type="dxa"/>
          </w:tcPr>
          <w:p w:rsidR="006A15C4" w:rsidRDefault="00AB3CD0">
            <w:pPr>
              <w:jc w:val="left"/>
              <w:rPr>
                <w:szCs w:val="21"/>
              </w:rPr>
            </w:pPr>
            <w:r>
              <w:rPr>
                <w:rFonts w:hint="eastAsia"/>
                <w:szCs w:val="21"/>
              </w:rPr>
              <w:t>毕业院校</w:t>
            </w:r>
          </w:p>
        </w:tc>
        <w:tc>
          <w:tcPr>
            <w:tcW w:w="2436" w:type="dxa"/>
          </w:tcPr>
          <w:p w:rsidR="006A15C4" w:rsidRDefault="006A15C4">
            <w:pPr>
              <w:jc w:val="left"/>
              <w:rPr>
                <w:szCs w:val="21"/>
              </w:rPr>
            </w:pPr>
          </w:p>
        </w:tc>
      </w:tr>
      <w:tr w:rsidR="006A15C4">
        <w:tc>
          <w:tcPr>
            <w:tcW w:w="1217" w:type="dxa"/>
            <w:vMerge/>
          </w:tcPr>
          <w:p w:rsidR="006A15C4" w:rsidRDefault="006A15C4">
            <w:pPr>
              <w:jc w:val="left"/>
              <w:rPr>
                <w:szCs w:val="21"/>
              </w:rPr>
            </w:pPr>
          </w:p>
        </w:tc>
        <w:tc>
          <w:tcPr>
            <w:tcW w:w="1217" w:type="dxa"/>
          </w:tcPr>
          <w:p w:rsidR="006A15C4" w:rsidRDefault="00AB3CD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6A15C4" w:rsidRDefault="006A15C4">
            <w:pPr>
              <w:jc w:val="left"/>
              <w:rPr>
                <w:rFonts w:eastAsia="宋体"/>
                <w:szCs w:val="21"/>
              </w:rPr>
            </w:pPr>
          </w:p>
        </w:tc>
        <w:tc>
          <w:tcPr>
            <w:tcW w:w="1300" w:type="dxa"/>
          </w:tcPr>
          <w:p w:rsidR="006A15C4" w:rsidRDefault="00AB3CD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6A15C4" w:rsidRDefault="006A15C4">
            <w:pPr>
              <w:jc w:val="left"/>
              <w:rPr>
                <w:szCs w:val="21"/>
              </w:rPr>
            </w:pPr>
          </w:p>
        </w:tc>
      </w:tr>
      <w:tr w:rsidR="006A15C4">
        <w:tc>
          <w:tcPr>
            <w:tcW w:w="1217" w:type="dxa"/>
          </w:tcPr>
          <w:p w:rsidR="006A15C4" w:rsidRDefault="00AB3CD0">
            <w:pPr>
              <w:jc w:val="left"/>
              <w:rPr>
                <w:szCs w:val="21"/>
              </w:rPr>
            </w:pPr>
            <w:r>
              <w:rPr>
                <w:rFonts w:hint="eastAsia"/>
                <w:szCs w:val="21"/>
              </w:rPr>
              <w:t>毕业时间</w:t>
            </w:r>
          </w:p>
        </w:tc>
        <w:tc>
          <w:tcPr>
            <w:tcW w:w="2434" w:type="dxa"/>
            <w:gridSpan w:val="2"/>
          </w:tcPr>
          <w:p w:rsidR="006A15C4" w:rsidRDefault="006A15C4">
            <w:pPr>
              <w:jc w:val="left"/>
              <w:rPr>
                <w:szCs w:val="21"/>
              </w:rPr>
            </w:pPr>
          </w:p>
        </w:tc>
        <w:tc>
          <w:tcPr>
            <w:tcW w:w="1135" w:type="dxa"/>
          </w:tcPr>
          <w:p w:rsidR="006A15C4" w:rsidRDefault="00AB3CD0">
            <w:pPr>
              <w:jc w:val="left"/>
              <w:rPr>
                <w:szCs w:val="21"/>
              </w:rPr>
            </w:pPr>
            <w:r>
              <w:rPr>
                <w:rFonts w:hint="eastAsia"/>
                <w:szCs w:val="21"/>
              </w:rPr>
              <w:t>付款方式</w:t>
            </w:r>
          </w:p>
        </w:tc>
        <w:tc>
          <w:tcPr>
            <w:tcW w:w="3736" w:type="dxa"/>
            <w:gridSpan w:val="2"/>
          </w:tcPr>
          <w:p w:rsidR="006A15C4" w:rsidRDefault="00AB3CD0">
            <w:pPr>
              <w:ind w:firstLineChars="150" w:firstLine="315"/>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3" name="矩形 3"/>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4F13BE7" id="矩形 3" o:spid="_x0000_s1026" style="position:absolute;left:0;text-align:left;margin-left:.65pt;margin-top:2.35pt;width:9.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"/>
                  </w:pict>
                </mc:Fallback>
              </mc:AlternateContent>
            </w: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1" name="矩形 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71BB4C23" id="矩形 1" o:spid="_x0000_s1026" style="position:absolute;left:0;text-align:left;margin-left:59.95pt;margin-top:2.35pt;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"/>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2" name="矩形 2"/>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1AF40316" id="矩形 2" o:spid="_x0000_s1026" style="position:absolute;left:0;text-align:left;margin-left:118.4pt;margin-top:2.35pt;width:8.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"/>
                  </w:pict>
                </mc:Fallback>
              </mc:AlternateContent>
            </w:r>
            <w:r>
              <w:rPr>
                <w:rFonts w:hint="eastAsia"/>
                <w:szCs w:val="21"/>
              </w:rPr>
              <w:t>银行汇款</w:t>
            </w:r>
            <w:r>
              <w:rPr>
                <w:rFonts w:hint="eastAsia"/>
                <w:szCs w:val="21"/>
              </w:rPr>
              <w:t xml:space="preserve">   </w:t>
            </w:r>
            <w:r>
              <w:rPr>
                <w:rFonts w:hint="eastAsia"/>
                <w:szCs w:val="21"/>
              </w:rPr>
              <w:t>现</w:t>
            </w:r>
            <w:r>
              <w:rPr>
                <w:rFonts w:hint="eastAsia"/>
                <w:szCs w:val="21"/>
              </w:rPr>
              <w:t>金</w:t>
            </w:r>
            <w:r>
              <w:rPr>
                <w:rFonts w:hint="eastAsia"/>
                <w:szCs w:val="21"/>
              </w:rPr>
              <w:t>付款</w:t>
            </w:r>
            <w:r>
              <w:rPr>
                <w:rFonts w:hint="eastAsia"/>
                <w:szCs w:val="21"/>
              </w:rPr>
              <w:t xml:space="preserve">   </w:t>
            </w:r>
            <w:r>
              <w:rPr>
                <w:rFonts w:hint="eastAsia"/>
                <w:szCs w:val="21"/>
              </w:rPr>
              <w:t>电子转账</w:t>
            </w:r>
          </w:p>
        </w:tc>
      </w:tr>
      <w:tr w:rsidR="006A15C4">
        <w:tc>
          <w:tcPr>
            <w:tcW w:w="1217" w:type="dxa"/>
          </w:tcPr>
          <w:p w:rsidR="006A15C4" w:rsidRDefault="00AB3CD0">
            <w:pPr>
              <w:jc w:val="left"/>
              <w:rPr>
                <w:szCs w:val="21"/>
              </w:rPr>
            </w:pPr>
            <w:r>
              <w:rPr>
                <w:rFonts w:hint="eastAsia"/>
                <w:szCs w:val="21"/>
              </w:rPr>
              <w:t>公司</w:t>
            </w:r>
            <w:r>
              <w:rPr>
                <w:rFonts w:hint="eastAsia"/>
                <w:szCs w:val="21"/>
              </w:rPr>
              <w:t>官方名称</w:t>
            </w:r>
          </w:p>
        </w:tc>
        <w:tc>
          <w:tcPr>
            <w:tcW w:w="7305" w:type="dxa"/>
            <w:gridSpan w:val="5"/>
          </w:tcPr>
          <w:p w:rsidR="006A15C4" w:rsidRDefault="006A15C4">
            <w:pPr>
              <w:jc w:val="left"/>
              <w:rPr>
                <w:szCs w:val="21"/>
              </w:rPr>
            </w:pPr>
          </w:p>
        </w:tc>
      </w:tr>
      <w:tr w:rsidR="006A15C4">
        <w:tc>
          <w:tcPr>
            <w:tcW w:w="1217" w:type="dxa"/>
          </w:tcPr>
          <w:p w:rsidR="006A15C4" w:rsidRDefault="00AB3CD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6A15C4" w:rsidRDefault="006A15C4">
            <w:pPr>
              <w:jc w:val="left"/>
              <w:rPr>
                <w:szCs w:val="21"/>
              </w:rPr>
            </w:pPr>
          </w:p>
        </w:tc>
        <w:tc>
          <w:tcPr>
            <w:tcW w:w="1300" w:type="dxa"/>
          </w:tcPr>
          <w:p w:rsidR="006A15C4" w:rsidRDefault="00AB3CD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6A15C4" w:rsidRDefault="006A15C4">
            <w:pPr>
              <w:jc w:val="left"/>
              <w:rPr>
                <w:szCs w:val="21"/>
              </w:rPr>
            </w:pPr>
          </w:p>
        </w:tc>
      </w:tr>
      <w:tr w:rsidR="006A15C4">
        <w:tc>
          <w:tcPr>
            <w:tcW w:w="1217" w:type="dxa"/>
          </w:tcPr>
          <w:p w:rsidR="006A15C4" w:rsidRDefault="00AB3CD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6A15C4" w:rsidRDefault="006A15C4">
            <w:pPr>
              <w:widowControl/>
              <w:jc w:val="left"/>
              <w:rPr>
                <w:rFonts w:eastAsia="宋体"/>
                <w:szCs w:val="21"/>
              </w:rPr>
            </w:pPr>
          </w:p>
        </w:tc>
        <w:tc>
          <w:tcPr>
            <w:tcW w:w="1300" w:type="dxa"/>
          </w:tcPr>
          <w:p w:rsidR="006A15C4" w:rsidRDefault="00AB3CD0">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6A15C4" w:rsidRDefault="006A15C4">
            <w:pPr>
              <w:jc w:val="left"/>
              <w:rPr>
                <w:szCs w:val="21"/>
              </w:rPr>
            </w:pPr>
          </w:p>
        </w:tc>
      </w:tr>
      <w:tr w:rsidR="006A15C4">
        <w:tc>
          <w:tcPr>
            <w:tcW w:w="1217" w:type="dxa"/>
          </w:tcPr>
          <w:p w:rsidR="006A15C4" w:rsidRDefault="00AB3CD0">
            <w:pPr>
              <w:jc w:val="left"/>
              <w:rPr>
                <w:szCs w:val="21"/>
              </w:rPr>
            </w:pPr>
            <w:r>
              <w:rPr>
                <w:rFonts w:hint="eastAsia"/>
                <w:szCs w:val="21"/>
              </w:rPr>
              <w:t>电子邮箱</w:t>
            </w:r>
          </w:p>
        </w:tc>
        <w:tc>
          <w:tcPr>
            <w:tcW w:w="3569" w:type="dxa"/>
            <w:gridSpan w:val="3"/>
          </w:tcPr>
          <w:p w:rsidR="006A15C4" w:rsidRDefault="006A15C4">
            <w:pPr>
              <w:jc w:val="left"/>
              <w:rPr>
                <w:rFonts w:eastAsia="宋体"/>
                <w:szCs w:val="21"/>
              </w:rPr>
            </w:pPr>
          </w:p>
        </w:tc>
        <w:tc>
          <w:tcPr>
            <w:tcW w:w="1300" w:type="dxa"/>
          </w:tcPr>
          <w:p w:rsidR="006A15C4" w:rsidRDefault="00AB3CD0">
            <w:pPr>
              <w:jc w:val="left"/>
              <w:rPr>
                <w:szCs w:val="21"/>
              </w:rPr>
            </w:pPr>
            <w:r>
              <w:rPr>
                <w:rFonts w:hint="eastAsia"/>
                <w:szCs w:val="21"/>
              </w:rPr>
              <w:t>单位性质</w:t>
            </w:r>
          </w:p>
        </w:tc>
        <w:tc>
          <w:tcPr>
            <w:tcW w:w="2436" w:type="dxa"/>
          </w:tcPr>
          <w:p w:rsidR="006A15C4" w:rsidRDefault="006A15C4">
            <w:pPr>
              <w:jc w:val="left"/>
              <w:rPr>
                <w:szCs w:val="21"/>
              </w:rPr>
            </w:pPr>
          </w:p>
        </w:tc>
      </w:tr>
      <w:tr w:rsidR="006A15C4">
        <w:tc>
          <w:tcPr>
            <w:tcW w:w="1217" w:type="dxa"/>
          </w:tcPr>
          <w:p w:rsidR="006A15C4" w:rsidRDefault="00AB3CD0">
            <w:pPr>
              <w:jc w:val="left"/>
              <w:rPr>
                <w:szCs w:val="21"/>
              </w:rPr>
            </w:pPr>
            <w:r>
              <w:rPr>
                <w:rFonts w:hint="eastAsia"/>
                <w:szCs w:val="21"/>
              </w:rPr>
              <w:t>通</w:t>
            </w:r>
            <w:r>
              <w:rPr>
                <w:rFonts w:hint="eastAsia"/>
                <w:szCs w:val="21"/>
              </w:rPr>
              <w:t>讯</w:t>
            </w:r>
            <w:r>
              <w:rPr>
                <w:rFonts w:hint="eastAsia"/>
                <w:szCs w:val="21"/>
              </w:rPr>
              <w:t>地址</w:t>
            </w:r>
          </w:p>
        </w:tc>
        <w:tc>
          <w:tcPr>
            <w:tcW w:w="7305" w:type="dxa"/>
            <w:gridSpan w:val="5"/>
          </w:tcPr>
          <w:p w:rsidR="006A15C4" w:rsidRDefault="006A15C4">
            <w:pPr>
              <w:jc w:val="left"/>
              <w:rPr>
                <w:szCs w:val="21"/>
              </w:rPr>
            </w:pPr>
          </w:p>
        </w:tc>
      </w:tr>
      <w:tr w:rsidR="006A15C4">
        <w:tc>
          <w:tcPr>
            <w:tcW w:w="8522" w:type="dxa"/>
            <w:gridSpan w:val="6"/>
          </w:tcPr>
          <w:p w:rsidR="006A15C4" w:rsidRDefault="00AB3CD0">
            <w:pPr>
              <w:jc w:val="left"/>
              <w:rPr>
                <w:szCs w:val="21"/>
              </w:rPr>
            </w:pPr>
            <w:r>
              <w:rPr>
                <w:rFonts w:hint="eastAsia"/>
                <w:szCs w:val="21"/>
              </w:rPr>
              <w:t>工作简历</w:t>
            </w:r>
          </w:p>
        </w:tc>
      </w:tr>
      <w:tr w:rsidR="006A15C4">
        <w:trPr>
          <w:trHeight w:val="2425"/>
        </w:trPr>
        <w:tc>
          <w:tcPr>
            <w:tcW w:w="8522" w:type="dxa"/>
            <w:gridSpan w:val="6"/>
          </w:tcPr>
          <w:p w:rsidR="006A15C4" w:rsidRDefault="006A15C4">
            <w:pPr>
              <w:jc w:val="left"/>
              <w:rPr>
                <w:szCs w:val="21"/>
              </w:rPr>
            </w:pPr>
          </w:p>
        </w:tc>
      </w:tr>
      <w:tr w:rsidR="006A15C4">
        <w:tc>
          <w:tcPr>
            <w:tcW w:w="8522" w:type="dxa"/>
            <w:gridSpan w:val="6"/>
          </w:tcPr>
          <w:p w:rsidR="006A15C4" w:rsidRDefault="00AB3CD0">
            <w:pPr>
              <w:jc w:val="left"/>
              <w:rPr>
                <w:szCs w:val="21"/>
              </w:rPr>
            </w:pPr>
            <w:r>
              <w:rPr>
                <w:rFonts w:hint="eastAsia"/>
                <w:szCs w:val="21"/>
              </w:rPr>
              <w:t>学习建议</w:t>
            </w:r>
          </w:p>
        </w:tc>
      </w:tr>
      <w:tr w:rsidR="006A15C4">
        <w:trPr>
          <w:trHeight w:val="2493"/>
        </w:trPr>
        <w:tc>
          <w:tcPr>
            <w:tcW w:w="8522" w:type="dxa"/>
            <w:gridSpan w:val="6"/>
          </w:tcPr>
          <w:p w:rsidR="006A15C4" w:rsidRDefault="006A15C4">
            <w:pPr>
              <w:jc w:val="left"/>
              <w:rPr>
                <w:rFonts w:eastAsia="宋体"/>
                <w:szCs w:val="21"/>
              </w:rPr>
            </w:pPr>
          </w:p>
        </w:tc>
      </w:tr>
    </w:tbl>
    <w:p w:rsidR="006A15C4" w:rsidRDefault="006A15C4">
      <w:pPr>
        <w:spacing w:line="360" w:lineRule="auto"/>
        <w:jc w:val="left"/>
      </w:pPr>
    </w:p>
    <w:sectPr w:rsidR="006A15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954858"/>
    <w:rsid w:val="004D5590"/>
    <w:rsid w:val="006A15C4"/>
    <w:rsid w:val="00AB3CD0"/>
    <w:rsid w:val="108D4E97"/>
    <w:rsid w:val="34F273A8"/>
    <w:rsid w:val="4E055383"/>
    <w:rsid w:val="5C623959"/>
    <w:rsid w:val="73954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9F48D"/>
  <w15:docId w15:val="{994C2EE5-504B-4E4D-9098-DB45352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3397197035@qq.com</cp:lastModifiedBy>
  <cp:revision>9</cp:revision>
  <dcterms:created xsi:type="dcterms:W3CDTF">2018-10-23T02:10:00Z</dcterms:created>
  <dcterms:modified xsi:type="dcterms:W3CDTF">2018-12-25T06:33:00Z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