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207" w:rsidRDefault="004C7C9F">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湖南大学经济与贸易学院国际贸易学专业</w:t>
      </w:r>
    </w:p>
    <w:p w:rsidR="00C30207" w:rsidRDefault="004C7C9F">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课程研修班招生简章·岳阳</w:t>
      </w:r>
    </w:p>
    <w:p w:rsidR="00C30207" w:rsidRDefault="00C30207">
      <w:pPr>
        <w:spacing w:line="360" w:lineRule="auto"/>
        <w:rPr>
          <w:rFonts w:ascii="宋体" w:eastAsia="宋体" w:hAnsi="宋体" w:cs="宋体"/>
          <w:sz w:val="21"/>
          <w:szCs w:val="21"/>
        </w:rPr>
      </w:pPr>
    </w:p>
    <w:p w:rsidR="00C30207" w:rsidRDefault="004C7C9F" w:rsidP="00A217C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湖南大学(Hunan University)，简称“湖大(HNU)”，位于湘江之滨、岳麓山下，享有"千年学府，百年名校"之誉。学校是国家教育部直属的全国重点综合性大学，位列双一流、211工程、985工程，是国家“世界一流大学建设高校”。</w:t>
      </w:r>
    </w:p>
    <w:p w:rsidR="00C30207" w:rsidRDefault="004C7C9F">
      <w:pPr>
        <w:spacing w:line="360" w:lineRule="auto"/>
        <w:rPr>
          <w:rFonts w:ascii="宋体" w:eastAsia="宋体" w:hAnsi="宋体" w:cs="宋体"/>
          <w:b/>
          <w:bCs/>
          <w:sz w:val="21"/>
          <w:szCs w:val="21"/>
        </w:rPr>
      </w:pPr>
      <w:r>
        <w:rPr>
          <w:rFonts w:ascii="宋体" w:eastAsia="宋体" w:hAnsi="宋体" w:cs="宋体" w:hint="eastAsia"/>
          <w:b/>
          <w:bCs/>
          <w:sz w:val="21"/>
          <w:szCs w:val="21"/>
        </w:rPr>
        <w:t>一、专业介绍</w:t>
      </w:r>
    </w:p>
    <w:p w:rsidR="00C30207" w:rsidRDefault="004C7C9F">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学院拥有“湖南省国际贸易重点研究基地”、“湖南省物流信息与仿真技术重点实验室”、“人才战略与经济发展国际研究中心”、“中澳经济政策研究中心”等一批重要科研平台;拥有“211工程”重点学科建设项目“中国开放经济体系研究”与“985”工程哲学社会科学创新基地。</w:t>
      </w:r>
    </w:p>
    <w:p w:rsidR="00C30207" w:rsidRDefault="004C7C9F">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国际贸易学是一门应用经济学学科，主要研究国际贸易理论与政策、企业国际化经营、国际商务与全球营销、国际贸易风险分析与规避，为企业高层管理人员制定国际化经营战略和政府有关部门制定国际贸易政策提供理论依据和分析手段。</w:t>
      </w:r>
    </w:p>
    <w:p w:rsidR="00C30207" w:rsidRPr="00A217CC" w:rsidRDefault="004C7C9F" w:rsidP="00A217C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为了培养更多国际贸易学方面的高级专门人才，湖南大学特开展国际贸易学专业课程研修班，为岳阳及周边地区学员提供优质的教务教学内容。</w:t>
      </w:r>
      <w:r>
        <w:rPr>
          <w:rFonts w:ascii="宋体" w:eastAsia="宋体" w:hAnsi="宋体" w:cs="宋体" w:hint="eastAsia"/>
          <w:b/>
          <w:bCs/>
          <w:sz w:val="21"/>
          <w:szCs w:val="21"/>
        </w:rPr>
        <w:br/>
        <w:t>二、培养目标</w:t>
      </w:r>
    </w:p>
    <w:p w:rsidR="00C30207" w:rsidRDefault="004C7C9F">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本专业培养能系统地掌握马克思主义经济学基本原理和国际经济、国际贸易的基本理论，掌握国际贸易的基本知识与基本技能，了解当代国际经济贸易的发展现状，熟悉通行的国际贸易规则和惯例的高级专门人才；</w:t>
      </w:r>
    </w:p>
    <w:p w:rsidR="00C30207" w:rsidRDefault="004C7C9F">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2、学员能在涉外经济贸易部门、外资企业及政府机构从事实际业务、管理、调研和宣传策划工作。</w:t>
      </w:r>
    </w:p>
    <w:p w:rsidR="00C30207" w:rsidRDefault="004C7C9F">
      <w:pPr>
        <w:spacing w:line="360" w:lineRule="auto"/>
        <w:rPr>
          <w:rFonts w:ascii="宋体" w:eastAsia="宋体" w:hAnsi="宋体" w:cs="宋体"/>
          <w:b/>
          <w:bCs/>
          <w:sz w:val="21"/>
          <w:szCs w:val="21"/>
        </w:rPr>
      </w:pPr>
      <w:r>
        <w:rPr>
          <w:rFonts w:ascii="宋体" w:eastAsia="宋体" w:hAnsi="宋体" w:cs="宋体" w:hint="eastAsia"/>
          <w:b/>
          <w:bCs/>
          <w:sz w:val="21"/>
          <w:szCs w:val="21"/>
        </w:rPr>
        <w:t>三、专业优势</w:t>
      </w:r>
    </w:p>
    <w:p w:rsidR="00C30207" w:rsidRDefault="004C7C9F">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1、湖南大学(Hunan University)，简称“湖大(HNU)”，坐落于中国历史文化名城湖南长沙市，隶属于中华人民共和国教育部，由教育部、中华人民共和国工业和信息化部、湖南省人民政府、国防科技工业局四方共同建设，是全国重点大学，位列双一流、211工程、985工程。</w:t>
      </w:r>
    </w:p>
    <w:p w:rsidR="00C30207" w:rsidRDefault="004C7C9F">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2、学院拥有“湖南省国际贸易重点研究基地”、“湖南省物流信息与仿真技术重点实验室”、“人才战略与经济发展国际研究中心”、“中澳经济政策研究中心”等一批重要科</w:t>
      </w:r>
      <w:r>
        <w:rPr>
          <w:rFonts w:ascii="宋体" w:eastAsia="宋体" w:hAnsi="宋体" w:cs="宋体" w:hint="eastAsia"/>
          <w:sz w:val="21"/>
          <w:szCs w:val="21"/>
        </w:rPr>
        <w:lastRenderedPageBreak/>
        <w:t>研平台;拥有“211工程”重点学科建设项目“中国开放经济体系研究”与“985”工程哲学社会科学创新基地“经济开放与科学发展”。</w:t>
      </w:r>
    </w:p>
    <w:p w:rsidR="00C30207" w:rsidRDefault="004C7C9F">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3、进入90年代后，由于国际市场竞争激烈，工业国家争夺市场份额的斗争越来越尖锐，对资本主义世界经济体系形成强烈的冲击，有关国家出于经济利益的相关性，都认识到加强国际贸易人才培养的必要性。</w:t>
      </w:r>
    </w:p>
    <w:p w:rsidR="00C30207" w:rsidRDefault="004C7C9F" w:rsidP="00A217C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学院不定期邀请湖南大学国际贸易学方向名师为学员讲授核心课程，达到优质师资力量配置最大化;学员课余可参加教务中心组织的线上沙龙活动、名师讲座，融入湖南大学全球校友网络，结校友，获高端人脉资源。</w:t>
      </w:r>
    </w:p>
    <w:p w:rsidR="00C30207" w:rsidRDefault="004C7C9F">
      <w:pPr>
        <w:spacing w:line="360" w:lineRule="auto"/>
        <w:rPr>
          <w:rFonts w:ascii="宋体" w:eastAsia="宋体" w:hAnsi="宋体" w:cs="宋体"/>
          <w:b/>
          <w:bCs/>
          <w:sz w:val="21"/>
          <w:szCs w:val="21"/>
        </w:rPr>
      </w:pPr>
      <w:r>
        <w:rPr>
          <w:rFonts w:ascii="宋体" w:eastAsia="宋体" w:hAnsi="宋体" w:cs="宋体" w:hint="eastAsia"/>
          <w:b/>
          <w:bCs/>
          <w:sz w:val="21"/>
          <w:szCs w:val="21"/>
        </w:rPr>
        <w:t>四、报名条件</w:t>
      </w:r>
    </w:p>
    <w:p w:rsidR="00C30207" w:rsidRDefault="004C7C9F">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1、具有大专及以上学历者，可参加课程学习。</w:t>
      </w:r>
    </w:p>
    <w:p w:rsidR="00C30207" w:rsidRPr="00A217CC" w:rsidRDefault="004C7C9F" w:rsidP="00A217C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2、大学本科毕业，学士学位满三年者，可申请硕士学位。</w:t>
      </w:r>
    </w:p>
    <w:p w:rsidR="00C30207" w:rsidRDefault="004C7C9F">
      <w:pPr>
        <w:spacing w:line="360" w:lineRule="auto"/>
        <w:rPr>
          <w:rFonts w:ascii="宋体" w:eastAsia="宋体" w:hAnsi="宋体" w:cs="宋体"/>
          <w:b/>
          <w:bCs/>
          <w:sz w:val="21"/>
          <w:szCs w:val="21"/>
        </w:rPr>
      </w:pPr>
      <w:r>
        <w:rPr>
          <w:rFonts w:ascii="宋体" w:eastAsia="宋体" w:hAnsi="宋体" w:cs="宋体" w:hint="eastAsia"/>
          <w:b/>
          <w:bCs/>
          <w:sz w:val="21"/>
          <w:szCs w:val="21"/>
        </w:rPr>
        <w:t>五、课程设置</w:t>
      </w:r>
    </w:p>
    <w:tbl>
      <w:tblPr>
        <w:tblStyle w:val="a5"/>
        <w:tblW w:w="7861" w:type="dxa"/>
        <w:tblLayout w:type="fixed"/>
        <w:tblLook w:val="04A0"/>
      </w:tblPr>
      <w:tblGrid>
        <w:gridCol w:w="786"/>
        <w:gridCol w:w="1360"/>
        <w:gridCol w:w="3540"/>
        <w:gridCol w:w="840"/>
        <w:gridCol w:w="1335"/>
      </w:tblGrid>
      <w:tr w:rsidR="00C30207" w:rsidRPr="00A217CC">
        <w:tc>
          <w:tcPr>
            <w:tcW w:w="2146" w:type="dxa"/>
            <w:gridSpan w:val="2"/>
            <w:vAlign w:val="center"/>
          </w:tcPr>
          <w:p w:rsidR="00C30207" w:rsidRPr="00A217CC" w:rsidRDefault="004C7C9F" w:rsidP="00A217CC">
            <w:r w:rsidRPr="00A217CC">
              <w:rPr>
                <w:rFonts w:hint="eastAsia"/>
              </w:rPr>
              <w:t>课程类别</w:t>
            </w:r>
          </w:p>
        </w:tc>
        <w:tc>
          <w:tcPr>
            <w:tcW w:w="3540" w:type="dxa"/>
            <w:vAlign w:val="center"/>
          </w:tcPr>
          <w:p w:rsidR="00C30207" w:rsidRPr="00A217CC" w:rsidRDefault="004C7C9F" w:rsidP="00A217CC">
            <w:r w:rsidRPr="00A217CC">
              <w:rPr>
                <w:rFonts w:hint="eastAsia"/>
              </w:rPr>
              <w:t>课程名称</w:t>
            </w:r>
          </w:p>
        </w:tc>
        <w:tc>
          <w:tcPr>
            <w:tcW w:w="840" w:type="dxa"/>
            <w:vAlign w:val="center"/>
          </w:tcPr>
          <w:p w:rsidR="00C30207" w:rsidRPr="00A217CC" w:rsidRDefault="004C7C9F" w:rsidP="00A217CC">
            <w:r w:rsidRPr="00A217CC">
              <w:rPr>
                <w:rFonts w:hint="eastAsia"/>
              </w:rPr>
              <w:t>学分</w:t>
            </w:r>
          </w:p>
        </w:tc>
        <w:tc>
          <w:tcPr>
            <w:tcW w:w="1335" w:type="dxa"/>
            <w:vAlign w:val="center"/>
          </w:tcPr>
          <w:p w:rsidR="00C30207" w:rsidRPr="00A217CC" w:rsidRDefault="004C7C9F" w:rsidP="00A217CC">
            <w:r w:rsidRPr="00A217CC">
              <w:rPr>
                <w:rFonts w:hint="eastAsia"/>
              </w:rPr>
              <w:t>备注</w:t>
            </w:r>
          </w:p>
        </w:tc>
      </w:tr>
      <w:tr w:rsidR="00C30207" w:rsidRPr="00A217CC">
        <w:tc>
          <w:tcPr>
            <w:tcW w:w="2146" w:type="dxa"/>
            <w:gridSpan w:val="2"/>
            <w:vAlign w:val="center"/>
          </w:tcPr>
          <w:p w:rsidR="00C30207" w:rsidRPr="00A217CC" w:rsidRDefault="004C7C9F" w:rsidP="00A217CC">
            <w:r w:rsidRPr="00A217CC">
              <w:rPr>
                <w:rFonts w:hint="eastAsia"/>
              </w:rPr>
              <w:t>国考基础课</w:t>
            </w:r>
          </w:p>
        </w:tc>
        <w:tc>
          <w:tcPr>
            <w:tcW w:w="3540" w:type="dxa"/>
            <w:vAlign w:val="center"/>
          </w:tcPr>
          <w:p w:rsidR="00C30207" w:rsidRPr="00A217CC" w:rsidRDefault="004C7C9F" w:rsidP="00A217CC">
            <w:r w:rsidRPr="00A217CC">
              <w:rPr>
                <w:rFonts w:hint="eastAsia"/>
              </w:rPr>
              <w:t>社会主义市场经济理论</w:t>
            </w:r>
          </w:p>
        </w:tc>
        <w:tc>
          <w:tcPr>
            <w:tcW w:w="840" w:type="dxa"/>
            <w:vAlign w:val="center"/>
          </w:tcPr>
          <w:p w:rsidR="00C30207" w:rsidRPr="00A217CC" w:rsidRDefault="00C30207" w:rsidP="00A217CC"/>
        </w:tc>
        <w:tc>
          <w:tcPr>
            <w:tcW w:w="1335" w:type="dxa"/>
            <w:vAlign w:val="center"/>
          </w:tcPr>
          <w:p w:rsidR="00C30207" w:rsidRPr="00A217CC" w:rsidRDefault="004C7C9F" w:rsidP="00A217CC">
            <w:r w:rsidRPr="00A217CC">
              <w:rPr>
                <w:rFonts w:hint="eastAsia"/>
              </w:rPr>
              <w:t>不计学分</w:t>
            </w:r>
          </w:p>
        </w:tc>
      </w:tr>
      <w:tr w:rsidR="00C30207" w:rsidRPr="00A217CC">
        <w:tc>
          <w:tcPr>
            <w:tcW w:w="786" w:type="dxa"/>
            <w:vMerge w:val="restart"/>
            <w:textDirection w:val="tbLrV"/>
            <w:vAlign w:val="center"/>
          </w:tcPr>
          <w:p w:rsidR="00C30207" w:rsidRPr="00A217CC" w:rsidRDefault="004C7C9F" w:rsidP="00A217CC">
            <w:r w:rsidRPr="00A217CC">
              <w:rPr>
                <w:rFonts w:hint="eastAsia"/>
              </w:rPr>
              <w:t>学位基础课</w:t>
            </w:r>
          </w:p>
        </w:tc>
        <w:tc>
          <w:tcPr>
            <w:tcW w:w="1360" w:type="dxa"/>
            <w:vMerge w:val="restart"/>
            <w:vAlign w:val="center"/>
          </w:tcPr>
          <w:p w:rsidR="00C30207" w:rsidRPr="00A217CC" w:rsidRDefault="004C7C9F" w:rsidP="00A217CC">
            <w:r w:rsidRPr="00A217CC">
              <w:rPr>
                <w:rFonts w:hint="eastAsia"/>
              </w:rPr>
              <w:t>公共基础课</w:t>
            </w:r>
          </w:p>
        </w:tc>
        <w:tc>
          <w:tcPr>
            <w:tcW w:w="3540" w:type="dxa"/>
            <w:vAlign w:val="center"/>
          </w:tcPr>
          <w:p w:rsidR="00C30207" w:rsidRPr="00A217CC" w:rsidRDefault="004C7C9F" w:rsidP="00A217CC">
            <w:r w:rsidRPr="00A217CC">
              <w:rPr>
                <w:rFonts w:hint="eastAsia"/>
              </w:rPr>
              <w:t>中国特色社会主义理论与实践研究</w:t>
            </w:r>
          </w:p>
        </w:tc>
        <w:tc>
          <w:tcPr>
            <w:tcW w:w="840" w:type="dxa"/>
            <w:vAlign w:val="center"/>
          </w:tcPr>
          <w:p w:rsidR="00C30207" w:rsidRPr="00A217CC" w:rsidRDefault="004C7C9F" w:rsidP="00A217CC">
            <w:r w:rsidRPr="00A217CC">
              <w:rPr>
                <w:rFonts w:hint="eastAsia"/>
              </w:rPr>
              <w:t>2</w:t>
            </w:r>
          </w:p>
        </w:tc>
        <w:tc>
          <w:tcPr>
            <w:tcW w:w="1335" w:type="dxa"/>
            <w:vMerge w:val="restart"/>
            <w:vAlign w:val="center"/>
          </w:tcPr>
          <w:p w:rsidR="00C30207" w:rsidRPr="00A217CC" w:rsidRDefault="004C7C9F" w:rsidP="00A217CC">
            <w:r w:rsidRPr="00A217CC">
              <w:rPr>
                <w:rFonts w:hint="eastAsia"/>
              </w:rPr>
              <w:t>必修7学分</w:t>
            </w:r>
          </w:p>
        </w:tc>
      </w:tr>
      <w:tr w:rsidR="00C30207" w:rsidRPr="00A217CC">
        <w:tc>
          <w:tcPr>
            <w:tcW w:w="786" w:type="dxa"/>
            <w:vMerge/>
            <w:vAlign w:val="center"/>
          </w:tcPr>
          <w:p w:rsidR="00C30207" w:rsidRPr="00A217CC" w:rsidRDefault="00C30207" w:rsidP="00A217CC"/>
        </w:tc>
        <w:tc>
          <w:tcPr>
            <w:tcW w:w="1360" w:type="dxa"/>
            <w:vMerge/>
            <w:vAlign w:val="center"/>
          </w:tcPr>
          <w:p w:rsidR="00C30207" w:rsidRPr="00A217CC" w:rsidRDefault="00C30207" w:rsidP="00A217CC"/>
        </w:tc>
        <w:tc>
          <w:tcPr>
            <w:tcW w:w="3540" w:type="dxa"/>
            <w:vAlign w:val="center"/>
          </w:tcPr>
          <w:p w:rsidR="00C30207" w:rsidRPr="00A217CC" w:rsidRDefault="004C7C9F" w:rsidP="00A217CC">
            <w:r w:rsidRPr="00A217CC">
              <w:rPr>
                <w:rFonts w:hint="eastAsia"/>
              </w:rPr>
              <w:t>马克思主义与社会科学方法论</w:t>
            </w:r>
          </w:p>
        </w:tc>
        <w:tc>
          <w:tcPr>
            <w:tcW w:w="840" w:type="dxa"/>
            <w:vAlign w:val="center"/>
          </w:tcPr>
          <w:p w:rsidR="00C30207" w:rsidRPr="00A217CC" w:rsidRDefault="004C7C9F" w:rsidP="00A217CC">
            <w:r w:rsidRPr="00A217CC">
              <w:rPr>
                <w:rFonts w:hint="eastAsia"/>
              </w:rPr>
              <w:t>1</w:t>
            </w:r>
          </w:p>
        </w:tc>
        <w:tc>
          <w:tcPr>
            <w:tcW w:w="1335" w:type="dxa"/>
            <w:vMerge/>
            <w:vAlign w:val="center"/>
          </w:tcPr>
          <w:p w:rsidR="00C30207" w:rsidRPr="00A217CC" w:rsidRDefault="00C30207" w:rsidP="00A217CC"/>
        </w:tc>
      </w:tr>
      <w:tr w:rsidR="00C30207" w:rsidRPr="00A217CC">
        <w:tc>
          <w:tcPr>
            <w:tcW w:w="786" w:type="dxa"/>
            <w:vMerge/>
            <w:vAlign w:val="center"/>
          </w:tcPr>
          <w:p w:rsidR="00C30207" w:rsidRPr="00A217CC" w:rsidRDefault="00C30207" w:rsidP="00A217CC"/>
        </w:tc>
        <w:tc>
          <w:tcPr>
            <w:tcW w:w="1360" w:type="dxa"/>
            <w:vMerge/>
            <w:vAlign w:val="center"/>
          </w:tcPr>
          <w:p w:rsidR="00C30207" w:rsidRPr="00A217CC" w:rsidRDefault="00C30207" w:rsidP="00A217CC"/>
        </w:tc>
        <w:tc>
          <w:tcPr>
            <w:tcW w:w="3540" w:type="dxa"/>
            <w:vAlign w:val="center"/>
          </w:tcPr>
          <w:p w:rsidR="00C30207" w:rsidRPr="00A217CC" w:rsidRDefault="004C7C9F" w:rsidP="00A217CC">
            <w:r w:rsidRPr="00A217CC">
              <w:rPr>
                <w:rFonts w:hint="eastAsia"/>
              </w:rPr>
              <w:t>■基础英语</w:t>
            </w:r>
          </w:p>
        </w:tc>
        <w:tc>
          <w:tcPr>
            <w:tcW w:w="840" w:type="dxa"/>
            <w:vAlign w:val="center"/>
          </w:tcPr>
          <w:p w:rsidR="00C30207" w:rsidRPr="00A217CC" w:rsidRDefault="004C7C9F" w:rsidP="00A217CC">
            <w:r w:rsidRPr="00A217CC">
              <w:rPr>
                <w:rFonts w:hint="eastAsia"/>
              </w:rPr>
              <w:t>3</w:t>
            </w:r>
          </w:p>
        </w:tc>
        <w:tc>
          <w:tcPr>
            <w:tcW w:w="1335" w:type="dxa"/>
            <w:vMerge/>
            <w:vAlign w:val="center"/>
          </w:tcPr>
          <w:p w:rsidR="00C30207" w:rsidRPr="00A217CC" w:rsidRDefault="00C30207" w:rsidP="00A217CC"/>
        </w:tc>
      </w:tr>
      <w:tr w:rsidR="00C30207" w:rsidRPr="00A217CC">
        <w:tc>
          <w:tcPr>
            <w:tcW w:w="786" w:type="dxa"/>
            <w:vMerge/>
            <w:vAlign w:val="center"/>
          </w:tcPr>
          <w:p w:rsidR="00C30207" w:rsidRPr="00A217CC" w:rsidRDefault="00C30207" w:rsidP="00A217CC"/>
        </w:tc>
        <w:tc>
          <w:tcPr>
            <w:tcW w:w="1360" w:type="dxa"/>
            <w:vMerge/>
            <w:vAlign w:val="center"/>
          </w:tcPr>
          <w:p w:rsidR="00C30207" w:rsidRPr="00A217CC" w:rsidRDefault="00C30207" w:rsidP="00A217CC"/>
        </w:tc>
        <w:tc>
          <w:tcPr>
            <w:tcW w:w="3540" w:type="dxa"/>
            <w:vAlign w:val="center"/>
          </w:tcPr>
          <w:p w:rsidR="00C30207" w:rsidRPr="00A217CC" w:rsidRDefault="004C7C9F" w:rsidP="00A217CC">
            <w:r w:rsidRPr="00A217CC">
              <w:rPr>
                <w:rFonts w:hint="eastAsia"/>
              </w:rPr>
              <w:t>研究生创新网络课程</w:t>
            </w:r>
          </w:p>
        </w:tc>
        <w:tc>
          <w:tcPr>
            <w:tcW w:w="840" w:type="dxa"/>
            <w:vAlign w:val="center"/>
          </w:tcPr>
          <w:p w:rsidR="00C30207" w:rsidRPr="00A217CC" w:rsidRDefault="004C7C9F" w:rsidP="00A217CC">
            <w:r w:rsidRPr="00A217CC">
              <w:rPr>
                <w:rFonts w:hint="eastAsia"/>
              </w:rPr>
              <w:t>1</w:t>
            </w:r>
          </w:p>
        </w:tc>
        <w:tc>
          <w:tcPr>
            <w:tcW w:w="1335" w:type="dxa"/>
            <w:vMerge/>
            <w:vAlign w:val="center"/>
          </w:tcPr>
          <w:p w:rsidR="00C30207" w:rsidRPr="00A217CC" w:rsidRDefault="00C30207" w:rsidP="00A217CC"/>
        </w:tc>
      </w:tr>
      <w:tr w:rsidR="00C30207" w:rsidRPr="00A217CC">
        <w:trPr>
          <w:trHeight w:val="90"/>
        </w:trPr>
        <w:tc>
          <w:tcPr>
            <w:tcW w:w="786" w:type="dxa"/>
            <w:vMerge/>
            <w:vAlign w:val="center"/>
          </w:tcPr>
          <w:p w:rsidR="00C30207" w:rsidRPr="00A217CC" w:rsidRDefault="00C30207" w:rsidP="00A217CC"/>
        </w:tc>
        <w:tc>
          <w:tcPr>
            <w:tcW w:w="1360" w:type="dxa"/>
            <w:vAlign w:val="center"/>
          </w:tcPr>
          <w:p w:rsidR="00C30207" w:rsidRPr="00A217CC" w:rsidRDefault="004C7C9F" w:rsidP="00A217CC">
            <w:r w:rsidRPr="00A217CC">
              <w:rPr>
                <w:rFonts w:hint="eastAsia"/>
              </w:rPr>
              <w:t>学术前沿课</w:t>
            </w:r>
          </w:p>
        </w:tc>
        <w:tc>
          <w:tcPr>
            <w:tcW w:w="3540" w:type="dxa"/>
            <w:vAlign w:val="center"/>
          </w:tcPr>
          <w:p w:rsidR="00C30207" w:rsidRPr="00A217CC" w:rsidRDefault="004C7C9F" w:rsidP="00A217CC">
            <w:r w:rsidRPr="00A217CC">
              <w:rPr>
                <w:rFonts w:hint="eastAsia"/>
              </w:rPr>
              <w:t>应用经济学前沿专题</w:t>
            </w:r>
          </w:p>
        </w:tc>
        <w:tc>
          <w:tcPr>
            <w:tcW w:w="840" w:type="dxa"/>
            <w:vAlign w:val="center"/>
          </w:tcPr>
          <w:p w:rsidR="00C30207" w:rsidRPr="00A217CC" w:rsidRDefault="004C7C9F" w:rsidP="00A217CC">
            <w:r w:rsidRPr="00A217CC">
              <w:rPr>
                <w:rFonts w:hint="eastAsia"/>
              </w:rPr>
              <w:t>2</w:t>
            </w:r>
          </w:p>
        </w:tc>
        <w:tc>
          <w:tcPr>
            <w:tcW w:w="1335" w:type="dxa"/>
            <w:vAlign w:val="center"/>
          </w:tcPr>
          <w:p w:rsidR="00C30207" w:rsidRPr="00A217CC" w:rsidRDefault="004C7C9F" w:rsidP="00A217CC">
            <w:r w:rsidRPr="00A217CC">
              <w:rPr>
                <w:rFonts w:hint="eastAsia"/>
              </w:rPr>
              <w:t>必修2学分</w:t>
            </w:r>
          </w:p>
        </w:tc>
      </w:tr>
      <w:tr w:rsidR="00C30207" w:rsidRPr="00A217CC">
        <w:tc>
          <w:tcPr>
            <w:tcW w:w="786" w:type="dxa"/>
            <w:vMerge/>
            <w:vAlign w:val="center"/>
          </w:tcPr>
          <w:p w:rsidR="00C30207" w:rsidRPr="00A217CC" w:rsidRDefault="00C30207" w:rsidP="00A217CC"/>
        </w:tc>
        <w:tc>
          <w:tcPr>
            <w:tcW w:w="1360" w:type="dxa"/>
            <w:vMerge w:val="restart"/>
            <w:vAlign w:val="center"/>
          </w:tcPr>
          <w:p w:rsidR="00C30207" w:rsidRPr="00A217CC" w:rsidRDefault="004C7C9F" w:rsidP="00A217CC">
            <w:r w:rsidRPr="00A217CC">
              <w:rPr>
                <w:rFonts w:hint="eastAsia"/>
              </w:rPr>
              <w:t>一级学科</w:t>
            </w:r>
          </w:p>
          <w:p w:rsidR="00C30207" w:rsidRPr="00A217CC" w:rsidRDefault="004C7C9F" w:rsidP="00A217CC">
            <w:r w:rsidRPr="00A217CC">
              <w:rPr>
                <w:rFonts w:hint="eastAsia"/>
              </w:rPr>
              <w:t>基础课</w:t>
            </w:r>
          </w:p>
        </w:tc>
        <w:tc>
          <w:tcPr>
            <w:tcW w:w="3540" w:type="dxa"/>
            <w:vAlign w:val="center"/>
          </w:tcPr>
          <w:p w:rsidR="00C30207" w:rsidRPr="00A217CC" w:rsidRDefault="004C7C9F" w:rsidP="00A217CC">
            <w:r w:rsidRPr="00A217CC">
              <w:rPr>
                <w:rFonts w:hint="eastAsia"/>
              </w:rPr>
              <w:t>■中级微观经济学</w:t>
            </w:r>
          </w:p>
        </w:tc>
        <w:tc>
          <w:tcPr>
            <w:tcW w:w="840" w:type="dxa"/>
            <w:vAlign w:val="center"/>
          </w:tcPr>
          <w:p w:rsidR="00C30207" w:rsidRPr="00A217CC" w:rsidRDefault="004C7C9F" w:rsidP="00A217CC">
            <w:r w:rsidRPr="00A217CC">
              <w:rPr>
                <w:rFonts w:hint="eastAsia"/>
              </w:rPr>
              <w:t>3</w:t>
            </w:r>
          </w:p>
        </w:tc>
        <w:tc>
          <w:tcPr>
            <w:tcW w:w="1335" w:type="dxa"/>
            <w:vMerge w:val="restart"/>
            <w:vAlign w:val="center"/>
          </w:tcPr>
          <w:p w:rsidR="00C30207" w:rsidRPr="00A217CC" w:rsidRDefault="004C7C9F" w:rsidP="00A217CC">
            <w:r w:rsidRPr="00A217CC">
              <w:rPr>
                <w:rFonts w:hint="eastAsia"/>
              </w:rPr>
              <w:t>必修11学分</w:t>
            </w:r>
          </w:p>
        </w:tc>
      </w:tr>
      <w:tr w:rsidR="00C30207" w:rsidRPr="00A217CC">
        <w:tc>
          <w:tcPr>
            <w:tcW w:w="786" w:type="dxa"/>
            <w:vMerge/>
            <w:vAlign w:val="center"/>
          </w:tcPr>
          <w:p w:rsidR="00C30207" w:rsidRPr="00A217CC" w:rsidRDefault="00C30207" w:rsidP="00A217CC"/>
        </w:tc>
        <w:tc>
          <w:tcPr>
            <w:tcW w:w="1360" w:type="dxa"/>
            <w:vMerge/>
            <w:vAlign w:val="center"/>
          </w:tcPr>
          <w:p w:rsidR="00C30207" w:rsidRPr="00A217CC" w:rsidRDefault="00C30207" w:rsidP="00A217CC"/>
        </w:tc>
        <w:tc>
          <w:tcPr>
            <w:tcW w:w="3540" w:type="dxa"/>
            <w:vAlign w:val="center"/>
          </w:tcPr>
          <w:p w:rsidR="00C30207" w:rsidRPr="00A217CC" w:rsidRDefault="004C7C9F" w:rsidP="00A217CC">
            <w:r w:rsidRPr="00A217CC">
              <w:rPr>
                <w:rFonts w:hint="eastAsia"/>
              </w:rPr>
              <w:t>■中级宏观经济学</w:t>
            </w:r>
          </w:p>
        </w:tc>
        <w:tc>
          <w:tcPr>
            <w:tcW w:w="840" w:type="dxa"/>
            <w:vAlign w:val="center"/>
          </w:tcPr>
          <w:p w:rsidR="00C30207" w:rsidRPr="00A217CC" w:rsidRDefault="004C7C9F" w:rsidP="00A217CC">
            <w:r w:rsidRPr="00A217CC">
              <w:rPr>
                <w:rFonts w:hint="eastAsia"/>
              </w:rPr>
              <w:t>3</w:t>
            </w:r>
          </w:p>
        </w:tc>
        <w:tc>
          <w:tcPr>
            <w:tcW w:w="1335" w:type="dxa"/>
            <w:vMerge/>
            <w:vAlign w:val="center"/>
          </w:tcPr>
          <w:p w:rsidR="00C30207" w:rsidRPr="00A217CC" w:rsidRDefault="00C30207" w:rsidP="00A217CC"/>
        </w:tc>
      </w:tr>
      <w:tr w:rsidR="00C30207" w:rsidRPr="00A217CC">
        <w:tc>
          <w:tcPr>
            <w:tcW w:w="786" w:type="dxa"/>
            <w:vMerge/>
            <w:vAlign w:val="center"/>
          </w:tcPr>
          <w:p w:rsidR="00C30207" w:rsidRPr="00A217CC" w:rsidRDefault="00C30207" w:rsidP="00A217CC"/>
        </w:tc>
        <w:tc>
          <w:tcPr>
            <w:tcW w:w="1360" w:type="dxa"/>
            <w:vMerge/>
            <w:vAlign w:val="center"/>
          </w:tcPr>
          <w:p w:rsidR="00C30207" w:rsidRPr="00A217CC" w:rsidRDefault="00C30207" w:rsidP="00A217CC"/>
        </w:tc>
        <w:tc>
          <w:tcPr>
            <w:tcW w:w="3540" w:type="dxa"/>
            <w:vAlign w:val="center"/>
          </w:tcPr>
          <w:p w:rsidR="00C30207" w:rsidRPr="00A217CC" w:rsidRDefault="004C7C9F" w:rsidP="00A217CC">
            <w:r w:rsidRPr="00A217CC">
              <w:rPr>
                <w:rFonts w:hint="eastAsia"/>
              </w:rPr>
              <w:t>中级计量经济学</w:t>
            </w:r>
          </w:p>
        </w:tc>
        <w:tc>
          <w:tcPr>
            <w:tcW w:w="840" w:type="dxa"/>
            <w:vAlign w:val="center"/>
          </w:tcPr>
          <w:p w:rsidR="00C30207" w:rsidRPr="00A217CC" w:rsidRDefault="004C7C9F" w:rsidP="00A217CC">
            <w:r w:rsidRPr="00A217CC">
              <w:rPr>
                <w:rFonts w:hint="eastAsia"/>
              </w:rPr>
              <w:t>3</w:t>
            </w:r>
          </w:p>
        </w:tc>
        <w:tc>
          <w:tcPr>
            <w:tcW w:w="1335" w:type="dxa"/>
            <w:vMerge/>
            <w:vAlign w:val="center"/>
          </w:tcPr>
          <w:p w:rsidR="00C30207" w:rsidRPr="00A217CC" w:rsidRDefault="00C30207" w:rsidP="00A217CC"/>
        </w:tc>
      </w:tr>
      <w:tr w:rsidR="00C30207" w:rsidRPr="00A217CC">
        <w:tc>
          <w:tcPr>
            <w:tcW w:w="786" w:type="dxa"/>
            <w:vMerge/>
            <w:vAlign w:val="center"/>
          </w:tcPr>
          <w:p w:rsidR="00C30207" w:rsidRPr="00A217CC" w:rsidRDefault="00C30207" w:rsidP="00A217CC"/>
        </w:tc>
        <w:tc>
          <w:tcPr>
            <w:tcW w:w="1360" w:type="dxa"/>
            <w:vMerge/>
            <w:vAlign w:val="center"/>
          </w:tcPr>
          <w:p w:rsidR="00C30207" w:rsidRPr="00A217CC" w:rsidRDefault="00C30207" w:rsidP="00A217CC"/>
        </w:tc>
        <w:tc>
          <w:tcPr>
            <w:tcW w:w="3540" w:type="dxa"/>
            <w:vAlign w:val="center"/>
          </w:tcPr>
          <w:p w:rsidR="00C30207" w:rsidRPr="00A217CC" w:rsidRDefault="004C7C9F" w:rsidP="00A217CC">
            <w:r w:rsidRPr="00A217CC">
              <w:rPr>
                <w:rFonts w:hint="eastAsia"/>
              </w:rPr>
              <w:t>博弈论与信息经济学</w:t>
            </w:r>
          </w:p>
        </w:tc>
        <w:tc>
          <w:tcPr>
            <w:tcW w:w="840" w:type="dxa"/>
            <w:vAlign w:val="center"/>
          </w:tcPr>
          <w:p w:rsidR="00C30207" w:rsidRPr="00A217CC" w:rsidRDefault="004C7C9F" w:rsidP="00A217CC">
            <w:r w:rsidRPr="00A217CC">
              <w:rPr>
                <w:rFonts w:hint="eastAsia"/>
              </w:rPr>
              <w:t>2</w:t>
            </w:r>
          </w:p>
        </w:tc>
        <w:tc>
          <w:tcPr>
            <w:tcW w:w="1335" w:type="dxa"/>
            <w:vMerge/>
            <w:vAlign w:val="center"/>
          </w:tcPr>
          <w:p w:rsidR="00C30207" w:rsidRPr="00A217CC" w:rsidRDefault="00C30207" w:rsidP="00A217CC"/>
        </w:tc>
      </w:tr>
      <w:tr w:rsidR="00C30207" w:rsidRPr="00A217CC">
        <w:tc>
          <w:tcPr>
            <w:tcW w:w="2146" w:type="dxa"/>
            <w:gridSpan w:val="2"/>
            <w:vMerge w:val="restart"/>
            <w:textDirection w:val="tbLrV"/>
            <w:vAlign w:val="center"/>
          </w:tcPr>
          <w:p w:rsidR="00C30207" w:rsidRPr="00A217CC" w:rsidRDefault="004C7C9F" w:rsidP="00A217CC">
            <w:r w:rsidRPr="00A217CC">
              <w:rPr>
                <w:rFonts w:hint="eastAsia"/>
              </w:rPr>
              <w:t>学位方向课</w:t>
            </w:r>
          </w:p>
        </w:tc>
        <w:tc>
          <w:tcPr>
            <w:tcW w:w="3540" w:type="dxa"/>
            <w:vAlign w:val="center"/>
          </w:tcPr>
          <w:p w:rsidR="00C30207" w:rsidRPr="00A217CC" w:rsidRDefault="004C7C9F" w:rsidP="00A217CC">
            <w:r w:rsidRPr="00A217CC">
              <w:rPr>
                <w:rFonts w:hint="eastAsia"/>
              </w:rPr>
              <w:t>■国际经济学</w:t>
            </w:r>
          </w:p>
        </w:tc>
        <w:tc>
          <w:tcPr>
            <w:tcW w:w="840" w:type="dxa"/>
            <w:vAlign w:val="center"/>
          </w:tcPr>
          <w:p w:rsidR="00C30207" w:rsidRPr="00A217CC" w:rsidRDefault="004C7C9F" w:rsidP="00A217CC">
            <w:r w:rsidRPr="00A217CC">
              <w:rPr>
                <w:rFonts w:hint="eastAsia"/>
              </w:rPr>
              <w:t>2</w:t>
            </w:r>
          </w:p>
        </w:tc>
        <w:tc>
          <w:tcPr>
            <w:tcW w:w="1335" w:type="dxa"/>
            <w:vMerge w:val="restart"/>
            <w:vAlign w:val="center"/>
          </w:tcPr>
          <w:p w:rsidR="00C30207" w:rsidRPr="00A217CC" w:rsidRDefault="004C7C9F" w:rsidP="00A217CC">
            <w:r w:rsidRPr="00A217CC">
              <w:rPr>
                <w:rFonts w:hint="eastAsia"/>
              </w:rPr>
              <w:t>至少修12学分</w:t>
            </w:r>
          </w:p>
        </w:tc>
      </w:tr>
      <w:tr w:rsidR="00C30207" w:rsidRPr="00A217CC">
        <w:tc>
          <w:tcPr>
            <w:tcW w:w="2146" w:type="dxa"/>
            <w:gridSpan w:val="2"/>
            <w:vMerge/>
            <w:vAlign w:val="center"/>
          </w:tcPr>
          <w:p w:rsidR="00C30207" w:rsidRPr="00A217CC" w:rsidRDefault="00C30207" w:rsidP="00A217CC"/>
        </w:tc>
        <w:tc>
          <w:tcPr>
            <w:tcW w:w="3540" w:type="dxa"/>
            <w:vAlign w:val="center"/>
          </w:tcPr>
          <w:p w:rsidR="00C30207" w:rsidRPr="00A217CC" w:rsidRDefault="004C7C9F" w:rsidP="00A217CC">
            <w:r w:rsidRPr="00A217CC">
              <w:rPr>
                <w:rFonts w:hint="eastAsia"/>
              </w:rPr>
              <w:t>产业经济学（中级）</w:t>
            </w:r>
          </w:p>
        </w:tc>
        <w:tc>
          <w:tcPr>
            <w:tcW w:w="840" w:type="dxa"/>
            <w:vAlign w:val="center"/>
          </w:tcPr>
          <w:p w:rsidR="00C30207" w:rsidRPr="00A217CC" w:rsidRDefault="004C7C9F" w:rsidP="00A217CC">
            <w:r w:rsidRPr="00A217CC">
              <w:rPr>
                <w:rFonts w:hint="eastAsia"/>
              </w:rPr>
              <w:t>2</w:t>
            </w:r>
          </w:p>
        </w:tc>
        <w:tc>
          <w:tcPr>
            <w:tcW w:w="1335" w:type="dxa"/>
            <w:vMerge/>
            <w:vAlign w:val="center"/>
          </w:tcPr>
          <w:p w:rsidR="00C30207" w:rsidRPr="00A217CC" w:rsidRDefault="00C30207" w:rsidP="00A217CC"/>
        </w:tc>
      </w:tr>
      <w:tr w:rsidR="00C30207" w:rsidRPr="00A217CC">
        <w:tc>
          <w:tcPr>
            <w:tcW w:w="2146" w:type="dxa"/>
            <w:gridSpan w:val="2"/>
            <w:vMerge/>
            <w:vAlign w:val="center"/>
          </w:tcPr>
          <w:p w:rsidR="00C30207" w:rsidRPr="00A217CC" w:rsidRDefault="00C30207" w:rsidP="00A217CC"/>
        </w:tc>
        <w:tc>
          <w:tcPr>
            <w:tcW w:w="3540" w:type="dxa"/>
            <w:vAlign w:val="center"/>
          </w:tcPr>
          <w:p w:rsidR="00C30207" w:rsidRPr="00A217CC" w:rsidRDefault="004C7C9F" w:rsidP="00A217CC">
            <w:r w:rsidRPr="00A217CC">
              <w:rPr>
                <w:rFonts w:hint="eastAsia"/>
              </w:rPr>
              <w:t>区域经济学（中级）</w:t>
            </w:r>
          </w:p>
        </w:tc>
        <w:tc>
          <w:tcPr>
            <w:tcW w:w="840" w:type="dxa"/>
            <w:vAlign w:val="center"/>
          </w:tcPr>
          <w:p w:rsidR="00C30207" w:rsidRPr="00A217CC" w:rsidRDefault="004C7C9F" w:rsidP="00A217CC">
            <w:r w:rsidRPr="00A217CC">
              <w:rPr>
                <w:rFonts w:hint="eastAsia"/>
              </w:rPr>
              <w:t>2</w:t>
            </w:r>
          </w:p>
        </w:tc>
        <w:tc>
          <w:tcPr>
            <w:tcW w:w="1335" w:type="dxa"/>
            <w:vMerge/>
            <w:vAlign w:val="center"/>
          </w:tcPr>
          <w:p w:rsidR="00C30207" w:rsidRPr="00A217CC" w:rsidRDefault="00C30207" w:rsidP="00A217CC"/>
        </w:tc>
      </w:tr>
      <w:tr w:rsidR="00C30207" w:rsidRPr="00A217CC">
        <w:tc>
          <w:tcPr>
            <w:tcW w:w="2146" w:type="dxa"/>
            <w:gridSpan w:val="2"/>
            <w:vMerge/>
            <w:vAlign w:val="center"/>
          </w:tcPr>
          <w:p w:rsidR="00C30207" w:rsidRPr="00A217CC" w:rsidRDefault="00C30207" w:rsidP="00A217CC"/>
        </w:tc>
        <w:tc>
          <w:tcPr>
            <w:tcW w:w="3540" w:type="dxa"/>
            <w:vAlign w:val="center"/>
          </w:tcPr>
          <w:p w:rsidR="00C30207" w:rsidRPr="00A217CC" w:rsidRDefault="004C7C9F" w:rsidP="00A217CC">
            <w:r w:rsidRPr="00A217CC">
              <w:rPr>
                <w:rFonts w:hint="eastAsia"/>
              </w:rPr>
              <w:t>商业银行管理研究</w:t>
            </w:r>
          </w:p>
        </w:tc>
        <w:tc>
          <w:tcPr>
            <w:tcW w:w="840" w:type="dxa"/>
            <w:vAlign w:val="center"/>
          </w:tcPr>
          <w:p w:rsidR="00C30207" w:rsidRPr="00A217CC" w:rsidRDefault="004C7C9F" w:rsidP="00A217CC">
            <w:r w:rsidRPr="00A217CC">
              <w:rPr>
                <w:rFonts w:hint="eastAsia"/>
              </w:rPr>
              <w:t>2</w:t>
            </w:r>
          </w:p>
        </w:tc>
        <w:tc>
          <w:tcPr>
            <w:tcW w:w="1335" w:type="dxa"/>
            <w:vMerge/>
            <w:vAlign w:val="center"/>
          </w:tcPr>
          <w:p w:rsidR="00C30207" w:rsidRPr="00A217CC" w:rsidRDefault="00C30207" w:rsidP="00A217CC"/>
        </w:tc>
      </w:tr>
      <w:tr w:rsidR="00C30207" w:rsidRPr="00A217CC">
        <w:tc>
          <w:tcPr>
            <w:tcW w:w="2146" w:type="dxa"/>
            <w:gridSpan w:val="2"/>
            <w:vMerge/>
            <w:vAlign w:val="center"/>
          </w:tcPr>
          <w:p w:rsidR="00C30207" w:rsidRPr="00A217CC" w:rsidRDefault="00C30207" w:rsidP="00A217CC"/>
        </w:tc>
        <w:tc>
          <w:tcPr>
            <w:tcW w:w="3540" w:type="dxa"/>
            <w:vAlign w:val="center"/>
          </w:tcPr>
          <w:p w:rsidR="00C30207" w:rsidRPr="00A217CC" w:rsidRDefault="004C7C9F" w:rsidP="00A217CC">
            <w:r w:rsidRPr="00A217CC">
              <w:rPr>
                <w:rFonts w:hint="eastAsia"/>
              </w:rPr>
              <w:t>发展经济学（中级）</w:t>
            </w:r>
          </w:p>
        </w:tc>
        <w:tc>
          <w:tcPr>
            <w:tcW w:w="840" w:type="dxa"/>
            <w:vAlign w:val="center"/>
          </w:tcPr>
          <w:p w:rsidR="00C30207" w:rsidRPr="00A217CC" w:rsidRDefault="004C7C9F" w:rsidP="00A217CC">
            <w:r w:rsidRPr="00A217CC">
              <w:rPr>
                <w:rFonts w:hint="eastAsia"/>
              </w:rPr>
              <w:t>2</w:t>
            </w:r>
          </w:p>
        </w:tc>
        <w:tc>
          <w:tcPr>
            <w:tcW w:w="1335" w:type="dxa"/>
            <w:vMerge/>
            <w:vAlign w:val="center"/>
          </w:tcPr>
          <w:p w:rsidR="00C30207" w:rsidRPr="00A217CC" w:rsidRDefault="00C30207" w:rsidP="00A217CC"/>
        </w:tc>
      </w:tr>
      <w:tr w:rsidR="00C30207" w:rsidRPr="00A217CC">
        <w:tc>
          <w:tcPr>
            <w:tcW w:w="2146" w:type="dxa"/>
            <w:gridSpan w:val="2"/>
            <w:vMerge/>
            <w:vAlign w:val="center"/>
          </w:tcPr>
          <w:p w:rsidR="00C30207" w:rsidRPr="00A217CC" w:rsidRDefault="00C30207" w:rsidP="00A217CC"/>
        </w:tc>
        <w:tc>
          <w:tcPr>
            <w:tcW w:w="3540" w:type="dxa"/>
            <w:vAlign w:val="center"/>
          </w:tcPr>
          <w:p w:rsidR="00C30207" w:rsidRPr="00A217CC" w:rsidRDefault="004C7C9F" w:rsidP="00A217CC">
            <w:r w:rsidRPr="00A217CC">
              <w:rPr>
                <w:rFonts w:hint="eastAsia"/>
              </w:rPr>
              <w:t>■货币经济学（货币银行学）</w:t>
            </w:r>
          </w:p>
        </w:tc>
        <w:tc>
          <w:tcPr>
            <w:tcW w:w="840" w:type="dxa"/>
            <w:vAlign w:val="center"/>
          </w:tcPr>
          <w:p w:rsidR="00C30207" w:rsidRPr="00A217CC" w:rsidRDefault="004C7C9F" w:rsidP="00A217CC">
            <w:r w:rsidRPr="00A217CC">
              <w:rPr>
                <w:rFonts w:hint="eastAsia"/>
              </w:rPr>
              <w:t>2</w:t>
            </w:r>
          </w:p>
        </w:tc>
        <w:tc>
          <w:tcPr>
            <w:tcW w:w="1335" w:type="dxa"/>
            <w:vMerge/>
            <w:vAlign w:val="center"/>
          </w:tcPr>
          <w:p w:rsidR="00C30207" w:rsidRPr="00A217CC" w:rsidRDefault="00C30207" w:rsidP="00A217CC"/>
        </w:tc>
      </w:tr>
      <w:tr w:rsidR="00C30207" w:rsidRPr="00A217CC">
        <w:tc>
          <w:tcPr>
            <w:tcW w:w="2146" w:type="dxa"/>
            <w:gridSpan w:val="2"/>
            <w:vMerge/>
            <w:vAlign w:val="center"/>
          </w:tcPr>
          <w:p w:rsidR="00C30207" w:rsidRPr="00A217CC" w:rsidRDefault="00C30207" w:rsidP="00A217CC"/>
        </w:tc>
        <w:tc>
          <w:tcPr>
            <w:tcW w:w="3540" w:type="dxa"/>
            <w:vAlign w:val="center"/>
          </w:tcPr>
          <w:p w:rsidR="00C30207" w:rsidRPr="00A217CC" w:rsidRDefault="004C7C9F" w:rsidP="00A217CC">
            <w:r w:rsidRPr="00A217CC">
              <w:rPr>
                <w:rFonts w:hint="eastAsia"/>
              </w:rPr>
              <w:t>■财政学（中级）</w:t>
            </w:r>
          </w:p>
        </w:tc>
        <w:tc>
          <w:tcPr>
            <w:tcW w:w="840" w:type="dxa"/>
            <w:vAlign w:val="center"/>
          </w:tcPr>
          <w:p w:rsidR="00C30207" w:rsidRPr="00A217CC" w:rsidRDefault="004C7C9F" w:rsidP="00A217CC">
            <w:r w:rsidRPr="00A217CC">
              <w:rPr>
                <w:rFonts w:hint="eastAsia"/>
              </w:rPr>
              <w:t>2</w:t>
            </w:r>
          </w:p>
        </w:tc>
        <w:tc>
          <w:tcPr>
            <w:tcW w:w="1335" w:type="dxa"/>
            <w:vMerge/>
            <w:vAlign w:val="center"/>
          </w:tcPr>
          <w:p w:rsidR="00C30207" w:rsidRPr="00A217CC" w:rsidRDefault="00C30207" w:rsidP="00A217CC"/>
        </w:tc>
      </w:tr>
      <w:tr w:rsidR="00C30207" w:rsidRPr="00A217CC">
        <w:tc>
          <w:tcPr>
            <w:tcW w:w="2146" w:type="dxa"/>
            <w:gridSpan w:val="2"/>
            <w:vMerge/>
            <w:vAlign w:val="center"/>
          </w:tcPr>
          <w:p w:rsidR="00C30207" w:rsidRPr="00A217CC" w:rsidRDefault="00C30207" w:rsidP="00A217CC"/>
        </w:tc>
        <w:tc>
          <w:tcPr>
            <w:tcW w:w="3540" w:type="dxa"/>
            <w:vAlign w:val="center"/>
          </w:tcPr>
          <w:p w:rsidR="00C30207" w:rsidRPr="00A217CC" w:rsidRDefault="004C7C9F" w:rsidP="00A217CC">
            <w:r w:rsidRPr="00A217CC">
              <w:rPr>
                <w:rFonts w:hint="eastAsia"/>
              </w:rPr>
              <w:t>公共经济学</w:t>
            </w:r>
          </w:p>
        </w:tc>
        <w:tc>
          <w:tcPr>
            <w:tcW w:w="840" w:type="dxa"/>
            <w:vAlign w:val="center"/>
          </w:tcPr>
          <w:p w:rsidR="00C30207" w:rsidRPr="00A217CC" w:rsidRDefault="004C7C9F" w:rsidP="00A217CC">
            <w:r w:rsidRPr="00A217CC">
              <w:rPr>
                <w:rFonts w:hint="eastAsia"/>
              </w:rPr>
              <w:t>2</w:t>
            </w:r>
          </w:p>
        </w:tc>
        <w:tc>
          <w:tcPr>
            <w:tcW w:w="1335" w:type="dxa"/>
            <w:vMerge/>
            <w:vAlign w:val="center"/>
          </w:tcPr>
          <w:p w:rsidR="00C30207" w:rsidRPr="00A217CC" w:rsidRDefault="00C30207" w:rsidP="00A217CC"/>
        </w:tc>
      </w:tr>
      <w:tr w:rsidR="00C30207" w:rsidRPr="00A217CC">
        <w:tc>
          <w:tcPr>
            <w:tcW w:w="2146" w:type="dxa"/>
            <w:gridSpan w:val="2"/>
            <w:vMerge/>
            <w:vAlign w:val="center"/>
          </w:tcPr>
          <w:p w:rsidR="00C30207" w:rsidRPr="00A217CC" w:rsidRDefault="00C30207" w:rsidP="00A217CC"/>
        </w:tc>
        <w:tc>
          <w:tcPr>
            <w:tcW w:w="3540" w:type="dxa"/>
            <w:vAlign w:val="center"/>
          </w:tcPr>
          <w:p w:rsidR="00C30207" w:rsidRPr="00A217CC" w:rsidRDefault="004C7C9F" w:rsidP="00A217CC">
            <w:r w:rsidRPr="00A217CC">
              <w:rPr>
                <w:rFonts w:hint="eastAsia"/>
              </w:rPr>
              <w:t>金融投资学（中级）</w:t>
            </w:r>
          </w:p>
        </w:tc>
        <w:tc>
          <w:tcPr>
            <w:tcW w:w="840" w:type="dxa"/>
            <w:vAlign w:val="center"/>
          </w:tcPr>
          <w:p w:rsidR="00C30207" w:rsidRPr="00A217CC" w:rsidRDefault="004C7C9F" w:rsidP="00A217CC">
            <w:r w:rsidRPr="00A217CC">
              <w:rPr>
                <w:rFonts w:hint="eastAsia"/>
              </w:rPr>
              <w:t>2</w:t>
            </w:r>
          </w:p>
        </w:tc>
        <w:tc>
          <w:tcPr>
            <w:tcW w:w="1335" w:type="dxa"/>
            <w:vMerge/>
            <w:vAlign w:val="center"/>
          </w:tcPr>
          <w:p w:rsidR="00C30207" w:rsidRPr="00A217CC" w:rsidRDefault="00C30207" w:rsidP="00A217CC"/>
        </w:tc>
      </w:tr>
      <w:tr w:rsidR="00C30207" w:rsidRPr="00A217CC">
        <w:tc>
          <w:tcPr>
            <w:tcW w:w="2146" w:type="dxa"/>
            <w:gridSpan w:val="2"/>
            <w:vMerge/>
            <w:vAlign w:val="center"/>
          </w:tcPr>
          <w:p w:rsidR="00C30207" w:rsidRPr="00A217CC" w:rsidRDefault="00C30207" w:rsidP="00A217CC"/>
        </w:tc>
        <w:tc>
          <w:tcPr>
            <w:tcW w:w="3540" w:type="dxa"/>
            <w:vAlign w:val="center"/>
          </w:tcPr>
          <w:p w:rsidR="00C30207" w:rsidRPr="00A217CC" w:rsidRDefault="004C7C9F" w:rsidP="00A217CC">
            <w:r w:rsidRPr="00A217CC">
              <w:rPr>
                <w:rFonts w:hint="eastAsia"/>
              </w:rPr>
              <w:t>互联网经济学</w:t>
            </w:r>
          </w:p>
        </w:tc>
        <w:tc>
          <w:tcPr>
            <w:tcW w:w="840" w:type="dxa"/>
            <w:vAlign w:val="center"/>
          </w:tcPr>
          <w:p w:rsidR="00C30207" w:rsidRPr="00A217CC" w:rsidRDefault="004C7C9F" w:rsidP="00A217CC">
            <w:r w:rsidRPr="00A217CC">
              <w:rPr>
                <w:rFonts w:hint="eastAsia"/>
              </w:rPr>
              <w:t>2</w:t>
            </w:r>
          </w:p>
        </w:tc>
        <w:tc>
          <w:tcPr>
            <w:tcW w:w="1335" w:type="dxa"/>
            <w:vMerge/>
            <w:vAlign w:val="center"/>
          </w:tcPr>
          <w:p w:rsidR="00C30207" w:rsidRPr="00A217CC" w:rsidRDefault="00C30207" w:rsidP="00A217CC"/>
        </w:tc>
      </w:tr>
      <w:tr w:rsidR="00C30207" w:rsidRPr="00A217CC">
        <w:tc>
          <w:tcPr>
            <w:tcW w:w="2146" w:type="dxa"/>
            <w:gridSpan w:val="2"/>
            <w:vMerge/>
            <w:vAlign w:val="center"/>
          </w:tcPr>
          <w:p w:rsidR="00C30207" w:rsidRPr="00A217CC" w:rsidRDefault="00C30207" w:rsidP="00A217CC"/>
        </w:tc>
        <w:tc>
          <w:tcPr>
            <w:tcW w:w="3540" w:type="dxa"/>
            <w:vAlign w:val="center"/>
          </w:tcPr>
          <w:p w:rsidR="00C30207" w:rsidRPr="00A217CC" w:rsidRDefault="004C7C9F" w:rsidP="00A217CC">
            <w:r w:rsidRPr="00A217CC">
              <w:rPr>
                <w:rFonts w:hint="eastAsia"/>
              </w:rPr>
              <w:t>管理经济学</w:t>
            </w:r>
          </w:p>
        </w:tc>
        <w:tc>
          <w:tcPr>
            <w:tcW w:w="840" w:type="dxa"/>
            <w:vAlign w:val="center"/>
          </w:tcPr>
          <w:p w:rsidR="00C30207" w:rsidRPr="00A217CC" w:rsidRDefault="004C7C9F" w:rsidP="00A217CC">
            <w:r w:rsidRPr="00A217CC">
              <w:rPr>
                <w:rFonts w:hint="eastAsia"/>
              </w:rPr>
              <w:t>2</w:t>
            </w:r>
          </w:p>
        </w:tc>
        <w:tc>
          <w:tcPr>
            <w:tcW w:w="1335" w:type="dxa"/>
            <w:vMerge/>
            <w:vAlign w:val="center"/>
          </w:tcPr>
          <w:p w:rsidR="00C30207" w:rsidRPr="00A217CC" w:rsidRDefault="00C30207" w:rsidP="00A217CC"/>
        </w:tc>
      </w:tr>
      <w:tr w:rsidR="00C30207" w:rsidRPr="00A217CC">
        <w:tc>
          <w:tcPr>
            <w:tcW w:w="2146" w:type="dxa"/>
            <w:gridSpan w:val="2"/>
            <w:vMerge/>
            <w:vAlign w:val="center"/>
          </w:tcPr>
          <w:p w:rsidR="00C30207" w:rsidRPr="00A217CC" w:rsidRDefault="00C30207" w:rsidP="00A217CC"/>
        </w:tc>
        <w:tc>
          <w:tcPr>
            <w:tcW w:w="3540" w:type="dxa"/>
            <w:vAlign w:val="center"/>
          </w:tcPr>
          <w:p w:rsidR="00C30207" w:rsidRPr="00A217CC" w:rsidRDefault="004C7C9F" w:rsidP="00A217CC">
            <w:r w:rsidRPr="00A217CC">
              <w:rPr>
                <w:rFonts w:hint="eastAsia"/>
              </w:rPr>
              <w:t>教育及人力资本</w:t>
            </w:r>
          </w:p>
        </w:tc>
        <w:tc>
          <w:tcPr>
            <w:tcW w:w="840" w:type="dxa"/>
            <w:vAlign w:val="center"/>
          </w:tcPr>
          <w:p w:rsidR="00C30207" w:rsidRPr="00A217CC" w:rsidRDefault="004C7C9F" w:rsidP="00A217CC">
            <w:r w:rsidRPr="00A217CC">
              <w:rPr>
                <w:rFonts w:hint="eastAsia"/>
              </w:rPr>
              <w:t>2</w:t>
            </w:r>
          </w:p>
        </w:tc>
        <w:tc>
          <w:tcPr>
            <w:tcW w:w="1335" w:type="dxa"/>
            <w:vMerge/>
            <w:vAlign w:val="center"/>
          </w:tcPr>
          <w:p w:rsidR="00C30207" w:rsidRPr="00A217CC" w:rsidRDefault="00C30207" w:rsidP="00A217CC"/>
        </w:tc>
      </w:tr>
      <w:tr w:rsidR="00C30207" w:rsidRPr="00A217CC">
        <w:tc>
          <w:tcPr>
            <w:tcW w:w="2146" w:type="dxa"/>
            <w:gridSpan w:val="2"/>
            <w:vMerge/>
            <w:vAlign w:val="center"/>
          </w:tcPr>
          <w:p w:rsidR="00C30207" w:rsidRPr="00A217CC" w:rsidRDefault="00C30207" w:rsidP="00A217CC"/>
        </w:tc>
        <w:tc>
          <w:tcPr>
            <w:tcW w:w="3540" w:type="dxa"/>
            <w:vAlign w:val="center"/>
          </w:tcPr>
          <w:p w:rsidR="00C30207" w:rsidRPr="00A217CC" w:rsidRDefault="004C7C9F" w:rsidP="00A217CC">
            <w:r w:rsidRPr="00A217CC">
              <w:rPr>
                <w:rFonts w:hint="eastAsia"/>
              </w:rPr>
              <w:t>公司金融</w:t>
            </w:r>
          </w:p>
        </w:tc>
        <w:tc>
          <w:tcPr>
            <w:tcW w:w="840" w:type="dxa"/>
            <w:vAlign w:val="center"/>
          </w:tcPr>
          <w:p w:rsidR="00C30207" w:rsidRPr="00A217CC" w:rsidRDefault="004C7C9F" w:rsidP="00A217CC">
            <w:r w:rsidRPr="00A217CC">
              <w:rPr>
                <w:rFonts w:hint="eastAsia"/>
              </w:rPr>
              <w:t>2</w:t>
            </w:r>
          </w:p>
        </w:tc>
        <w:tc>
          <w:tcPr>
            <w:tcW w:w="1335" w:type="dxa"/>
            <w:vMerge/>
            <w:vAlign w:val="center"/>
          </w:tcPr>
          <w:p w:rsidR="00C30207" w:rsidRPr="00A217CC" w:rsidRDefault="00C30207" w:rsidP="00A217CC"/>
        </w:tc>
      </w:tr>
      <w:tr w:rsidR="00C30207" w:rsidRPr="00A217CC">
        <w:tc>
          <w:tcPr>
            <w:tcW w:w="2146" w:type="dxa"/>
            <w:gridSpan w:val="2"/>
            <w:vMerge/>
            <w:vAlign w:val="center"/>
          </w:tcPr>
          <w:p w:rsidR="00C30207" w:rsidRPr="00A217CC" w:rsidRDefault="00C30207" w:rsidP="00A217CC"/>
        </w:tc>
        <w:tc>
          <w:tcPr>
            <w:tcW w:w="3540" w:type="dxa"/>
            <w:vAlign w:val="center"/>
          </w:tcPr>
          <w:p w:rsidR="00C30207" w:rsidRPr="00A217CC" w:rsidRDefault="004C7C9F" w:rsidP="00A217CC">
            <w:r w:rsidRPr="00A217CC">
              <w:rPr>
                <w:rFonts w:hint="eastAsia"/>
              </w:rPr>
              <w:t>金融会计学</w:t>
            </w:r>
          </w:p>
        </w:tc>
        <w:tc>
          <w:tcPr>
            <w:tcW w:w="840" w:type="dxa"/>
            <w:vAlign w:val="center"/>
          </w:tcPr>
          <w:p w:rsidR="00C30207" w:rsidRPr="00A217CC" w:rsidRDefault="004C7C9F" w:rsidP="00A217CC">
            <w:r w:rsidRPr="00A217CC">
              <w:rPr>
                <w:rFonts w:hint="eastAsia"/>
              </w:rPr>
              <w:t>2</w:t>
            </w:r>
          </w:p>
        </w:tc>
        <w:tc>
          <w:tcPr>
            <w:tcW w:w="1335" w:type="dxa"/>
            <w:vMerge/>
            <w:vAlign w:val="center"/>
          </w:tcPr>
          <w:p w:rsidR="00C30207" w:rsidRPr="00A217CC" w:rsidRDefault="00C30207" w:rsidP="00A217CC"/>
        </w:tc>
      </w:tr>
      <w:tr w:rsidR="00C30207" w:rsidRPr="00A217CC">
        <w:tc>
          <w:tcPr>
            <w:tcW w:w="2146" w:type="dxa"/>
            <w:gridSpan w:val="2"/>
            <w:vMerge/>
            <w:vAlign w:val="center"/>
          </w:tcPr>
          <w:p w:rsidR="00C30207" w:rsidRPr="00A217CC" w:rsidRDefault="00C30207" w:rsidP="00A217CC"/>
        </w:tc>
        <w:tc>
          <w:tcPr>
            <w:tcW w:w="3540" w:type="dxa"/>
            <w:vAlign w:val="center"/>
          </w:tcPr>
          <w:p w:rsidR="00C30207" w:rsidRPr="00A217CC" w:rsidRDefault="004C7C9F" w:rsidP="00A217CC">
            <w:r w:rsidRPr="00A217CC">
              <w:rPr>
                <w:rFonts w:hint="eastAsia"/>
              </w:rPr>
              <w:t>财务报表分析</w:t>
            </w:r>
          </w:p>
        </w:tc>
        <w:tc>
          <w:tcPr>
            <w:tcW w:w="840" w:type="dxa"/>
            <w:vAlign w:val="center"/>
          </w:tcPr>
          <w:p w:rsidR="00C30207" w:rsidRPr="00A217CC" w:rsidRDefault="004C7C9F" w:rsidP="00A217CC">
            <w:r w:rsidRPr="00A217CC">
              <w:rPr>
                <w:rFonts w:hint="eastAsia"/>
              </w:rPr>
              <w:t>2</w:t>
            </w:r>
          </w:p>
        </w:tc>
        <w:tc>
          <w:tcPr>
            <w:tcW w:w="1335" w:type="dxa"/>
            <w:vMerge/>
            <w:vAlign w:val="center"/>
          </w:tcPr>
          <w:p w:rsidR="00C30207" w:rsidRPr="00A217CC" w:rsidRDefault="00C30207" w:rsidP="00A217CC"/>
        </w:tc>
      </w:tr>
      <w:tr w:rsidR="00C30207" w:rsidRPr="00A217CC">
        <w:tc>
          <w:tcPr>
            <w:tcW w:w="2146" w:type="dxa"/>
            <w:gridSpan w:val="2"/>
            <w:vMerge/>
            <w:vAlign w:val="center"/>
          </w:tcPr>
          <w:p w:rsidR="00C30207" w:rsidRPr="00A217CC" w:rsidRDefault="00C30207" w:rsidP="00A217CC"/>
        </w:tc>
        <w:tc>
          <w:tcPr>
            <w:tcW w:w="3540" w:type="dxa"/>
            <w:vAlign w:val="center"/>
          </w:tcPr>
          <w:p w:rsidR="00C30207" w:rsidRPr="00A217CC" w:rsidRDefault="004C7C9F" w:rsidP="00A217CC">
            <w:r w:rsidRPr="00A217CC">
              <w:rPr>
                <w:rFonts w:hint="eastAsia"/>
              </w:rPr>
              <w:t>经济预测与决策</w:t>
            </w:r>
          </w:p>
        </w:tc>
        <w:tc>
          <w:tcPr>
            <w:tcW w:w="840" w:type="dxa"/>
            <w:vAlign w:val="center"/>
          </w:tcPr>
          <w:p w:rsidR="00C30207" w:rsidRPr="00A217CC" w:rsidRDefault="004C7C9F" w:rsidP="00A217CC">
            <w:r w:rsidRPr="00A217CC">
              <w:rPr>
                <w:rFonts w:hint="eastAsia"/>
              </w:rPr>
              <w:t>2</w:t>
            </w:r>
          </w:p>
        </w:tc>
        <w:tc>
          <w:tcPr>
            <w:tcW w:w="1335" w:type="dxa"/>
            <w:vAlign w:val="center"/>
          </w:tcPr>
          <w:p w:rsidR="00C30207" w:rsidRPr="00A217CC" w:rsidRDefault="00C30207" w:rsidP="00A217CC"/>
        </w:tc>
      </w:tr>
    </w:tbl>
    <w:p w:rsidR="00C30207" w:rsidRDefault="004C7C9F">
      <w:pPr>
        <w:spacing w:line="360" w:lineRule="auto"/>
        <w:ind w:left="105"/>
        <w:rPr>
          <w:rFonts w:ascii="宋体" w:eastAsia="宋体" w:hAnsi="宋体" w:cs="宋体"/>
          <w:sz w:val="21"/>
          <w:szCs w:val="21"/>
        </w:rPr>
      </w:pPr>
      <w:r>
        <w:rPr>
          <w:rFonts w:ascii="宋体" w:eastAsia="宋体" w:hAnsi="宋体" w:cs="宋体" w:hint="eastAsia"/>
          <w:sz w:val="21"/>
          <w:szCs w:val="21"/>
        </w:rPr>
        <w:t>注：标■为同等学力申硕考试课程</w:t>
      </w:r>
    </w:p>
    <w:p w:rsidR="00C30207" w:rsidRDefault="004C7C9F">
      <w:pPr>
        <w:spacing w:line="360" w:lineRule="auto"/>
        <w:rPr>
          <w:rFonts w:ascii="宋体" w:eastAsia="宋体" w:hAnsi="宋体" w:cs="宋体"/>
          <w:b/>
          <w:bCs/>
          <w:sz w:val="21"/>
          <w:szCs w:val="21"/>
        </w:rPr>
      </w:pPr>
      <w:r>
        <w:rPr>
          <w:rFonts w:ascii="宋体" w:eastAsia="宋体" w:hAnsi="宋体" w:cs="宋体" w:hint="eastAsia"/>
          <w:b/>
          <w:bCs/>
          <w:sz w:val="21"/>
          <w:szCs w:val="21"/>
        </w:rPr>
        <w:t>六、收费标准</w:t>
      </w:r>
    </w:p>
    <w:p w:rsidR="00C30207" w:rsidRDefault="004C7C9F">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1、报名费 200 元，学费 16000 元，教材费 2000 元，学位申请费 8000 元；学费、教材费、管理费正式开课前一次缴清。逾期不交费者，视作自动放弃学习处理。学位申请费在通过学位相关考试进入论文写作环节时交清。所有费用一经交纳，概不退回。</w:t>
      </w:r>
    </w:p>
    <w:p w:rsidR="00C30207" w:rsidRDefault="004C7C9F">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2、缴款地点：湖大北校区财务处</w:t>
      </w:r>
    </w:p>
    <w:p w:rsidR="00C30207" w:rsidRDefault="004C7C9F">
      <w:pPr>
        <w:spacing w:line="360" w:lineRule="auto"/>
        <w:ind w:left="105" w:firstLineChars="200" w:firstLine="420"/>
        <w:rPr>
          <w:rFonts w:ascii="宋体" w:eastAsia="宋体" w:hAnsi="宋体" w:cs="宋体"/>
          <w:sz w:val="21"/>
          <w:szCs w:val="21"/>
        </w:rPr>
      </w:pPr>
      <w:r>
        <w:rPr>
          <w:rFonts w:ascii="宋体" w:eastAsia="宋体" w:hAnsi="宋体" w:cs="宋体" w:hint="eastAsia"/>
          <w:sz w:val="21"/>
          <w:szCs w:val="21"/>
        </w:rPr>
        <w:t>缴款方式：可刷卡、转账（工作日可刷卡，每周二下午除外）</w:t>
      </w:r>
    </w:p>
    <w:p w:rsidR="00C30207" w:rsidRDefault="004C7C9F">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开户名称：湖南大学</w:t>
      </w:r>
    </w:p>
    <w:p w:rsidR="00C30207" w:rsidRDefault="004C7C9F">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帐号：1901 0082 0901 4408 107</w:t>
      </w:r>
    </w:p>
    <w:p w:rsidR="00C30207" w:rsidRDefault="004C7C9F">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开户行：长沙市工商银行枫林支行</w:t>
      </w:r>
    </w:p>
    <w:p w:rsidR="00C30207" w:rsidRDefault="004C7C9F">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汇款用途：经贸学院同等学力课程**学费</w:t>
      </w:r>
    </w:p>
    <w:p w:rsidR="00C30207" w:rsidRDefault="004C7C9F" w:rsidP="00A217C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注：汇款后请将汇款凭证及时反馈，以便我们及时查收并开具发票。</w:t>
      </w:r>
    </w:p>
    <w:p w:rsidR="00C30207" w:rsidRDefault="004C7C9F">
      <w:pPr>
        <w:spacing w:line="360" w:lineRule="auto"/>
        <w:ind w:left="105"/>
        <w:rPr>
          <w:rFonts w:ascii="宋体" w:eastAsia="宋体" w:hAnsi="宋体" w:cs="宋体"/>
          <w:b/>
          <w:bCs/>
          <w:sz w:val="21"/>
          <w:szCs w:val="21"/>
        </w:rPr>
      </w:pPr>
      <w:r>
        <w:rPr>
          <w:rFonts w:ascii="宋体" w:eastAsia="宋体" w:hAnsi="宋体" w:cs="宋体" w:hint="eastAsia"/>
          <w:b/>
          <w:bCs/>
          <w:sz w:val="21"/>
          <w:szCs w:val="21"/>
        </w:rPr>
        <w:t>七、培养方式</w:t>
      </w:r>
    </w:p>
    <w:p w:rsidR="00C30207" w:rsidRDefault="004C7C9F">
      <w:pPr>
        <w:spacing w:line="360" w:lineRule="auto"/>
        <w:ind w:left="105" w:firstLineChars="200" w:firstLine="420"/>
        <w:rPr>
          <w:rFonts w:ascii="宋体" w:eastAsia="宋体" w:hAnsi="宋体" w:cs="宋体"/>
          <w:sz w:val="21"/>
          <w:szCs w:val="21"/>
        </w:rPr>
      </w:pPr>
      <w:r>
        <w:rPr>
          <w:rFonts w:ascii="宋体" w:eastAsia="宋体" w:hAnsi="宋体" w:cs="宋体" w:hint="eastAsia"/>
          <w:sz w:val="21"/>
          <w:szCs w:val="21"/>
        </w:rPr>
        <w:t>1、学习时间：2-4 年，周末上课，每月 2-3 次，寒暑假、法定节假日不上课。</w:t>
      </w:r>
    </w:p>
    <w:p w:rsidR="00C30207" w:rsidRDefault="004C7C9F" w:rsidP="00A217CC">
      <w:pPr>
        <w:spacing w:line="360" w:lineRule="auto"/>
        <w:ind w:left="105" w:firstLineChars="200" w:firstLine="420"/>
        <w:rPr>
          <w:rFonts w:ascii="宋体" w:eastAsia="宋体" w:hAnsi="宋体" w:cs="宋体"/>
          <w:sz w:val="21"/>
          <w:szCs w:val="21"/>
        </w:rPr>
      </w:pPr>
      <w:r>
        <w:rPr>
          <w:rFonts w:ascii="宋体" w:eastAsia="宋体" w:hAnsi="宋体" w:cs="宋体" w:hint="eastAsia"/>
          <w:sz w:val="21"/>
          <w:szCs w:val="21"/>
        </w:rPr>
        <w:t>2、上课地点：湖南理工学院。</w:t>
      </w:r>
      <w:bookmarkStart w:id="0" w:name="_GoBack"/>
      <w:bookmarkEnd w:id="0"/>
    </w:p>
    <w:p w:rsidR="00C30207" w:rsidRDefault="004C7C9F">
      <w:pPr>
        <w:spacing w:line="360" w:lineRule="auto"/>
        <w:ind w:left="105"/>
        <w:rPr>
          <w:rFonts w:ascii="宋体" w:eastAsia="宋体" w:hAnsi="宋体" w:cs="宋体"/>
          <w:b/>
          <w:bCs/>
          <w:sz w:val="21"/>
          <w:szCs w:val="21"/>
        </w:rPr>
      </w:pPr>
      <w:r>
        <w:rPr>
          <w:rFonts w:ascii="宋体" w:eastAsia="宋体" w:hAnsi="宋体" w:cs="宋体" w:hint="eastAsia"/>
          <w:b/>
          <w:bCs/>
          <w:sz w:val="21"/>
          <w:szCs w:val="21"/>
        </w:rPr>
        <w:t>八、报名手续</w:t>
      </w:r>
    </w:p>
    <w:p w:rsidR="00C30207" w:rsidRDefault="004C7C9F">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1、学员填写《在职同等学力人员修读经济学专业研究生课程报名表》，提交个人资料（学历学位证书原件及复印件、身份证原件及复印件一寸近期免冠照片 3张）。</w:t>
      </w:r>
    </w:p>
    <w:p w:rsidR="00C30207" w:rsidRDefault="004C7C9F">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2、学校对报名参加学习的人员按条件进行资格审查和系统认证，审查通过后，发送录取通知。</w:t>
      </w:r>
    </w:p>
    <w:p w:rsidR="00C30207" w:rsidRDefault="00C30207" w:rsidP="00A217CC">
      <w:pPr>
        <w:spacing w:line="360" w:lineRule="auto"/>
        <w:rPr>
          <w:rFonts w:ascii="宋体" w:eastAsia="宋体" w:hAnsi="宋体" w:cs="宋体"/>
          <w:b/>
          <w:bCs/>
          <w:sz w:val="21"/>
          <w:szCs w:val="21"/>
        </w:rPr>
      </w:pPr>
    </w:p>
    <w:p w:rsidR="00C30207" w:rsidRDefault="004C7C9F">
      <w:pPr>
        <w:spacing w:line="360" w:lineRule="auto"/>
        <w:ind w:left="105"/>
        <w:rPr>
          <w:rFonts w:ascii="宋体" w:eastAsia="宋体" w:hAnsi="宋体" w:cs="宋体"/>
          <w:b/>
          <w:bCs/>
          <w:sz w:val="21"/>
          <w:szCs w:val="21"/>
        </w:rPr>
      </w:pPr>
      <w:r>
        <w:rPr>
          <w:rFonts w:ascii="宋体" w:eastAsia="宋体" w:hAnsi="宋体" w:cs="宋体" w:hint="eastAsia"/>
          <w:b/>
          <w:bCs/>
          <w:sz w:val="21"/>
          <w:szCs w:val="21"/>
        </w:rPr>
        <w:t>九、获取证书</w:t>
      </w:r>
    </w:p>
    <w:p w:rsidR="00C30207" w:rsidRDefault="004C7C9F">
      <w:pPr>
        <w:spacing w:line="360" w:lineRule="auto"/>
        <w:ind w:left="105" w:firstLineChars="200" w:firstLine="420"/>
        <w:rPr>
          <w:rFonts w:ascii="宋体" w:eastAsia="宋体" w:hAnsi="宋体" w:cs="宋体"/>
          <w:sz w:val="21"/>
          <w:szCs w:val="21"/>
        </w:rPr>
      </w:pPr>
      <w:r>
        <w:rPr>
          <w:rFonts w:ascii="宋体" w:eastAsia="宋体" w:hAnsi="宋体" w:cs="宋体" w:hint="eastAsia"/>
          <w:sz w:val="21"/>
          <w:szCs w:val="21"/>
        </w:rPr>
        <w:t>1、完成培养计划规定学分，课程考试成绩合格，由湖南大学经济与贸易学院发放课程结业证。</w:t>
      </w:r>
    </w:p>
    <w:p w:rsidR="00C30207" w:rsidRDefault="004C7C9F">
      <w:pPr>
        <w:spacing w:line="360" w:lineRule="auto"/>
        <w:ind w:left="105" w:firstLineChars="200" w:firstLine="420"/>
        <w:rPr>
          <w:rFonts w:ascii="宋体" w:eastAsia="宋体" w:hAnsi="宋体" w:cs="宋体"/>
          <w:sz w:val="21"/>
          <w:szCs w:val="21"/>
        </w:rPr>
      </w:pPr>
      <w:r>
        <w:rPr>
          <w:rFonts w:ascii="宋体" w:eastAsia="宋体" w:hAnsi="宋体" w:cs="宋体" w:hint="eastAsia"/>
          <w:sz w:val="21"/>
          <w:szCs w:val="21"/>
        </w:rPr>
        <w:t>2、同等学力申硕考试通过后，参照《国务院学位委员会关于授予具有研究生毕业同等学力硕士学位的规定》要求，提交学位论文并进行论文答辩，按照湖南大学申请同等学力硕士学位的流程完成各项申请工作，经学校学位委员会评定通过，可授予经济学硕士学位。</w:t>
      </w:r>
    </w:p>
    <w:p w:rsidR="000D4CD5" w:rsidRDefault="000D4CD5" w:rsidP="000D4CD5">
      <w:pPr>
        <w:spacing w:line="360" w:lineRule="auto"/>
        <w:rPr>
          <w:rFonts w:ascii="宋体" w:eastAsia="宋体" w:hAnsi="宋体" w:cs="宋体"/>
          <w:sz w:val="21"/>
          <w:szCs w:val="21"/>
        </w:rPr>
      </w:pPr>
    </w:p>
    <w:p w:rsidR="000D4CD5" w:rsidRDefault="000D4CD5" w:rsidP="000D4CD5">
      <w:pPr>
        <w:jc w:val="center"/>
        <w:rPr>
          <w:sz w:val="36"/>
          <w:szCs w:val="36"/>
        </w:rPr>
      </w:pPr>
      <w:r>
        <w:rPr>
          <w:rFonts w:hint="eastAsia"/>
          <w:sz w:val="36"/>
          <w:szCs w:val="36"/>
        </w:rPr>
        <w:lastRenderedPageBreak/>
        <w:t>招生报名表</w:t>
      </w:r>
    </w:p>
    <w:p w:rsidR="000D4CD5" w:rsidRDefault="000D4CD5" w:rsidP="000D4CD5">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0D4CD5" w:rsidTr="00E15348">
        <w:trPr>
          <w:trHeight w:val="456"/>
        </w:trPr>
        <w:tc>
          <w:tcPr>
            <w:tcW w:w="1217" w:type="dxa"/>
          </w:tcPr>
          <w:p w:rsidR="000D4CD5" w:rsidRDefault="000D4CD5" w:rsidP="00E15348">
            <w:pPr>
              <w:rPr>
                <w:szCs w:val="21"/>
              </w:rPr>
            </w:pPr>
            <w:r>
              <w:rPr>
                <w:rFonts w:hint="eastAsia"/>
                <w:szCs w:val="21"/>
              </w:rPr>
              <w:t>课程全名</w:t>
            </w:r>
          </w:p>
        </w:tc>
        <w:tc>
          <w:tcPr>
            <w:tcW w:w="7305" w:type="dxa"/>
            <w:gridSpan w:val="5"/>
          </w:tcPr>
          <w:p w:rsidR="000D4CD5" w:rsidRDefault="000D4CD5" w:rsidP="00E15348">
            <w:pPr>
              <w:rPr>
                <w:szCs w:val="21"/>
              </w:rPr>
            </w:pPr>
          </w:p>
        </w:tc>
      </w:tr>
      <w:tr w:rsidR="000D4CD5" w:rsidTr="00E15348">
        <w:tc>
          <w:tcPr>
            <w:tcW w:w="1217" w:type="dxa"/>
          </w:tcPr>
          <w:p w:rsidR="000D4CD5" w:rsidRDefault="000D4CD5" w:rsidP="00E15348">
            <w:pPr>
              <w:rPr>
                <w:szCs w:val="21"/>
              </w:rPr>
            </w:pPr>
            <w:r>
              <w:rPr>
                <w:rFonts w:hint="eastAsia"/>
                <w:szCs w:val="21"/>
              </w:rPr>
              <w:t>姓   名</w:t>
            </w:r>
          </w:p>
        </w:tc>
        <w:tc>
          <w:tcPr>
            <w:tcW w:w="1217" w:type="dxa"/>
          </w:tcPr>
          <w:p w:rsidR="000D4CD5" w:rsidRDefault="000D4CD5" w:rsidP="00E15348">
            <w:pPr>
              <w:rPr>
                <w:szCs w:val="21"/>
              </w:rPr>
            </w:pPr>
            <w:r w:rsidRPr="00CA1304">
              <w:rPr>
                <w:rFonts w:hint="eastAsia"/>
                <w:szCs w:val="21"/>
              </w:rPr>
              <w:t xml:space="preserve">  </w:t>
            </w:r>
          </w:p>
        </w:tc>
        <w:tc>
          <w:tcPr>
            <w:tcW w:w="1217" w:type="dxa"/>
          </w:tcPr>
          <w:p w:rsidR="000D4CD5" w:rsidRDefault="000D4CD5" w:rsidP="00E15348">
            <w:pPr>
              <w:rPr>
                <w:szCs w:val="21"/>
              </w:rPr>
            </w:pPr>
            <w:r>
              <w:rPr>
                <w:rFonts w:hint="eastAsia"/>
                <w:szCs w:val="21"/>
              </w:rPr>
              <w:t>性   别</w:t>
            </w:r>
          </w:p>
        </w:tc>
        <w:tc>
          <w:tcPr>
            <w:tcW w:w="1135" w:type="dxa"/>
          </w:tcPr>
          <w:p w:rsidR="000D4CD5" w:rsidRDefault="000D4CD5" w:rsidP="00E15348">
            <w:pPr>
              <w:rPr>
                <w:szCs w:val="21"/>
              </w:rPr>
            </w:pPr>
          </w:p>
        </w:tc>
        <w:tc>
          <w:tcPr>
            <w:tcW w:w="1300" w:type="dxa"/>
          </w:tcPr>
          <w:p w:rsidR="000D4CD5" w:rsidRDefault="000D4CD5" w:rsidP="00E15348">
            <w:pPr>
              <w:rPr>
                <w:szCs w:val="21"/>
              </w:rPr>
            </w:pPr>
            <w:r>
              <w:rPr>
                <w:rFonts w:hint="eastAsia"/>
                <w:szCs w:val="21"/>
              </w:rPr>
              <w:t>出生日期</w:t>
            </w:r>
          </w:p>
        </w:tc>
        <w:tc>
          <w:tcPr>
            <w:tcW w:w="2436" w:type="dxa"/>
          </w:tcPr>
          <w:p w:rsidR="000D4CD5" w:rsidRDefault="000D4CD5" w:rsidP="00E15348">
            <w:pPr>
              <w:rPr>
                <w:szCs w:val="21"/>
              </w:rPr>
            </w:pPr>
          </w:p>
        </w:tc>
      </w:tr>
      <w:tr w:rsidR="000D4CD5" w:rsidTr="00E15348">
        <w:tc>
          <w:tcPr>
            <w:tcW w:w="1217" w:type="dxa"/>
          </w:tcPr>
          <w:p w:rsidR="000D4CD5" w:rsidRDefault="000D4CD5" w:rsidP="00E15348">
            <w:pPr>
              <w:rPr>
                <w:szCs w:val="21"/>
              </w:rPr>
            </w:pPr>
            <w:r>
              <w:rPr>
                <w:rFonts w:hint="eastAsia"/>
                <w:szCs w:val="21"/>
              </w:rPr>
              <w:t>民   族</w:t>
            </w:r>
          </w:p>
        </w:tc>
        <w:tc>
          <w:tcPr>
            <w:tcW w:w="1217" w:type="dxa"/>
          </w:tcPr>
          <w:p w:rsidR="000D4CD5" w:rsidRDefault="000D4CD5" w:rsidP="00E15348">
            <w:pPr>
              <w:rPr>
                <w:szCs w:val="21"/>
              </w:rPr>
            </w:pPr>
          </w:p>
        </w:tc>
        <w:tc>
          <w:tcPr>
            <w:tcW w:w="1217" w:type="dxa"/>
          </w:tcPr>
          <w:p w:rsidR="000D4CD5" w:rsidRDefault="000D4CD5" w:rsidP="00E15348">
            <w:pPr>
              <w:rPr>
                <w:szCs w:val="21"/>
              </w:rPr>
            </w:pPr>
            <w:r>
              <w:rPr>
                <w:rFonts w:hint="eastAsia"/>
                <w:szCs w:val="21"/>
              </w:rPr>
              <w:t>籍   贯</w:t>
            </w:r>
          </w:p>
        </w:tc>
        <w:tc>
          <w:tcPr>
            <w:tcW w:w="1135" w:type="dxa"/>
          </w:tcPr>
          <w:p w:rsidR="000D4CD5" w:rsidRDefault="000D4CD5" w:rsidP="00E15348">
            <w:pPr>
              <w:rPr>
                <w:szCs w:val="21"/>
              </w:rPr>
            </w:pPr>
          </w:p>
        </w:tc>
        <w:tc>
          <w:tcPr>
            <w:tcW w:w="1300" w:type="dxa"/>
          </w:tcPr>
          <w:p w:rsidR="000D4CD5" w:rsidRDefault="000D4CD5" w:rsidP="00E15348">
            <w:pPr>
              <w:rPr>
                <w:szCs w:val="21"/>
              </w:rPr>
            </w:pPr>
            <w:r>
              <w:rPr>
                <w:rFonts w:hint="eastAsia"/>
                <w:szCs w:val="21"/>
              </w:rPr>
              <w:t>职务/职称</w:t>
            </w:r>
          </w:p>
        </w:tc>
        <w:tc>
          <w:tcPr>
            <w:tcW w:w="2436" w:type="dxa"/>
          </w:tcPr>
          <w:p w:rsidR="000D4CD5" w:rsidRDefault="000D4CD5" w:rsidP="00E15348">
            <w:pPr>
              <w:rPr>
                <w:szCs w:val="21"/>
              </w:rPr>
            </w:pPr>
          </w:p>
        </w:tc>
      </w:tr>
      <w:tr w:rsidR="000D4CD5" w:rsidTr="00E15348">
        <w:tc>
          <w:tcPr>
            <w:tcW w:w="1217" w:type="dxa"/>
          </w:tcPr>
          <w:p w:rsidR="000D4CD5" w:rsidRDefault="000D4CD5" w:rsidP="00E15348">
            <w:pPr>
              <w:rPr>
                <w:szCs w:val="21"/>
              </w:rPr>
            </w:pPr>
            <w:r>
              <w:rPr>
                <w:rFonts w:hint="eastAsia"/>
                <w:szCs w:val="21"/>
              </w:rPr>
              <w:t>身份证号</w:t>
            </w:r>
          </w:p>
        </w:tc>
        <w:tc>
          <w:tcPr>
            <w:tcW w:w="3569" w:type="dxa"/>
            <w:gridSpan w:val="3"/>
          </w:tcPr>
          <w:p w:rsidR="000D4CD5" w:rsidRDefault="000D4CD5" w:rsidP="00E15348">
            <w:pPr>
              <w:rPr>
                <w:szCs w:val="21"/>
              </w:rPr>
            </w:pPr>
          </w:p>
        </w:tc>
        <w:tc>
          <w:tcPr>
            <w:tcW w:w="1300" w:type="dxa"/>
          </w:tcPr>
          <w:p w:rsidR="000D4CD5" w:rsidRDefault="000D4CD5" w:rsidP="00E15348">
            <w:pPr>
              <w:rPr>
                <w:szCs w:val="21"/>
              </w:rPr>
            </w:pPr>
            <w:r>
              <w:rPr>
                <w:rFonts w:hint="eastAsia"/>
                <w:szCs w:val="21"/>
              </w:rPr>
              <w:t>工作年限</w:t>
            </w:r>
          </w:p>
        </w:tc>
        <w:tc>
          <w:tcPr>
            <w:tcW w:w="2436" w:type="dxa"/>
          </w:tcPr>
          <w:p w:rsidR="000D4CD5" w:rsidRDefault="000D4CD5" w:rsidP="00E15348">
            <w:pPr>
              <w:rPr>
                <w:szCs w:val="21"/>
              </w:rPr>
            </w:pPr>
          </w:p>
        </w:tc>
      </w:tr>
      <w:tr w:rsidR="000D4CD5" w:rsidTr="00E15348">
        <w:tc>
          <w:tcPr>
            <w:tcW w:w="1217" w:type="dxa"/>
            <w:vMerge w:val="restart"/>
          </w:tcPr>
          <w:p w:rsidR="000D4CD5" w:rsidRDefault="000D4CD5" w:rsidP="00E15348">
            <w:pPr>
              <w:rPr>
                <w:szCs w:val="21"/>
              </w:rPr>
            </w:pPr>
            <w:r>
              <w:rPr>
                <w:rFonts w:hint="eastAsia"/>
                <w:szCs w:val="21"/>
              </w:rPr>
              <w:t>教育程度</w:t>
            </w:r>
          </w:p>
        </w:tc>
        <w:tc>
          <w:tcPr>
            <w:tcW w:w="1217" w:type="dxa"/>
          </w:tcPr>
          <w:p w:rsidR="000D4CD5" w:rsidRDefault="000D4CD5" w:rsidP="00E15348">
            <w:pPr>
              <w:rPr>
                <w:szCs w:val="21"/>
              </w:rPr>
            </w:pPr>
            <w:r>
              <w:rPr>
                <w:rFonts w:hint="eastAsia"/>
                <w:szCs w:val="21"/>
              </w:rPr>
              <w:t>学    历</w:t>
            </w:r>
          </w:p>
        </w:tc>
        <w:tc>
          <w:tcPr>
            <w:tcW w:w="2352" w:type="dxa"/>
            <w:gridSpan w:val="2"/>
          </w:tcPr>
          <w:p w:rsidR="000D4CD5" w:rsidRDefault="000D4CD5" w:rsidP="00E15348">
            <w:pPr>
              <w:rPr>
                <w:szCs w:val="21"/>
              </w:rPr>
            </w:pPr>
          </w:p>
        </w:tc>
        <w:tc>
          <w:tcPr>
            <w:tcW w:w="1300" w:type="dxa"/>
          </w:tcPr>
          <w:p w:rsidR="000D4CD5" w:rsidRDefault="000D4CD5" w:rsidP="00E15348">
            <w:pPr>
              <w:rPr>
                <w:szCs w:val="21"/>
              </w:rPr>
            </w:pPr>
            <w:r>
              <w:rPr>
                <w:rFonts w:hint="eastAsia"/>
                <w:szCs w:val="21"/>
              </w:rPr>
              <w:t>毕业院校</w:t>
            </w:r>
          </w:p>
        </w:tc>
        <w:tc>
          <w:tcPr>
            <w:tcW w:w="2436" w:type="dxa"/>
          </w:tcPr>
          <w:p w:rsidR="000D4CD5" w:rsidRDefault="000D4CD5" w:rsidP="00E15348">
            <w:pPr>
              <w:rPr>
                <w:szCs w:val="21"/>
              </w:rPr>
            </w:pPr>
          </w:p>
        </w:tc>
      </w:tr>
      <w:tr w:rsidR="000D4CD5" w:rsidTr="00E15348">
        <w:tc>
          <w:tcPr>
            <w:tcW w:w="1217" w:type="dxa"/>
            <w:vMerge/>
          </w:tcPr>
          <w:p w:rsidR="000D4CD5" w:rsidRDefault="000D4CD5" w:rsidP="00E15348">
            <w:pPr>
              <w:rPr>
                <w:szCs w:val="21"/>
              </w:rPr>
            </w:pPr>
          </w:p>
        </w:tc>
        <w:tc>
          <w:tcPr>
            <w:tcW w:w="1217" w:type="dxa"/>
          </w:tcPr>
          <w:p w:rsidR="000D4CD5" w:rsidRDefault="000D4CD5" w:rsidP="00E15348">
            <w:pPr>
              <w:rPr>
                <w:szCs w:val="21"/>
              </w:rPr>
            </w:pPr>
            <w:r>
              <w:rPr>
                <w:rFonts w:hint="eastAsia"/>
                <w:szCs w:val="21"/>
              </w:rPr>
              <w:t>学    位</w:t>
            </w:r>
          </w:p>
        </w:tc>
        <w:tc>
          <w:tcPr>
            <w:tcW w:w="2352" w:type="dxa"/>
            <w:gridSpan w:val="2"/>
          </w:tcPr>
          <w:p w:rsidR="000D4CD5" w:rsidRDefault="000D4CD5" w:rsidP="00E15348">
            <w:pPr>
              <w:rPr>
                <w:szCs w:val="21"/>
              </w:rPr>
            </w:pPr>
          </w:p>
        </w:tc>
        <w:tc>
          <w:tcPr>
            <w:tcW w:w="1300" w:type="dxa"/>
          </w:tcPr>
          <w:p w:rsidR="000D4CD5" w:rsidRDefault="000D4CD5" w:rsidP="00E15348">
            <w:pPr>
              <w:rPr>
                <w:szCs w:val="21"/>
              </w:rPr>
            </w:pPr>
            <w:r>
              <w:rPr>
                <w:rFonts w:hint="eastAsia"/>
                <w:szCs w:val="21"/>
              </w:rPr>
              <w:t>专    业</w:t>
            </w:r>
          </w:p>
        </w:tc>
        <w:tc>
          <w:tcPr>
            <w:tcW w:w="2436" w:type="dxa"/>
          </w:tcPr>
          <w:p w:rsidR="000D4CD5" w:rsidRDefault="000D4CD5" w:rsidP="00E15348">
            <w:pPr>
              <w:rPr>
                <w:szCs w:val="21"/>
              </w:rPr>
            </w:pPr>
          </w:p>
        </w:tc>
      </w:tr>
      <w:tr w:rsidR="000D4CD5" w:rsidTr="00E15348">
        <w:tc>
          <w:tcPr>
            <w:tcW w:w="1217" w:type="dxa"/>
          </w:tcPr>
          <w:p w:rsidR="000D4CD5" w:rsidRDefault="000D4CD5" w:rsidP="00E15348">
            <w:pPr>
              <w:rPr>
                <w:szCs w:val="21"/>
              </w:rPr>
            </w:pPr>
            <w:r>
              <w:rPr>
                <w:rFonts w:hint="eastAsia"/>
                <w:szCs w:val="21"/>
              </w:rPr>
              <w:t>毕业时间</w:t>
            </w:r>
          </w:p>
        </w:tc>
        <w:tc>
          <w:tcPr>
            <w:tcW w:w="2434" w:type="dxa"/>
            <w:gridSpan w:val="2"/>
          </w:tcPr>
          <w:p w:rsidR="000D4CD5" w:rsidRDefault="000D4CD5" w:rsidP="00E15348">
            <w:pPr>
              <w:rPr>
                <w:szCs w:val="21"/>
              </w:rPr>
            </w:pPr>
          </w:p>
        </w:tc>
        <w:tc>
          <w:tcPr>
            <w:tcW w:w="1135" w:type="dxa"/>
          </w:tcPr>
          <w:p w:rsidR="000D4CD5" w:rsidRDefault="000D4CD5" w:rsidP="00E15348">
            <w:pPr>
              <w:rPr>
                <w:szCs w:val="21"/>
              </w:rPr>
            </w:pPr>
            <w:r>
              <w:rPr>
                <w:rFonts w:hint="eastAsia"/>
                <w:szCs w:val="21"/>
              </w:rPr>
              <w:t>付款方式</w:t>
            </w:r>
          </w:p>
        </w:tc>
        <w:tc>
          <w:tcPr>
            <w:tcW w:w="3736" w:type="dxa"/>
            <w:gridSpan w:val="2"/>
          </w:tcPr>
          <w:p w:rsidR="000D4CD5" w:rsidRDefault="00185D56" w:rsidP="00E15348">
            <w:pPr>
              <w:ind w:firstLineChars="150" w:firstLine="300"/>
              <w:rPr>
                <w:szCs w:val="21"/>
              </w:rPr>
            </w:pPr>
            <w:r>
              <w:rPr>
                <w:szCs w:val="21"/>
              </w:rPr>
              <w:pict>
                <v:rect id="_x0000_s2051" style="position:absolute;left:0;text-align:left;margin-left:.65pt;margin-top:2.35pt;width:9.8pt;height:9.75pt;z-index:251656704;mso-position-horizontal-relative:text;mso-position-vertical-relative:text"/>
              </w:pict>
            </w:r>
            <w:r>
              <w:rPr>
                <w:szCs w:val="21"/>
              </w:rPr>
              <w:pict>
                <v:rect id="_x0000_s2050" style="position:absolute;left:0;text-align:left;margin-left:59.95pt;margin-top:2.35pt;width:9.75pt;height:9.75pt;z-index:251657728;mso-position-horizontal-relative:text;mso-position-vertical-relative:text"/>
              </w:pict>
            </w:r>
            <w:r>
              <w:rPr>
                <w:szCs w:val="21"/>
              </w:rPr>
              <w:pict>
                <v:rect id="_x0000_s2052" style="position:absolute;left:0;text-align:left;margin-left:118.4pt;margin-top:2.35pt;width:8.3pt;height:9.75pt;z-index:251658752;mso-position-horizontal-relative:text;mso-position-vertical-relative:text"/>
              </w:pict>
            </w:r>
            <w:r w:rsidR="000D4CD5">
              <w:rPr>
                <w:rFonts w:hint="eastAsia"/>
                <w:szCs w:val="21"/>
              </w:rPr>
              <w:t>银行汇款   现今付款   电子转账</w:t>
            </w:r>
          </w:p>
        </w:tc>
      </w:tr>
      <w:tr w:rsidR="000D4CD5" w:rsidTr="00E15348">
        <w:tc>
          <w:tcPr>
            <w:tcW w:w="1217" w:type="dxa"/>
          </w:tcPr>
          <w:p w:rsidR="000D4CD5" w:rsidRDefault="000D4CD5" w:rsidP="00E15348">
            <w:pPr>
              <w:rPr>
                <w:szCs w:val="21"/>
              </w:rPr>
            </w:pPr>
            <w:r>
              <w:rPr>
                <w:rFonts w:hint="eastAsia"/>
                <w:szCs w:val="21"/>
              </w:rPr>
              <w:t>公司名称</w:t>
            </w:r>
          </w:p>
        </w:tc>
        <w:tc>
          <w:tcPr>
            <w:tcW w:w="7305" w:type="dxa"/>
            <w:gridSpan w:val="5"/>
          </w:tcPr>
          <w:p w:rsidR="000D4CD5" w:rsidRDefault="000D4CD5" w:rsidP="00E15348">
            <w:pPr>
              <w:rPr>
                <w:szCs w:val="21"/>
              </w:rPr>
            </w:pPr>
          </w:p>
        </w:tc>
      </w:tr>
      <w:tr w:rsidR="000D4CD5" w:rsidTr="00E15348">
        <w:tc>
          <w:tcPr>
            <w:tcW w:w="1217" w:type="dxa"/>
          </w:tcPr>
          <w:p w:rsidR="000D4CD5" w:rsidRDefault="000D4CD5" w:rsidP="00E15348">
            <w:pPr>
              <w:rPr>
                <w:szCs w:val="21"/>
              </w:rPr>
            </w:pPr>
            <w:r>
              <w:rPr>
                <w:rFonts w:hint="eastAsia"/>
                <w:szCs w:val="21"/>
              </w:rPr>
              <w:t>电    话</w:t>
            </w:r>
          </w:p>
        </w:tc>
        <w:tc>
          <w:tcPr>
            <w:tcW w:w="3569" w:type="dxa"/>
            <w:gridSpan w:val="3"/>
          </w:tcPr>
          <w:p w:rsidR="000D4CD5" w:rsidRDefault="000D4CD5" w:rsidP="00E15348">
            <w:pPr>
              <w:rPr>
                <w:szCs w:val="21"/>
              </w:rPr>
            </w:pPr>
          </w:p>
        </w:tc>
        <w:tc>
          <w:tcPr>
            <w:tcW w:w="1300" w:type="dxa"/>
          </w:tcPr>
          <w:p w:rsidR="000D4CD5" w:rsidRDefault="000D4CD5" w:rsidP="00E15348">
            <w:pPr>
              <w:rPr>
                <w:szCs w:val="21"/>
              </w:rPr>
            </w:pPr>
            <w:r>
              <w:rPr>
                <w:rFonts w:hint="eastAsia"/>
                <w:szCs w:val="21"/>
              </w:rPr>
              <w:t>传   真</w:t>
            </w:r>
          </w:p>
        </w:tc>
        <w:tc>
          <w:tcPr>
            <w:tcW w:w="2436" w:type="dxa"/>
          </w:tcPr>
          <w:p w:rsidR="000D4CD5" w:rsidRDefault="000D4CD5" w:rsidP="00E15348">
            <w:pPr>
              <w:rPr>
                <w:szCs w:val="21"/>
              </w:rPr>
            </w:pPr>
          </w:p>
        </w:tc>
      </w:tr>
      <w:tr w:rsidR="000D4CD5" w:rsidTr="00E15348">
        <w:tc>
          <w:tcPr>
            <w:tcW w:w="1217" w:type="dxa"/>
          </w:tcPr>
          <w:p w:rsidR="000D4CD5" w:rsidRDefault="000D4CD5" w:rsidP="00E15348">
            <w:pPr>
              <w:rPr>
                <w:szCs w:val="21"/>
              </w:rPr>
            </w:pPr>
            <w:r>
              <w:rPr>
                <w:rFonts w:hint="eastAsia"/>
                <w:szCs w:val="21"/>
              </w:rPr>
              <w:t>手    机</w:t>
            </w:r>
          </w:p>
        </w:tc>
        <w:tc>
          <w:tcPr>
            <w:tcW w:w="3569" w:type="dxa"/>
            <w:gridSpan w:val="3"/>
          </w:tcPr>
          <w:p w:rsidR="000D4CD5" w:rsidRDefault="000D4CD5" w:rsidP="00E15348">
            <w:pPr>
              <w:rPr>
                <w:szCs w:val="21"/>
              </w:rPr>
            </w:pPr>
          </w:p>
        </w:tc>
        <w:tc>
          <w:tcPr>
            <w:tcW w:w="1300" w:type="dxa"/>
          </w:tcPr>
          <w:p w:rsidR="000D4CD5" w:rsidRDefault="000D4CD5" w:rsidP="00E15348">
            <w:pPr>
              <w:rPr>
                <w:szCs w:val="21"/>
              </w:rPr>
            </w:pPr>
            <w:r>
              <w:rPr>
                <w:rFonts w:hint="eastAsia"/>
                <w:szCs w:val="21"/>
              </w:rPr>
              <w:t>邮   编</w:t>
            </w:r>
          </w:p>
        </w:tc>
        <w:tc>
          <w:tcPr>
            <w:tcW w:w="2436" w:type="dxa"/>
          </w:tcPr>
          <w:p w:rsidR="000D4CD5" w:rsidRDefault="000D4CD5" w:rsidP="00E15348">
            <w:pPr>
              <w:rPr>
                <w:szCs w:val="21"/>
              </w:rPr>
            </w:pPr>
          </w:p>
        </w:tc>
      </w:tr>
      <w:tr w:rsidR="000D4CD5" w:rsidTr="00E15348">
        <w:tc>
          <w:tcPr>
            <w:tcW w:w="1217" w:type="dxa"/>
          </w:tcPr>
          <w:p w:rsidR="000D4CD5" w:rsidRDefault="000D4CD5" w:rsidP="00E15348">
            <w:pPr>
              <w:rPr>
                <w:szCs w:val="21"/>
              </w:rPr>
            </w:pPr>
            <w:r>
              <w:rPr>
                <w:rFonts w:hint="eastAsia"/>
                <w:szCs w:val="21"/>
              </w:rPr>
              <w:t>电子邮箱</w:t>
            </w:r>
          </w:p>
        </w:tc>
        <w:tc>
          <w:tcPr>
            <w:tcW w:w="3569" w:type="dxa"/>
            <w:gridSpan w:val="3"/>
          </w:tcPr>
          <w:p w:rsidR="000D4CD5" w:rsidRDefault="000D4CD5" w:rsidP="00E15348">
            <w:pPr>
              <w:rPr>
                <w:szCs w:val="21"/>
              </w:rPr>
            </w:pPr>
          </w:p>
        </w:tc>
        <w:tc>
          <w:tcPr>
            <w:tcW w:w="1300" w:type="dxa"/>
          </w:tcPr>
          <w:p w:rsidR="000D4CD5" w:rsidRDefault="000D4CD5" w:rsidP="00E15348">
            <w:pPr>
              <w:rPr>
                <w:szCs w:val="21"/>
              </w:rPr>
            </w:pPr>
            <w:r>
              <w:rPr>
                <w:rFonts w:hint="eastAsia"/>
                <w:szCs w:val="21"/>
              </w:rPr>
              <w:t>单位性质</w:t>
            </w:r>
          </w:p>
        </w:tc>
        <w:tc>
          <w:tcPr>
            <w:tcW w:w="2436" w:type="dxa"/>
          </w:tcPr>
          <w:p w:rsidR="000D4CD5" w:rsidRDefault="000D4CD5" w:rsidP="00E15348">
            <w:pPr>
              <w:rPr>
                <w:szCs w:val="21"/>
              </w:rPr>
            </w:pPr>
          </w:p>
        </w:tc>
      </w:tr>
      <w:tr w:rsidR="000D4CD5" w:rsidTr="00E15348">
        <w:tc>
          <w:tcPr>
            <w:tcW w:w="1217" w:type="dxa"/>
          </w:tcPr>
          <w:p w:rsidR="000D4CD5" w:rsidRDefault="000D4CD5" w:rsidP="00E15348">
            <w:pPr>
              <w:rPr>
                <w:szCs w:val="21"/>
              </w:rPr>
            </w:pPr>
            <w:r>
              <w:rPr>
                <w:rFonts w:hint="eastAsia"/>
                <w:szCs w:val="21"/>
              </w:rPr>
              <w:t>通信地址</w:t>
            </w:r>
          </w:p>
        </w:tc>
        <w:tc>
          <w:tcPr>
            <w:tcW w:w="7305" w:type="dxa"/>
            <w:gridSpan w:val="5"/>
          </w:tcPr>
          <w:p w:rsidR="000D4CD5" w:rsidRDefault="000D4CD5" w:rsidP="00E15348">
            <w:pPr>
              <w:rPr>
                <w:szCs w:val="21"/>
              </w:rPr>
            </w:pPr>
          </w:p>
        </w:tc>
      </w:tr>
      <w:tr w:rsidR="000D4CD5" w:rsidTr="00E15348">
        <w:tc>
          <w:tcPr>
            <w:tcW w:w="8522" w:type="dxa"/>
            <w:gridSpan w:val="6"/>
          </w:tcPr>
          <w:p w:rsidR="000D4CD5" w:rsidRDefault="000D4CD5" w:rsidP="00E15348">
            <w:pPr>
              <w:rPr>
                <w:szCs w:val="21"/>
              </w:rPr>
            </w:pPr>
            <w:r>
              <w:rPr>
                <w:rFonts w:hint="eastAsia"/>
                <w:szCs w:val="21"/>
              </w:rPr>
              <w:t>工作简历</w:t>
            </w:r>
          </w:p>
        </w:tc>
      </w:tr>
      <w:tr w:rsidR="000D4CD5" w:rsidTr="00E15348">
        <w:trPr>
          <w:trHeight w:val="2425"/>
        </w:trPr>
        <w:tc>
          <w:tcPr>
            <w:tcW w:w="8522" w:type="dxa"/>
            <w:gridSpan w:val="6"/>
          </w:tcPr>
          <w:p w:rsidR="000D4CD5" w:rsidRDefault="000D4CD5" w:rsidP="00E15348">
            <w:pPr>
              <w:rPr>
                <w:szCs w:val="21"/>
              </w:rPr>
            </w:pPr>
          </w:p>
        </w:tc>
      </w:tr>
      <w:tr w:rsidR="000D4CD5" w:rsidTr="00E15348">
        <w:tc>
          <w:tcPr>
            <w:tcW w:w="8522" w:type="dxa"/>
            <w:gridSpan w:val="6"/>
          </w:tcPr>
          <w:p w:rsidR="000D4CD5" w:rsidRDefault="000D4CD5" w:rsidP="00E15348">
            <w:pPr>
              <w:rPr>
                <w:szCs w:val="21"/>
              </w:rPr>
            </w:pPr>
            <w:r>
              <w:rPr>
                <w:rFonts w:hint="eastAsia"/>
                <w:szCs w:val="21"/>
              </w:rPr>
              <w:t>学习建议</w:t>
            </w:r>
          </w:p>
        </w:tc>
      </w:tr>
    </w:tbl>
    <w:p w:rsidR="000D4CD5" w:rsidRDefault="000D4CD5" w:rsidP="000D4CD5">
      <w:pPr>
        <w:rPr>
          <w:szCs w:val="21"/>
        </w:rPr>
      </w:pPr>
    </w:p>
    <w:p w:rsidR="000D4CD5" w:rsidRDefault="000D4CD5" w:rsidP="000D4CD5">
      <w:pPr>
        <w:rPr>
          <w:szCs w:val="21"/>
        </w:rPr>
      </w:pPr>
    </w:p>
    <w:p w:rsidR="00C30207" w:rsidRDefault="00C30207" w:rsidP="000D4CD5">
      <w:pPr>
        <w:spacing w:line="360" w:lineRule="auto"/>
        <w:ind w:left="105" w:firstLineChars="200" w:firstLine="420"/>
        <w:rPr>
          <w:rFonts w:ascii="宋体" w:eastAsia="宋体" w:hAnsi="宋体" w:cs="宋体"/>
          <w:sz w:val="21"/>
          <w:szCs w:val="21"/>
        </w:rPr>
      </w:pPr>
    </w:p>
    <w:sectPr w:rsidR="00C30207" w:rsidSect="00C302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7C5" w:rsidRDefault="00A837C5" w:rsidP="000D4CD5">
      <w:r>
        <w:separator/>
      </w:r>
    </w:p>
  </w:endnote>
  <w:endnote w:type="continuationSeparator" w:id="0">
    <w:p w:rsidR="00A837C5" w:rsidRDefault="00A837C5" w:rsidP="000D4C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7C5" w:rsidRDefault="00A837C5" w:rsidP="000D4CD5">
      <w:r>
        <w:separator/>
      </w:r>
    </w:p>
  </w:footnote>
  <w:footnote w:type="continuationSeparator" w:id="0">
    <w:p w:rsidR="00A837C5" w:rsidRDefault="00A837C5" w:rsidP="000D4C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8066DD3"/>
    <w:rsid w:val="000D4CD5"/>
    <w:rsid w:val="00185D56"/>
    <w:rsid w:val="004C7C9F"/>
    <w:rsid w:val="00A217CC"/>
    <w:rsid w:val="00A837C5"/>
    <w:rsid w:val="00C30207"/>
    <w:rsid w:val="0DB641AA"/>
    <w:rsid w:val="3DD51838"/>
    <w:rsid w:val="58066DD3"/>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207"/>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30207"/>
    <w:pPr>
      <w:spacing w:beforeAutospacing="1" w:afterAutospacing="1"/>
    </w:pPr>
    <w:rPr>
      <w:rFonts w:cs="Times New Roman"/>
      <w:sz w:val="24"/>
    </w:rPr>
  </w:style>
  <w:style w:type="character" w:styleId="a4">
    <w:name w:val="Strong"/>
    <w:basedOn w:val="a0"/>
    <w:qFormat/>
    <w:rsid w:val="00C30207"/>
    <w:rPr>
      <w:b/>
    </w:rPr>
  </w:style>
  <w:style w:type="table" w:styleId="a5">
    <w:name w:val="Table Grid"/>
    <w:basedOn w:val="a1"/>
    <w:rsid w:val="00C302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0D4C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D4CD5"/>
    <w:rPr>
      <w:rFonts w:eastAsia="Calibri"/>
      <w:sz w:val="18"/>
      <w:szCs w:val="18"/>
    </w:rPr>
  </w:style>
  <w:style w:type="paragraph" w:styleId="a7">
    <w:name w:val="footer"/>
    <w:basedOn w:val="a"/>
    <w:link w:val="Char0"/>
    <w:rsid w:val="000D4CD5"/>
    <w:pPr>
      <w:tabs>
        <w:tab w:val="center" w:pos="4153"/>
        <w:tab w:val="right" w:pos="8306"/>
      </w:tabs>
      <w:snapToGrid w:val="0"/>
    </w:pPr>
    <w:rPr>
      <w:sz w:val="18"/>
      <w:szCs w:val="18"/>
    </w:rPr>
  </w:style>
  <w:style w:type="character" w:customStyle="1" w:styleId="Char0">
    <w:name w:val="页脚 Char"/>
    <w:basedOn w:val="a0"/>
    <w:link w:val="a7"/>
    <w:rsid w:val="000D4CD5"/>
    <w:rPr>
      <w:rFonts w:eastAsia="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6</TotalTime>
  <Pages>4</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北京-网络编辑-曹童童</dc:creator>
  <cp:lastModifiedBy>Administrator</cp:lastModifiedBy>
  <cp:revision>3</cp:revision>
  <dcterms:created xsi:type="dcterms:W3CDTF">2018-08-01T05:21:00Z</dcterms:created>
  <dcterms:modified xsi:type="dcterms:W3CDTF">2018-08-06T02:09:00Z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