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22D" w:rsidRDefault="009B74F0">
      <w:pPr>
        <w:widowControl/>
        <w:pBdr>
          <w:bottom w:val="single" w:sz="6" w:space="0" w:color="058BFF"/>
        </w:pBdr>
        <w:shd w:val="clear" w:color="auto" w:fill="FFFFFF"/>
        <w:jc w:val="center"/>
        <w:outlineLvl w:val="0"/>
        <w:rPr>
          <w:rFonts w:ascii="宋体" w:eastAsia="宋体" w:hAnsi="宋体" w:cs="宋体"/>
          <w:b/>
          <w:bCs/>
          <w:color w:val="333333"/>
          <w:kern w:val="36"/>
          <w:sz w:val="27"/>
          <w:szCs w:val="27"/>
        </w:rPr>
      </w:pPr>
      <w:r>
        <w:rPr>
          <w:rFonts w:ascii="宋体" w:eastAsia="宋体" w:hAnsi="宋体" w:cs="宋体" w:hint="eastAsia"/>
          <w:b/>
          <w:bCs/>
          <w:color w:val="333333"/>
          <w:kern w:val="36"/>
          <w:sz w:val="27"/>
          <w:szCs w:val="27"/>
        </w:rPr>
        <w:t>南开大学经济学院产业经济学课程研修班招生简章</w:t>
      </w:r>
    </w:p>
    <w:p w:rsidR="0032322D" w:rsidRDefault="009B74F0">
      <w:pPr>
        <w:widowControl/>
        <w:shd w:val="clear" w:color="auto" w:fill="FFFFFF"/>
        <w:spacing w:line="375" w:lineRule="atLeast"/>
        <w:ind w:firstLine="480"/>
        <w:jc w:val="center"/>
        <w:rPr>
          <w:rFonts w:ascii="Arial" w:hAnsi="Arial" w:cs="Arial"/>
          <w:color w:val="505050"/>
          <w:sz w:val="18"/>
          <w:szCs w:val="18"/>
        </w:rPr>
      </w:pPr>
      <w:r>
        <w:rPr>
          <w:rFonts w:ascii="宋体" w:eastAsia="宋体" w:hAnsi="宋体" w:cs="宋体" w:hint="eastAsia"/>
          <w:b/>
          <w:bCs/>
          <w:color w:val="FF0000"/>
          <w:kern w:val="0"/>
          <w:sz w:val="20"/>
          <w:szCs w:val="20"/>
        </w:rPr>
        <w:t>符合条件者可申请学位</w:t>
      </w:r>
    </w:p>
    <w:p w:rsidR="0032322D" w:rsidRDefault="009B74F0">
      <w:pPr>
        <w:spacing w:line="360" w:lineRule="auto"/>
        <w:rPr>
          <w:rStyle w:val="aa"/>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 xml:space="preserve">    南开大学1919年由近代著名爱国教育家张伯苓和严修共同创建，在"允公允能，日新月异"的办学思想指导下，南开大学现在已经成为国家教育部直属全国重点综合性大学，首批"211工程"和"985工程"高校重点建设高校之一。培养了以周恩来、陈省身、吴大猷、曹禺等为代表的一大批杰出人才，为民族振兴做出了重要的贡献。</w:t>
      </w:r>
      <w:r>
        <w:rPr>
          <w:rFonts w:ascii="宋体" w:eastAsia="宋体" w:hAnsi="宋体" w:cs="宋体" w:hint="eastAsia"/>
          <w:color w:val="404040" w:themeColor="text1" w:themeTint="BF"/>
          <w:sz w:val="18"/>
          <w:szCs w:val="18"/>
          <w:shd w:val="clear" w:color="auto" w:fill="FFFFFF"/>
        </w:rPr>
        <w:br/>
        <w:t xml:space="preserve">　　在国内教育界南开大学以校风优良著称，以"注重素质、培养能力、强化基础、拓宽专业、严格管理、保证质量"为教学指导思想，注重学生人格、品德、创新精神和实践能力的教育，为社会各界培养了一批批基础扎实、素质全面、富有开拓精神和实践能力的南开毕业生。</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【南开大学经济学院】</w:t>
      </w:r>
      <w:r>
        <w:rPr>
          <w:rFonts w:ascii="宋体" w:eastAsia="宋体" w:hAnsi="宋体" w:cs="宋体" w:hint="eastAsia"/>
          <w:color w:val="404040" w:themeColor="text1" w:themeTint="BF"/>
          <w:sz w:val="18"/>
          <w:szCs w:val="18"/>
          <w:shd w:val="clear" w:color="auto" w:fill="FFFFFF"/>
        </w:rPr>
        <w:br/>
        <w:t xml:space="preserve">　　南开大学是我国综合性大学最早设立经济学科的大学之一。南开大学经济学院成立于1931年，从1935年开始经济学研究生的培养，迄今为止已有70多年的历史。以严谨、自由、开放和服务社会的学术氛围，为国家培养了数以万计的经济管理类人才，对中国经济学科的发展有着不可磨灭的贡献，在国内外的经济学界享有盛誉。</w:t>
      </w:r>
      <w:r>
        <w:rPr>
          <w:rFonts w:ascii="宋体" w:eastAsia="宋体" w:hAnsi="宋体" w:cs="宋体" w:hint="eastAsia"/>
          <w:color w:val="404040" w:themeColor="text1" w:themeTint="BF"/>
          <w:sz w:val="18"/>
          <w:szCs w:val="18"/>
          <w:shd w:val="clear" w:color="auto" w:fill="FFFFFF"/>
        </w:rPr>
        <w:br/>
        <w:t xml:space="preserve">　　现在的南开大学经济学院已经成为拥有六个国家级重点学科的、拥有博士后、博士、硕士、学士等多层次教学和学位授予资质的、专业和学科门类齐全的、师资队伍结构合理的教学科研机构。</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【培养目标】</w:t>
      </w:r>
    </w:p>
    <w:p w:rsidR="0032322D" w:rsidRDefault="009B74F0">
      <w:pPr>
        <w:spacing w:line="360" w:lineRule="auto"/>
        <w:ind w:firstLine="361"/>
        <w:rPr>
          <w:rStyle w:val="aa"/>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1、培养具有扎实的基础知识、掌握专业所需理论、熟悉经济发展规划与管理的专业人才。</w:t>
      </w:r>
      <w:r>
        <w:rPr>
          <w:rFonts w:ascii="宋体" w:eastAsia="宋体" w:hAnsi="宋体" w:cs="宋体" w:hint="eastAsia"/>
          <w:color w:val="404040" w:themeColor="text1" w:themeTint="BF"/>
          <w:sz w:val="18"/>
          <w:szCs w:val="18"/>
          <w:shd w:val="clear" w:color="auto" w:fill="FFFFFF"/>
        </w:rPr>
        <w:br/>
        <w:t xml:space="preserve">    2、帮助学员建立在坚实的基础理论和系统的专门知识的厚实功底上，特别着重很强的运用经济学、管理学、地理学的观点和方法观察、分析和解决经济运行和发展过程中的有关理论和实际问题的技能。</w:t>
      </w:r>
    </w:p>
    <w:p w:rsidR="0032322D" w:rsidRDefault="009B74F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【培养方向】</w:t>
      </w:r>
    </w:p>
    <w:p w:rsidR="0032322D" w:rsidRDefault="009B74F0">
      <w:pPr>
        <w:spacing w:line="360" w:lineRule="auto"/>
        <w:rPr>
          <w:bCs/>
          <w:color w:val="404040" w:themeColor="text1" w:themeTint="BF"/>
          <w:sz w:val="18"/>
          <w:szCs w:val="18"/>
        </w:rPr>
      </w:pPr>
      <w:r>
        <w:rPr>
          <w:rStyle w:val="aa"/>
          <w:rFonts w:ascii="宋体" w:eastAsia="宋体" w:hAnsi="宋体" w:cs="宋体" w:hint="eastAsia"/>
          <w:color w:val="404040" w:themeColor="text1" w:themeTint="BF"/>
          <w:sz w:val="18"/>
          <w:szCs w:val="18"/>
          <w:shd w:val="clear" w:color="auto" w:fill="FFFFFF"/>
        </w:rPr>
        <w:t xml:space="preserve">  产业经济学——资本运营与投融资分析</w:t>
      </w:r>
    </w:p>
    <w:p w:rsidR="0032322D" w:rsidRDefault="009B74F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国际商务管理、经济管理、品牌管理、房地产经济与市场营销、国际贸易与成本控制</w:t>
      </w:r>
    </w:p>
    <w:p w:rsidR="0032322D" w:rsidRDefault="009B74F0">
      <w:pPr>
        <w:spacing w:line="360" w:lineRule="auto"/>
        <w:rPr>
          <w:rStyle w:val="aa"/>
          <w:rFonts w:ascii="宋体" w:eastAsia="宋体" w:hAnsi="宋体" w:cs="宋体"/>
          <w:color w:val="404040" w:themeColor="text1" w:themeTint="BF"/>
          <w:sz w:val="18"/>
          <w:szCs w:val="18"/>
          <w:shd w:val="clear" w:color="auto" w:fill="FFFFFF"/>
        </w:rPr>
      </w:pPr>
      <w:r>
        <w:rPr>
          <w:rStyle w:val="aa"/>
          <w:rFonts w:ascii="宋体" w:eastAsia="宋体" w:hAnsi="宋体" w:cs="宋体" w:hint="eastAsia"/>
          <w:color w:val="404040" w:themeColor="text1" w:themeTint="BF"/>
          <w:sz w:val="18"/>
          <w:szCs w:val="18"/>
          <w:shd w:val="clear" w:color="auto" w:fill="FFFFFF"/>
        </w:rPr>
        <w:t>【课程设置】</w:t>
      </w:r>
    </w:p>
    <w:p w:rsidR="0032322D" w:rsidRDefault="009B74F0">
      <w:pPr>
        <w:pStyle w:val="a9"/>
        <w:widowControl/>
        <w:spacing w:beforeAutospacing="0" w:afterAutospacing="0" w:line="360" w:lineRule="auto"/>
        <w:jc w:val="both"/>
        <w:rPr>
          <w:rFonts w:ascii="宋体" w:eastAsia="宋体" w:hAnsi="宋体" w:cs="宋体"/>
          <w:color w:val="404040" w:themeColor="text1" w:themeTint="BF"/>
          <w:sz w:val="18"/>
          <w:szCs w:val="18"/>
        </w:rPr>
      </w:pPr>
      <w:r>
        <w:rPr>
          <w:rFonts w:ascii="宋体" w:eastAsia="宋体" w:hAnsi="宋体" w:cs="宋体" w:hint="eastAsia"/>
          <w:color w:val="404040" w:themeColor="text1" w:themeTint="BF"/>
          <w:sz w:val="18"/>
          <w:szCs w:val="18"/>
          <w:shd w:val="clear" w:color="auto" w:fill="FFFFFF"/>
        </w:rPr>
        <w:t>必修课：</w:t>
      </w:r>
      <w:r>
        <w:rPr>
          <w:rFonts w:ascii="宋体" w:eastAsia="宋体" w:hAnsi="宋体" w:cs="宋体" w:hint="eastAsia"/>
          <w:color w:val="404040" w:themeColor="text1" w:themeTint="BF"/>
          <w:sz w:val="18"/>
          <w:szCs w:val="18"/>
        </w:rPr>
        <w:t>社会主义经济理论、国际经济学、货币银行学、产业经济学、宏观经济学、微观经济学</w:t>
      </w:r>
    </w:p>
    <w:p w:rsidR="0032322D" w:rsidRDefault="009B74F0">
      <w:pPr>
        <w:spacing w:line="360" w:lineRule="auto"/>
        <w:rPr>
          <w:rFonts w:ascii="宋体" w:eastAsia="宋体" w:hAnsi="宋体" w:cs="宋体"/>
          <w:color w:val="404040" w:themeColor="text1" w:themeTint="BF"/>
          <w:sz w:val="18"/>
          <w:szCs w:val="18"/>
          <w:shd w:val="clear" w:color="auto" w:fill="FFFFFF"/>
        </w:rPr>
      </w:pPr>
      <w:r>
        <w:rPr>
          <w:rFonts w:ascii="宋体" w:eastAsia="宋体" w:hAnsi="宋体" w:cs="宋体" w:hint="eastAsia"/>
          <w:color w:val="404040" w:themeColor="text1" w:themeTint="BF"/>
          <w:sz w:val="18"/>
          <w:szCs w:val="18"/>
          <w:shd w:val="clear" w:color="auto" w:fill="FFFFFF"/>
        </w:rPr>
        <w:t>选修课：</w:t>
      </w:r>
      <w:r>
        <w:rPr>
          <w:rFonts w:ascii="宋体" w:eastAsia="宋体" w:hAnsi="宋体" w:cs="宋体" w:hint="eastAsia"/>
          <w:color w:val="404040" w:themeColor="text1" w:themeTint="BF"/>
          <w:sz w:val="18"/>
          <w:szCs w:val="18"/>
          <w:shd w:val="clear" w:color="auto" w:fill="F9F9F9"/>
        </w:rPr>
        <w:t>高级投资分析、房地产政策分析与评价、</w:t>
      </w:r>
      <w:r>
        <w:rPr>
          <w:rFonts w:ascii="宋体" w:eastAsia="宋体" w:hAnsi="宋体" w:cs="宋体" w:hint="eastAsia"/>
          <w:color w:val="404040" w:themeColor="text1" w:themeTint="BF"/>
          <w:sz w:val="18"/>
          <w:szCs w:val="18"/>
        </w:rPr>
        <w:t>跨国经营战略、</w:t>
      </w:r>
      <w:r>
        <w:rPr>
          <w:rFonts w:ascii="宋体" w:eastAsia="宋体" w:hAnsi="宋体" w:cs="宋体" w:hint="eastAsia"/>
          <w:color w:val="404040" w:themeColor="text1" w:themeTint="BF"/>
          <w:sz w:val="18"/>
          <w:szCs w:val="18"/>
          <w:shd w:val="clear" w:color="auto" w:fill="F9F9F9"/>
        </w:rPr>
        <w:t>财政投融资机制、现代国际贸易理论与政策、现代企业战略管理</w:t>
      </w:r>
    </w:p>
    <w:p w:rsidR="0032322D" w:rsidRDefault="009B74F0">
      <w:pPr>
        <w:spacing w:line="360" w:lineRule="auto"/>
        <w:rPr>
          <w:color w:val="3B3838" w:themeColor="background2" w:themeShade="40"/>
          <w:sz w:val="18"/>
          <w:szCs w:val="18"/>
        </w:rPr>
      </w:pPr>
      <w:r>
        <w:rPr>
          <w:rStyle w:val="aa"/>
          <w:rFonts w:ascii="宋体" w:eastAsia="宋体" w:hAnsi="宋体" w:cs="宋体" w:hint="eastAsia"/>
          <w:color w:val="404040" w:themeColor="text1" w:themeTint="BF"/>
          <w:sz w:val="18"/>
          <w:szCs w:val="18"/>
          <w:shd w:val="clear" w:color="auto" w:fill="FFFFFF"/>
        </w:rPr>
        <w:t>【培养方式】</w:t>
      </w:r>
      <w:r>
        <w:rPr>
          <w:rFonts w:ascii="宋体" w:eastAsia="宋体" w:hAnsi="宋体" w:cs="宋体" w:hint="eastAsia"/>
          <w:color w:val="404040" w:themeColor="text1" w:themeTint="BF"/>
          <w:sz w:val="18"/>
          <w:szCs w:val="18"/>
          <w:shd w:val="clear" w:color="auto" w:fill="FFFFFF"/>
        </w:rPr>
        <w:br/>
        <w:t xml:space="preserve">　　1、课程学制为两年，采取集中面授的培养方式；</w:t>
      </w:r>
      <w:r>
        <w:rPr>
          <w:rFonts w:ascii="宋体" w:eastAsia="宋体" w:hAnsi="宋体" w:cs="宋体" w:hint="eastAsia"/>
          <w:color w:val="404040" w:themeColor="text1" w:themeTint="BF"/>
          <w:sz w:val="18"/>
          <w:szCs w:val="18"/>
          <w:shd w:val="clear" w:color="auto" w:fill="FFFFFF"/>
        </w:rPr>
        <w:br/>
      </w:r>
      <w:r>
        <w:rPr>
          <w:rFonts w:ascii="宋体" w:eastAsia="宋体" w:hAnsi="宋体" w:cs="宋体" w:hint="eastAsia"/>
          <w:color w:val="404040" w:themeColor="text1" w:themeTint="BF"/>
          <w:sz w:val="18"/>
          <w:szCs w:val="18"/>
          <w:shd w:val="clear" w:color="auto" w:fill="FFFFFF"/>
        </w:rPr>
        <w:lastRenderedPageBreak/>
        <w:t xml:space="preserve">　　2、授课教师全部为南开大学具有丰富教学经验和较强实战能力的资深教授；</w:t>
      </w:r>
      <w:r>
        <w:rPr>
          <w:rFonts w:ascii="宋体" w:eastAsia="宋体" w:hAnsi="宋体" w:cs="宋体" w:hint="eastAsia"/>
          <w:color w:val="404040" w:themeColor="text1" w:themeTint="BF"/>
          <w:sz w:val="18"/>
          <w:szCs w:val="18"/>
          <w:shd w:val="clear" w:color="auto" w:fill="FFFFFF"/>
        </w:rPr>
        <w:br/>
        <w:t xml:space="preserve">　　3、学员修完教学计划的全部课程，并按南开大学研究生院规定，通过各门课程考试成绩合格，将由南开大学颁发研究生课程班结业证书。</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【报名条件】</w:t>
      </w:r>
      <w:r>
        <w:rPr>
          <w:rFonts w:ascii="宋体" w:eastAsia="宋体" w:hAnsi="宋体" w:cs="宋体" w:hint="eastAsia"/>
          <w:color w:val="404040" w:themeColor="text1" w:themeTint="BF"/>
          <w:sz w:val="18"/>
          <w:szCs w:val="18"/>
          <w:shd w:val="clear" w:color="auto" w:fill="FFFFFF"/>
        </w:rPr>
        <w:br/>
        <w:t xml:space="preserve">　　1、拥护中华人民共和国宪法，遵守法律、法规，品行端正的在职人员。</w:t>
      </w:r>
      <w:r>
        <w:rPr>
          <w:rFonts w:ascii="宋体" w:eastAsia="宋体" w:hAnsi="宋体" w:cs="宋体" w:hint="eastAsia"/>
          <w:color w:val="404040" w:themeColor="text1" w:themeTint="BF"/>
          <w:sz w:val="18"/>
          <w:szCs w:val="18"/>
          <w:shd w:val="clear" w:color="auto" w:fill="FFFFFF"/>
        </w:rPr>
        <w:br/>
        <w:t xml:space="preserve">　　2、具有大学本科或大专以上学历但无学士学位的优秀在职人员。</w:t>
      </w:r>
      <w:r>
        <w:rPr>
          <w:rFonts w:ascii="宋体" w:eastAsia="宋体" w:hAnsi="宋体" w:cs="宋体" w:hint="eastAsia"/>
          <w:color w:val="404040" w:themeColor="text1" w:themeTint="BF"/>
          <w:sz w:val="18"/>
          <w:szCs w:val="18"/>
          <w:shd w:val="clear" w:color="auto" w:fill="FFFFFF"/>
        </w:rPr>
        <w:br/>
        <w:t xml:space="preserve">　　3、申请硕士学位者申请硕士学位时须具有学士学位，并获得学士学位后工作三年以上（含三年）。</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【学位考试】</w:t>
      </w:r>
      <w:r>
        <w:rPr>
          <w:rFonts w:ascii="宋体" w:eastAsia="宋体" w:hAnsi="宋体" w:cs="宋体" w:hint="eastAsia"/>
          <w:color w:val="404040" w:themeColor="text1" w:themeTint="BF"/>
          <w:sz w:val="18"/>
          <w:szCs w:val="18"/>
          <w:shd w:val="clear" w:color="auto" w:fill="FFFFFF"/>
        </w:rPr>
        <w:br/>
        <w:t xml:space="preserve">　　参加国家每年5月举行的"同等学力人员申请硕士学位全国统一考试"。</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【学位申请】</w:t>
      </w:r>
      <w:r>
        <w:rPr>
          <w:rFonts w:ascii="宋体" w:eastAsia="宋体" w:hAnsi="宋体" w:cs="宋体" w:hint="eastAsia"/>
          <w:color w:val="404040" w:themeColor="text1" w:themeTint="BF"/>
          <w:sz w:val="18"/>
          <w:szCs w:val="18"/>
          <w:shd w:val="clear" w:color="auto" w:fill="FFFFFF"/>
        </w:rPr>
        <w:br/>
        <w:t xml:space="preserve">　　1、学员修完教学计划的全部课程，并按南开大学研究生院规定，通过各门课程考试且成绩合格；</w:t>
      </w:r>
      <w:r>
        <w:rPr>
          <w:rFonts w:ascii="宋体" w:eastAsia="宋体" w:hAnsi="宋体" w:cs="宋体" w:hint="eastAsia"/>
          <w:color w:val="404040" w:themeColor="text1" w:themeTint="BF"/>
          <w:sz w:val="18"/>
          <w:szCs w:val="18"/>
          <w:shd w:val="clear" w:color="auto" w:fill="FFFFFF"/>
        </w:rPr>
        <w:br/>
        <w:t xml:space="preserve">　　2、参加全国外语水平及学科综合考试，成绩合格；</w:t>
      </w:r>
      <w:r>
        <w:rPr>
          <w:rFonts w:ascii="宋体" w:eastAsia="宋体" w:hAnsi="宋体" w:cs="宋体" w:hint="eastAsia"/>
          <w:color w:val="404040" w:themeColor="text1" w:themeTint="BF"/>
          <w:sz w:val="18"/>
          <w:szCs w:val="18"/>
          <w:shd w:val="clear" w:color="auto" w:fill="FFFFFF"/>
        </w:rPr>
        <w:br/>
        <w:t xml:space="preserve">　　3、已发表或出版与申请学位专业相关的学术论文、专著或其他成果；</w:t>
      </w:r>
      <w:r>
        <w:rPr>
          <w:rFonts w:ascii="宋体" w:eastAsia="宋体" w:hAnsi="宋体" w:cs="宋体" w:hint="eastAsia"/>
          <w:color w:val="404040" w:themeColor="text1" w:themeTint="BF"/>
          <w:sz w:val="18"/>
          <w:szCs w:val="18"/>
          <w:shd w:val="clear" w:color="auto" w:fill="FFFFFF"/>
        </w:rPr>
        <w:br/>
        <w:t xml:space="preserve">　　4、撰写硕士学位论文并经答辩通过。</w:t>
      </w:r>
      <w:r>
        <w:rPr>
          <w:rFonts w:ascii="宋体" w:eastAsia="宋体" w:hAnsi="宋体" w:cs="宋体" w:hint="eastAsia"/>
          <w:color w:val="404040" w:themeColor="text1" w:themeTint="BF"/>
          <w:sz w:val="18"/>
          <w:szCs w:val="18"/>
          <w:shd w:val="clear" w:color="auto" w:fill="FFFFFF"/>
        </w:rPr>
        <w:br/>
      </w:r>
      <w:r>
        <w:rPr>
          <w:rStyle w:val="aa"/>
          <w:rFonts w:ascii="宋体" w:eastAsia="宋体" w:hAnsi="宋体" w:cs="宋体" w:hint="eastAsia"/>
          <w:color w:val="404040" w:themeColor="text1" w:themeTint="BF"/>
          <w:sz w:val="18"/>
          <w:szCs w:val="18"/>
          <w:shd w:val="clear" w:color="auto" w:fill="FFFFFF"/>
        </w:rPr>
        <w:t>【学费】</w:t>
      </w:r>
      <w:r>
        <w:rPr>
          <w:rFonts w:ascii="宋体" w:eastAsia="宋体" w:hAnsi="宋体" w:cs="宋体" w:hint="eastAsia"/>
          <w:color w:val="404040" w:themeColor="text1" w:themeTint="BF"/>
          <w:sz w:val="18"/>
          <w:szCs w:val="18"/>
          <w:shd w:val="clear" w:color="auto" w:fill="FFFFFF"/>
        </w:rPr>
        <w:br/>
        <w:t xml:space="preserve">　</w:t>
      </w:r>
      <w:r>
        <w:rPr>
          <w:rFonts w:ascii="宋体" w:eastAsia="宋体" w:hAnsi="宋体" w:cs="宋体" w:hint="eastAsia"/>
          <w:color w:val="3B3838" w:themeColor="background2" w:themeShade="40"/>
          <w:sz w:val="18"/>
          <w:szCs w:val="18"/>
          <w:shd w:val="clear" w:color="auto" w:fill="FFFFFF"/>
        </w:rPr>
        <w:t xml:space="preserve">　1、</w:t>
      </w:r>
      <w:r>
        <w:rPr>
          <w:rFonts w:hint="eastAsia"/>
          <w:color w:val="3B3838" w:themeColor="background2" w:themeShade="40"/>
          <w:sz w:val="18"/>
          <w:szCs w:val="18"/>
        </w:rPr>
        <w:t>各专业在职研究生课程班费用分两次缴纳，开学前缴纳两年学费</w:t>
      </w:r>
      <w:r>
        <w:rPr>
          <w:rFonts w:hint="eastAsia"/>
          <w:color w:val="3B3838" w:themeColor="background2" w:themeShade="40"/>
          <w:sz w:val="18"/>
          <w:szCs w:val="18"/>
        </w:rPr>
        <w:t>2</w:t>
      </w:r>
      <w:r w:rsidR="004F6B8E">
        <w:rPr>
          <w:color w:val="3B3838" w:themeColor="background2" w:themeShade="40"/>
          <w:sz w:val="18"/>
          <w:szCs w:val="18"/>
        </w:rPr>
        <w:t>8</w:t>
      </w:r>
      <w:bookmarkStart w:id="0" w:name="_GoBack"/>
      <w:bookmarkEnd w:id="0"/>
      <w:r>
        <w:rPr>
          <w:rFonts w:hint="eastAsia"/>
          <w:color w:val="3B3838" w:themeColor="background2" w:themeShade="40"/>
          <w:sz w:val="18"/>
          <w:szCs w:val="18"/>
        </w:rPr>
        <w:t>000</w:t>
      </w:r>
      <w:r>
        <w:rPr>
          <w:rFonts w:hint="eastAsia"/>
          <w:color w:val="3B3838" w:themeColor="background2" w:themeShade="40"/>
          <w:sz w:val="18"/>
          <w:szCs w:val="18"/>
        </w:rPr>
        <w:t>元，申硕考试通过后收取</w:t>
      </w:r>
      <w:r>
        <w:rPr>
          <w:rFonts w:hint="eastAsia"/>
          <w:color w:val="3B3838" w:themeColor="background2" w:themeShade="40"/>
          <w:sz w:val="18"/>
          <w:szCs w:val="18"/>
        </w:rPr>
        <w:t>11000</w:t>
      </w:r>
      <w:r>
        <w:rPr>
          <w:rFonts w:hint="eastAsia"/>
          <w:color w:val="3B3838" w:themeColor="background2" w:themeShade="40"/>
          <w:sz w:val="18"/>
          <w:szCs w:val="18"/>
        </w:rPr>
        <w:t>元相关费用；</w:t>
      </w:r>
      <w:r>
        <w:rPr>
          <w:rFonts w:hint="eastAsia"/>
          <w:color w:val="3B3838" w:themeColor="background2" w:themeShade="40"/>
          <w:sz w:val="18"/>
          <w:szCs w:val="18"/>
        </w:rPr>
        <w:t xml:space="preserve"> </w:t>
      </w:r>
    </w:p>
    <w:p w:rsidR="0032322D" w:rsidRDefault="009B74F0">
      <w:pPr>
        <w:spacing w:line="360" w:lineRule="auto"/>
        <w:rPr>
          <w:color w:val="3B3838" w:themeColor="background2" w:themeShade="40"/>
          <w:sz w:val="18"/>
          <w:szCs w:val="18"/>
        </w:rPr>
      </w:pPr>
      <w:r>
        <w:rPr>
          <w:rFonts w:hint="eastAsia"/>
          <w:color w:val="3B3838" w:themeColor="background2" w:themeShade="40"/>
          <w:sz w:val="18"/>
          <w:szCs w:val="18"/>
        </w:rPr>
        <w:t xml:space="preserve">    2</w:t>
      </w:r>
      <w:r>
        <w:rPr>
          <w:rFonts w:hint="eastAsia"/>
          <w:color w:val="3B3838" w:themeColor="background2" w:themeShade="40"/>
          <w:sz w:val="18"/>
          <w:szCs w:val="18"/>
        </w:rPr>
        <w:t>、</w:t>
      </w:r>
      <w:r>
        <w:rPr>
          <w:rFonts w:hint="eastAsia"/>
          <w:color w:val="3B3838" w:themeColor="background2" w:themeShade="40"/>
          <w:sz w:val="18"/>
          <w:szCs w:val="18"/>
        </w:rPr>
        <w:t xml:space="preserve"> </w:t>
      </w:r>
      <w:r>
        <w:rPr>
          <w:rFonts w:hint="eastAsia"/>
          <w:color w:val="3B3838" w:themeColor="background2" w:themeShade="40"/>
          <w:sz w:val="18"/>
          <w:szCs w:val="18"/>
        </w:rPr>
        <w:t>书费</w:t>
      </w:r>
      <w:r>
        <w:rPr>
          <w:rFonts w:hint="eastAsia"/>
          <w:color w:val="3B3838" w:themeColor="background2" w:themeShade="40"/>
          <w:sz w:val="18"/>
          <w:szCs w:val="18"/>
        </w:rPr>
        <w:t>800</w:t>
      </w:r>
      <w:r>
        <w:rPr>
          <w:rFonts w:hint="eastAsia"/>
          <w:color w:val="3B3838" w:themeColor="background2" w:themeShade="40"/>
          <w:sz w:val="18"/>
          <w:szCs w:val="18"/>
        </w:rPr>
        <w:t>元（多退少补），报名费</w:t>
      </w:r>
      <w:r>
        <w:rPr>
          <w:rFonts w:hint="eastAsia"/>
          <w:color w:val="3B3838" w:themeColor="background2" w:themeShade="40"/>
          <w:sz w:val="18"/>
          <w:szCs w:val="18"/>
        </w:rPr>
        <w:t>100</w:t>
      </w:r>
      <w:r>
        <w:rPr>
          <w:rFonts w:hint="eastAsia"/>
          <w:color w:val="3B3838" w:themeColor="background2" w:themeShade="40"/>
          <w:sz w:val="18"/>
          <w:szCs w:val="18"/>
        </w:rPr>
        <w:t>元；</w:t>
      </w:r>
    </w:p>
    <w:p w:rsidR="0032322D" w:rsidRDefault="009B74F0">
      <w:pPr>
        <w:pStyle w:val="a9"/>
        <w:widowControl/>
        <w:spacing w:beforeAutospacing="0" w:afterAutospacing="0" w:line="360" w:lineRule="auto"/>
        <w:rPr>
          <w:color w:val="3B3838" w:themeColor="background2" w:themeShade="40"/>
          <w:sz w:val="18"/>
          <w:szCs w:val="18"/>
        </w:rPr>
      </w:pPr>
      <w:r>
        <w:rPr>
          <w:rFonts w:hint="eastAsia"/>
          <w:color w:val="3B3838" w:themeColor="background2" w:themeShade="40"/>
          <w:sz w:val="18"/>
          <w:szCs w:val="18"/>
        </w:rPr>
        <w:t xml:space="preserve">    3</w:t>
      </w:r>
      <w:r>
        <w:rPr>
          <w:rFonts w:hint="eastAsia"/>
          <w:color w:val="3B3838" w:themeColor="background2" w:themeShade="40"/>
          <w:sz w:val="18"/>
          <w:szCs w:val="18"/>
        </w:rPr>
        <w:t>、学习期间所需的其他费用，一律自理。</w:t>
      </w:r>
    </w:p>
    <w:p w:rsidR="0032322D" w:rsidRDefault="009B74F0">
      <w:pPr>
        <w:pStyle w:val="a9"/>
        <w:widowControl/>
        <w:spacing w:beforeAutospacing="0" w:afterAutospacing="0" w:line="360" w:lineRule="auto"/>
        <w:rPr>
          <w:rFonts w:ascii="Arial" w:hAnsi="Arial" w:cs="Arial"/>
          <w:color w:val="FF0000"/>
          <w:sz w:val="18"/>
          <w:szCs w:val="18"/>
          <w:shd w:val="clear" w:color="auto" w:fill="FFFFFF"/>
        </w:rPr>
      </w:pPr>
      <w:r>
        <w:rPr>
          <w:rStyle w:val="aa"/>
          <w:rFonts w:ascii="Arial" w:hAnsi="Arial" w:cs="Arial"/>
          <w:color w:val="404040" w:themeColor="text1" w:themeTint="BF"/>
          <w:sz w:val="18"/>
          <w:szCs w:val="18"/>
          <w:shd w:val="clear" w:color="auto" w:fill="FFFFFF"/>
        </w:rPr>
        <w:t>【报名材料】</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r>
        <w:rPr>
          <w:rFonts w:ascii="Arial" w:hAnsi="Arial" w:cs="Arial"/>
          <w:color w:val="FF0000"/>
          <w:sz w:val="18"/>
          <w:szCs w:val="18"/>
          <w:shd w:val="clear" w:color="auto" w:fill="FFFFFF"/>
        </w:rPr>
        <w:t>开课时间：</w:t>
      </w:r>
      <w:r>
        <w:rPr>
          <w:rFonts w:ascii="Arial" w:hAnsi="Arial" w:cs="Arial" w:hint="eastAsia"/>
          <w:color w:val="FF0000"/>
          <w:sz w:val="18"/>
          <w:szCs w:val="18"/>
          <w:shd w:val="clear" w:color="auto" w:fill="FFFFFF"/>
        </w:rPr>
        <w:t>每年春秋两季（</w:t>
      </w:r>
      <w:r>
        <w:rPr>
          <w:rFonts w:ascii="Arial" w:hAnsi="Arial" w:cs="Arial" w:hint="eastAsia"/>
          <w:color w:val="FF0000"/>
          <w:sz w:val="18"/>
          <w:szCs w:val="18"/>
          <w:shd w:val="clear" w:color="auto" w:fill="FFFFFF"/>
        </w:rPr>
        <w:t>3</w:t>
      </w:r>
      <w:r>
        <w:rPr>
          <w:rFonts w:ascii="Arial" w:hAnsi="Arial" w:cs="Arial" w:hint="eastAsia"/>
          <w:color w:val="FF0000"/>
          <w:sz w:val="18"/>
          <w:szCs w:val="18"/>
          <w:shd w:val="clear" w:color="auto" w:fill="FFFFFF"/>
        </w:rPr>
        <w:t>月份、</w:t>
      </w:r>
      <w:r>
        <w:rPr>
          <w:rFonts w:ascii="Arial" w:hAnsi="Arial" w:cs="Arial" w:hint="eastAsia"/>
          <w:color w:val="FF0000"/>
          <w:sz w:val="18"/>
          <w:szCs w:val="18"/>
          <w:shd w:val="clear" w:color="auto" w:fill="FFFFFF"/>
        </w:rPr>
        <w:t>9</w:t>
      </w:r>
      <w:r>
        <w:rPr>
          <w:rFonts w:ascii="Arial" w:hAnsi="Arial" w:cs="Arial" w:hint="eastAsia"/>
          <w:color w:val="FF0000"/>
          <w:sz w:val="18"/>
          <w:szCs w:val="18"/>
          <w:shd w:val="clear" w:color="auto" w:fill="FFFFFF"/>
        </w:rPr>
        <w:t>月份）</w:t>
      </w:r>
    </w:p>
    <w:p w:rsidR="0032322D" w:rsidRDefault="009B74F0" w:rsidP="009733F5">
      <w:pPr>
        <w:pStyle w:val="a9"/>
        <w:widowControl/>
        <w:spacing w:beforeAutospacing="0" w:afterAutospacing="0" w:line="360" w:lineRule="auto"/>
        <w:ind w:firstLine="345"/>
        <w:rPr>
          <w:rFonts w:ascii="宋体" w:eastAsia="宋体" w:hAnsi="宋体" w:cs="宋体"/>
          <w:color w:val="FF0000"/>
          <w:sz w:val="21"/>
          <w:szCs w:val="21"/>
          <w:shd w:val="clear" w:color="auto" w:fill="FFFFFF"/>
        </w:rPr>
      </w:pPr>
      <w:r>
        <w:rPr>
          <w:rFonts w:ascii="Arial" w:hAnsi="Arial" w:cs="Arial"/>
          <w:color w:val="505050"/>
          <w:sz w:val="18"/>
          <w:szCs w:val="18"/>
          <w:shd w:val="clear" w:color="auto" w:fill="FFFFFF"/>
        </w:rPr>
        <w:t>1</w:t>
      </w:r>
      <w:r>
        <w:rPr>
          <w:rFonts w:ascii="Arial" w:hAnsi="Arial" w:cs="Arial"/>
          <w:color w:val="505050"/>
          <w:sz w:val="18"/>
          <w:szCs w:val="18"/>
          <w:shd w:val="clear" w:color="auto" w:fill="FFFFFF"/>
        </w:rPr>
        <w:t>、毕业证、学位证书原件及复印件一份；</w:t>
      </w:r>
      <w:r>
        <w:rPr>
          <w:rFonts w:ascii="Arial" w:hAnsi="Arial" w:cs="Arial"/>
          <w:color w:val="505050"/>
          <w:sz w:val="18"/>
          <w:szCs w:val="18"/>
          <w:shd w:val="clear" w:color="auto" w:fill="FFFFFF"/>
        </w:rPr>
        <w:br/>
      </w:r>
      <w:r>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2</w:t>
      </w:r>
      <w:r>
        <w:rPr>
          <w:rFonts w:ascii="Arial" w:hAnsi="Arial" w:cs="Arial"/>
          <w:color w:val="505050"/>
          <w:sz w:val="18"/>
          <w:szCs w:val="18"/>
          <w:shd w:val="clear" w:color="auto" w:fill="FFFFFF"/>
        </w:rPr>
        <w:t>、本人身份证复印件一份（正反面）；</w:t>
      </w:r>
      <w:r>
        <w:rPr>
          <w:rFonts w:ascii="Arial" w:hAnsi="Arial" w:cs="Arial"/>
          <w:color w:val="505050"/>
          <w:sz w:val="18"/>
          <w:szCs w:val="18"/>
          <w:shd w:val="clear" w:color="auto" w:fill="FFFFFF"/>
        </w:rPr>
        <w:br/>
      </w:r>
      <w:r>
        <w:rPr>
          <w:rFonts w:ascii="Arial" w:hAnsi="Arial" w:cs="Arial"/>
          <w:color w:val="505050"/>
          <w:sz w:val="18"/>
          <w:szCs w:val="18"/>
          <w:shd w:val="clear" w:color="auto" w:fill="FFFFFF"/>
        </w:rPr>
        <w:t xml:space="preserve">　　</w:t>
      </w:r>
      <w:r>
        <w:rPr>
          <w:rFonts w:ascii="Arial" w:hAnsi="Arial" w:cs="Arial"/>
          <w:color w:val="505050"/>
          <w:sz w:val="18"/>
          <w:szCs w:val="18"/>
          <w:shd w:val="clear" w:color="auto" w:fill="FFFFFF"/>
        </w:rPr>
        <w:t>3</w:t>
      </w:r>
      <w:r>
        <w:rPr>
          <w:rFonts w:ascii="Arial" w:hAnsi="Arial" w:cs="Arial"/>
          <w:color w:val="505050"/>
          <w:sz w:val="18"/>
          <w:szCs w:val="18"/>
          <w:shd w:val="clear" w:color="auto" w:fill="FFFFFF"/>
        </w:rPr>
        <w:t>、同版</w:t>
      </w:r>
      <w:r>
        <w:rPr>
          <w:rFonts w:ascii="Arial" w:hAnsi="Arial" w:cs="Arial"/>
          <w:color w:val="505050"/>
          <w:sz w:val="18"/>
          <w:szCs w:val="18"/>
          <w:shd w:val="clear" w:color="auto" w:fill="FFFFFF"/>
        </w:rPr>
        <w:t>1</w:t>
      </w:r>
      <w:r>
        <w:rPr>
          <w:rFonts w:ascii="Arial" w:hAnsi="Arial" w:cs="Arial"/>
          <w:color w:val="505050"/>
          <w:sz w:val="18"/>
          <w:szCs w:val="18"/>
          <w:shd w:val="clear" w:color="auto" w:fill="FFFFFF"/>
        </w:rPr>
        <w:t>寸彩色照片三张</w:t>
      </w:r>
      <w:r>
        <w:rPr>
          <w:rFonts w:ascii="Arial" w:hAnsi="Arial" w:cs="Arial"/>
          <w:color w:val="505050"/>
          <w:sz w:val="18"/>
          <w:szCs w:val="18"/>
          <w:shd w:val="clear" w:color="auto" w:fill="FFFFFF"/>
        </w:rPr>
        <w:t>,2</w:t>
      </w:r>
      <w:r>
        <w:rPr>
          <w:rFonts w:ascii="Arial" w:hAnsi="Arial" w:cs="Arial"/>
          <w:color w:val="505050"/>
          <w:sz w:val="18"/>
          <w:szCs w:val="18"/>
          <w:shd w:val="clear" w:color="auto" w:fill="FFFFFF"/>
        </w:rPr>
        <w:t>寸彩照</w:t>
      </w:r>
      <w:r>
        <w:rPr>
          <w:rFonts w:ascii="Arial" w:hAnsi="Arial" w:cs="Arial" w:hint="eastAsia"/>
          <w:color w:val="505050"/>
          <w:sz w:val="18"/>
          <w:szCs w:val="18"/>
          <w:shd w:val="clear" w:color="auto" w:fill="FFFFFF"/>
        </w:rPr>
        <w:t>两</w:t>
      </w:r>
      <w:r>
        <w:rPr>
          <w:rFonts w:ascii="Arial" w:hAnsi="Arial" w:cs="Arial"/>
          <w:color w:val="505050"/>
          <w:sz w:val="18"/>
          <w:szCs w:val="18"/>
          <w:shd w:val="clear" w:color="auto" w:fill="FFFFFF"/>
        </w:rPr>
        <w:t>张。</w:t>
      </w:r>
      <w:r>
        <w:rPr>
          <w:rFonts w:ascii="Arial" w:hAnsi="Arial" w:cs="Arial"/>
          <w:color w:val="505050"/>
          <w:sz w:val="18"/>
          <w:szCs w:val="18"/>
          <w:shd w:val="clear" w:color="auto" w:fill="FFFFFF"/>
        </w:rPr>
        <w:br/>
      </w:r>
      <w:r>
        <w:rPr>
          <w:rFonts w:ascii="宋体" w:eastAsia="宋体" w:hAnsi="宋体" w:cs="宋体" w:hint="eastAsia"/>
          <w:color w:val="505050"/>
          <w:sz w:val="18"/>
          <w:szCs w:val="18"/>
          <w:shd w:val="clear" w:color="auto" w:fill="FFFFFF"/>
        </w:rPr>
        <w:t xml:space="preserve">　　</w:t>
      </w:r>
      <w:r w:rsidR="009733F5">
        <w:rPr>
          <w:rFonts w:ascii="宋体" w:eastAsia="宋体" w:hAnsi="宋体" w:cs="宋体" w:hint="eastAsia"/>
          <w:color w:val="FF0000"/>
          <w:sz w:val="21"/>
          <w:szCs w:val="21"/>
          <w:shd w:val="clear" w:color="auto" w:fill="FFFFFF"/>
        </w:rPr>
        <w:t>联系电话：010-62719327  杜老师</w:t>
      </w:r>
    </w:p>
    <w:p w:rsidR="009733F5" w:rsidRDefault="009733F5" w:rsidP="009733F5">
      <w:pPr>
        <w:pStyle w:val="a9"/>
        <w:widowControl/>
        <w:spacing w:beforeAutospacing="0" w:afterAutospacing="0" w:line="360" w:lineRule="auto"/>
        <w:ind w:firstLine="345"/>
        <w:rPr>
          <w:color w:val="FF0000"/>
          <w:szCs w:val="21"/>
        </w:rPr>
      </w:pPr>
      <w:r>
        <w:rPr>
          <w:rFonts w:ascii="宋体" w:eastAsia="宋体" w:hAnsi="宋体" w:cs="宋体" w:hint="eastAsia"/>
          <w:color w:val="FF0000"/>
          <w:sz w:val="21"/>
          <w:szCs w:val="21"/>
          <w:shd w:val="clear" w:color="auto" w:fill="FFFFFF"/>
        </w:rPr>
        <w:t>电邮报名：13121135903@qq.com</w:t>
      </w:r>
    </w:p>
    <w:p w:rsidR="00B97DF5" w:rsidRDefault="00B97DF5" w:rsidP="00B97DF5">
      <w:pPr>
        <w:spacing w:line="360" w:lineRule="auto"/>
        <w:ind w:firstLine="405"/>
        <w:rPr>
          <w:color w:val="FF0000"/>
          <w:szCs w:val="21"/>
        </w:rPr>
      </w:pPr>
    </w:p>
    <w:p w:rsidR="00B97DF5" w:rsidRDefault="00B97DF5" w:rsidP="00B97DF5">
      <w:pPr>
        <w:spacing w:line="360" w:lineRule="auto"/>
        <w:ind w:firstLine="405"/>
        <w:rPr>
          <w:color w:val="FF0000"/>
          <w:szCs w:val="21"/>
        </w:rPr>
      </w:pPr>
    </w:p>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159"/>
        <w:gridCol w:w="977"/>
        <w:gridCol w:w="493"/>
        <w:gridCol w:w="143"/>
        <w:gridCol w:w="545"/>
        <w:gridCol w:w="497"/>
        <w:gridCol w:w="349"/>
        <w:gridCol w:w="1111"/>
        <w:gridCol w:w="100"/>
        <w:gridCol w:w="585"/>
        <w:gridCol w:w="510"/>
        <w:gridCol w:w="232"/>
        <w:gridCol w:w="1693"/>
      </w:tblGrid>
      <w:tr w:rsidR="00B97DF5" w:rsidTr="00B97DF5">
        <w:trPr>
          <w:trHeight w:val="590"/>
        </w:trPr>
        <w:tc>
          <w:tcPr>
            <w:tcW w:w="1041" w:type="dxa"/>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B97DF5" w:rsidRDefault="00B97DF5"/>
        </w:tc>
        <w:tc>
          <w:tcPr>
            <w:tcW w:w="1181"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B97DF5" w:rsidRDefault="00B97DF5"/>
        </w:tc>
        <w:tc>
          <w:tcPr>
            <w:tcW w:w="1111" w:type="dxa"/>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B97DF5" w:rsidRDefault="00B97DF5"/>
        </w:tc>
        <w:tc>
          <w:tcPr>
            <w:tcW w:w="1693" w:type="dxa"/>
            <w:vMerge w:val="restart"/>
            <w:tcBorders>
              <w:top w:val="single" w:sz="4" w:space="0" w:color="auto"/>
              <w:left w:val="single" w:sz="4" w:space="0" w:color="auto"/>
              <w:bottom w:val="single" w:sz="4" w:space="0" w:color="auto"/>
              <w:right w:val="single" w:sz="4" w:space="0" w:color="auto"/>
            </w:tcBorders>
            <w:hideMark/>
          </w:tcPr>
          <w:p w:rsidR="00B97DF5" w:rsidRDefault="00B97DF5">
            <w:r>
              <w:t xml:space="preserve">                                       </w:t>
            </w:r>
          </w:p>
        </w:tc>
      </w:tr>
      <w:tr w:rsidR="00B97DF5" w:rsidTr="00B97DF5">
        <w:trPr>
          <w:trHeight w:val="590"/>
        </w:trPr>
        <w:tc>
          <w:tcPr>
            <w:tcW w:w="1041" w:type="dxa"/>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B97DF5" w:rsidRDefault="00B97DF5"/>
        </w:tc>
        <w:tc>
          <w:tcPr>
            <w:tcW w:w="1181"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B97DF5" w:rsidRDefault="00B97DF5"/>
        </w:tc>
        <w:tc>
          <w:tcPr>
            <w:tcW w:w="1693" w:type="dxa"/>
            <w:vMerge/>
            <w:tcBorders>
              <w:top w:val="single" w:sz="4" w:space="0" w:color="auto"/>
              <w:left w:val="single" w:sz="4" w:space="0" w:color="auto"/>
              <w:bottom w:val="single" w:sz="4" w:space="0" w:color="auto"/>
              <w:right w:val="single" w:sz="4" w:space="0" w:color="auto"/>
            </w:tcBorders>
            <w:vAlign w:val="center"/>
            <w:hideMark/>
          </w:tcPr>
          <w:p w:rsidR="00B97DF5" w:rsidRDefault="00B97DF5">
            <w:pPr>
              <w:widowControl/>
              <w:jc w:val="left"/>
            </w:pPr>
          </w:p>
        </w:tc>
      </w:tr>
      <w:tr w:rsidR="00B97DF5" w:rsidTr="00B97DF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B97DF5" w:rsidRDefault="00B97DF5"/>
        </w:tc>
        <w:tc>
          <w:tcPr>
            <w:tcW w:w="1693" w:type="dxa"/>
            <w:vMerge/>
            <w:tcBorders>
              <w:top w:val="single" w:sz="4" w:space="0" w:color="auto"/>
              <w:left w:val="single" w:sz="4" w:space="0" w:color="auto"/>
              <w:bottom w:val="single" w:sz="4" w:space="0" w:color="auto"/>
              <w:right w:val="single" w:sz="4" w:space="0" w:color="auto"/>
            </w:tcBorders>
            <w:vAlign w:val="center"/>
            <w:hideMark/>
          </w:tcPr>
          <w:p w:rsidR="00B97DF5" w:rsidRDefault="00B97DF5">
            <w:pPr>
              <w:widowControl/>
              <w:jc w:val="left"/>
            </w:pPr>
          </w:p>
        </w:tc>
      </w:tr>
      <w:tr w:rsidR="00B97DF5" w:rsidTr="00B97DF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B97DF5" w:rsidRDefault="00B97DF5"/>
        </w:tc>
        <w:tc>
          <w:tcPr>
            <w:tcW w:w="1391"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B97DF5" w:rsidRDefault="00B97DF5"/>
        </w:tc>
        <w:tc>
          <w:tcPr>
            <w:tcW w:w="1693" w:type="dxa"/>
            <w:vMerge/>
            <w:tcBorders>
              <w:top w:val="single" w:sz="4" w:space="0" w:color="auto"/>
              <w:left w:val="single" w:sz="4" w:space="0" w:color="auto"/>
              <w:bottom w:val="single" w:sz="4" w:space="0" w:color="auto"/>
              <w:right w:val="single" w:sz="4" w:space="0" w:color="auto"/>
            </w:tcBorders>
            <w:vAlign w:val="center"/>
            <w:hideMark/>
          </w:tcPr>
          <w:p w:rsidR="00B97DF5" w:rsidRDefault="00B97DF5">
            <w:pPr>
              <w:widowControl/>
              <w:jc w:val="left"/>
            </w:pPr>
          </w:p>
        </w:tc>
      </w:tr>
      <w:tr w:rsidR="00B97DF5" w:rsidTr="00B97DF5">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7DF5" w:rsidRDefault="00B97DF5">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B97DF5" w:rsidRDefault="00B97DF5"/>
        </w:tc>
        <w:tc>
          <w:tcPr>
            <w:tcW w:w="1796"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7DF5" w:rsidRDefault="00B97DF5">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B97DF5" w:rsidRDefault="00B97DF5"/>
        </w:tc>
        <w:tc>
          <w:tcPr>
            <w:tcW w:w="1796"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B97DF5" w:rsidRDefault="00B97DF5"/>
        </w:tc>
        <w:tc>
          <w:tcPr>
            <w:tcW w:w="1095"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B97DF5" w:rsidRDefault="00B97DF5"/>
        </w:tc>
        <w:tc>
          <w:tcPr>
            <w:tcW w:w="1185" w:type="dxa"/>
            <w:gridSpan w:val="3"/>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B97DF5" w:rsidRDefault="00B97DF5"/>
        </w:tc>
        <w:tc>
          <w:tcPr>
            <w:tcW w:w="1095"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B97DF5" w:rsidRDefault="00B97DF5">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B97DF5" w:rsidRDefault="00B97DF5"/>
        </w:tc>
      </w:tr>
      <w:tr w:rsidR="00B97DF5" w:rsidTr="00B97DF5">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B97DF5" w:rsidRDefault="00B97DF5">
            <w:pPr>
              <w:tabs>
                <w:tab w:val="left" w:pos="2436"/>
              </w:tabs>
            </w:pPr>
            <w:r>
              <w:tab/>
              <w:t xml:space="preserve">       </w:t>
            </w:r>
            <w:r>
              <w:rPr>
                <w:rFonts w:hint="eastAsia"/>
              </w:rPr>
              <w:t>个人工作简历</w:t>
            </w:r>
          </w:p>
        </w:tc>
      </w:tr>
      <w:tr w:rsidR="00B97DF5" w:rsidTr="00B97DF5">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B97DF5" w:rsidRDefault="00B97DF5">
            <w:pPr>
              <w:rPr>
                <w:rFonts w:ascii="Times New Roman" w:eastAsia="宋体" w:hAnsi="Times New Roman" w:cs="Times New Roman"/>
                <w:szCs w:val="20"/>
              </w:rPr>
            </w:pPr>
            <w:r>
              <w:rPr>
                <w:rFonts w:hint="eastAsia"/>
              </w:rPr>
              <w:t>报名人承诺：</w:t>
            </w:r>
          </w:p>
          <w:p w:rsidR="00B97DF5" w:rsidRDefault="00B97DF5">
            <w:pPr>
              <w:ind w:firstLineChars="200" w:firstLine="420"/>
            </w:pPr>
            <w:r>
              <w:rPr>
                <w:rFonts w:hint="eastAsia"/>
              </w:rPr>
              <w:t>我愿意参加经济研究院的研究生课程进修班，并保证中途不退学；一旦退学，所造成损失由我个人承担。</w:t>
            </w:r>
          </w:p>
          <w:p w:rsidR="00B97DF5" w:rsidRDefault="00B97DF5">
            <w:pPr>
              <w:ind w:firstLineChars="200" w:firstLine="420"/>
            </w:pPr>
          </w:p>
          <w:p w:rsidR="00B97DF5" w:rsidRDefault="00B97DF5">
            <w:pPr>
              <w:ind w:firstLineChars="200" w:firstLine="420"/>
            </w:pPr>
            <w:r>
              <w:t xml:space="preserve">                                   </w:t>
            </w:r>
            <w:r>
              <w:rPr>
                <w:rFonts w:hint="eastAsia"/>
              </w:rPr>
              <w:t>承诺人签字：</w:t>
            </w:r>
          </w:p>
        </w:tc>
      </w:tr>
    </w:tbl>
    <w:p w:rsidR="00B97DF5" w:rsidRDefault="00B97DF5" w:rsidP="00B97DF5">
      <w:pPr>
        <w:jc w:val="center"/>
        <w:rPr>
          <w:rFonts w:ascii="Times New Roman" w:hAnsi="Times New Roman" w:cs="Times New Roman"/>
          <w:sz w:val="36"/>
          <w:szCs w:val="20"/>
        </w:rPr>
      </w:pPr>
      <w:r>
        <w:rPr>
          <w:rFonts w:hint="eastAsia"/>
          <w:sz w:val="36"/>
        </w:rPr>
        <w:t>经济研究中心研究生课程班学员登记表</w:t>
      </w:r>
    </w:p>
    <w:p w:rsidR="00B97DF5" w:rsidRDefault="00B97DF5" w:rsidP="00B97DF5">
      <w:pPr>
        <w:spacing w:line="360" w:lineRule="auto"/>
        <w:ind w:firstLine="405"/>
        <w:rPr>
          <w:color w:val="FF0000"/>
          <w:szCs w:val="21"/>
        </w:rPr>
      </w:pPr>
    </w:p>
    <w:p w:rsidR="0032322D" w:rsidRPr="009B74F0" w:rsidRDefault="0032322D" w:rsidP="009B74F0"/>
    <w:sectPr w:rsidR="0032322D" w:rsidRPr="009B74F0" w:rsidSect="003232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623D4E5C"/>
    <w:rsid w:val="0005518D"/>
    <w:rsid w:val="0032322D"/>
    <w:rsid w:val="004F6B8E"/>
    <w:rsid w:val="0052342A"/>
    <w:rsid w:val="00556879"/>
    <w:rsid w:val="009733F5"/>
    <w:rsid w:val="009B74F0"/>
    <w:rsid w:val="00B97DF5"/>
    <w:rsid w:val="00C034E1"/>
    <w:rsid w:val="01DF1868"/>
    <w:rsid w:val="02AE3F87"/>
    <w:rsid w:val="03FB7EB4"/>
    <w:rsid w:val="05E44294"/>
    <w:rsid w:val="1DA430E4"/>
    <w:rsid w:val="23F718E3"/>
    <w:rsid w:val="267C7287"/>
    <w:rsid w:val="29C80859"/>
    <w:rsid w:val="34EE7F17"/>
    <w:rsid w:val="391D141E"/>
    <w:rsid w:val="4A9A24E7"/>
    <w:rsid w:val="5AB1647B"/>
    <w:rsid w:val="623D4E5C"/>
    <w:rsid w:val="6243089D"/>
    <w:rsid w:val="6778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61D91"/>
  <w15:docId w15:val="{BF4025DF-DAD4-4401-8332-C463D0D8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22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2322D"/>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unhideWhenUsed/>
    <w:qFormat/>
    <w:rsid w:val="0032322D"/>
    <w:pPr>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2322D"/>
    <w:rPr>
      <w:sz w:val="18"/>
      <w:szCs w:val="18"/>
    </w:rPr>
  </w:style>
  <w:style w:type="paragraph" w:styleId="a5">
    <w:name w:val="footer"/>
    <w:basedOn w:val="a"/>
    <w:link w:val="a6"/>
    <w:qFormat/>
    <w:rsid w:val="0032322D"/>
    <w:pPr>
      <w:tabs>
        <w:tab w:val="center" w:pos="4153"/>
        <w:tab w:val="right" w:pos="8306"/>
      </w:tabs>
      <w:snapToGrid w:val="0"/>
      <w:jc w:val="left"/>
    </w:pPr>
    <w:rPr>
      <w:sz w:val="18"/>
      <w:szCs w:val="18"/>
    </w:rPr>
  </w:style>
  <w:style w:type="paragraph" w:styleId="a7">
    <w:name w:val="header"/>
    <w:basedOn w:val="a"/>
    <w:link w:val="a8"/>
    <w:qFormat/>
    <w:rsid w:val="0032322D"/>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2322D"/>
    <w:pPr>
      <w:spacing w:beforeAutospacing="1" w:afterAutospacing="1"/>
      <w:jc w:val="left"/>
    </w:pPr>
    <w:rPr>
      <w:rFonts w:cs="Times New Roman"/>
      <w:kern w:val="0"/>
      <w:sz w:val="24"/>
    </w:rPr>
  </w:style>
  <w:style w:type="character" w:styleId="aa">
    <w:name w:val="Strong"/>
    <w:basedOn w:val="a0"/>
    <w:qFormat/>
    <w:rsid w:val="0032322D"/>
    <w:rPr>
      <w:b/>
    </w:rPr>
  </w:style>
  <w:style w:type="character" w:styleId="ab">
    <w:name w:val="Hyperlink"/>
    <w:basedOn w:val="a0"/>
    <w:qFormat/>
    <w:rsid w:val="0032322D"/>
    <w:rPr>
      <w:rFonts w:ascii="宋体" w:eastAsia="宋体" w:hAnsi="宋体" w:cs="宋体" w:hint="eastAsia"/>
      <w:color w:val="000000"/>
      <w:sz w:val="18"/>
      <w:szCs w:val="18"/>
      <w:u w:val="none"/>
    </w:rPr>
  </w:style>
  <w:style w:type="character" w:customStyle="1" w:styleId="current">
    <w:name w:val="current"/>
    <w:basedOn w:val="a0"/>
    <w:rsid w:val="0032322D"/>
    <w:rPr>
      <w:rFonts w:ascii="Arial" w:hAnsi="Arial" w:cs="Arial"/>
      <w:b/>
      <w:color w:val="000000"/>
      <w:sz w:val="18"/>
      <w:szCs w:val="18"/>
    </w:rPr>
  </w:style>
  <w:style w:type="character" w:customStyle="1" w:styleId="bdsnopic">
    <w:name w:val="bds_nopic"/>
    <w:basedOn w:val="a0"/>
    <w:qFormat/>
    <w:rsid w:val="0032322D"/>
  </w:style>
  <w:style w:type="character" w:customStyle="1" w:styleId="bdsnopic1">
    <w:name w:val="bds_nopic1"/>
    <w:basedOn w:val="a0"/>
    <w:qFormat/>
    <w:rsid w:val="0032322D"/>
  </w:style>
  <w:style w:type="character" w:customStyle="1" w:styleId="bdsnopic2">
    <w:name w:val="bds_nopic2"/>
    <w:basedOn w:val="a0"/>
    <w:qFormat/>
    <w:rsid w:val="0032322D"/>
  </w:style>
  <w:style w:type="character" w:customStyle="1" w:styleId="bdsmore">
    <w:name w:val="bds_more"/>
    <w:basedOn w:val="a0"/>
    <w:qFormat/>
    <w:rsid w:val="0032322D"/>
    <w:rPr>
      <w:rFonts w:ascii="宋体" w:eastAsia="宋体" w:hAnsi="宋体" w:cs="宋体" w:hint="eastAsia"/>
    </w:rPr>
  </w:style>
  <w:style w:type="character" w:customStyle="1" w:styleId="bdsmore1">
    <w:name w:val="bds_more1"/>
    <w:basedOn w:val="a0"/>
    <w:rsid w:val="0032322D"/>
  </w:style>
  <w:style w:type="character" w:customStyle="1" w:styleId="bdsmore2">
    <w:name w:val="bds_more2"/>
    <w:basedOn w:val="a0"/>
    <w:qFormat/>
    <w:rsid w:val="0032322D"/>
  </w:style>
  <w:style w:type="character" w:customStyle="1" w:styleId="disabled">
    <w:name w:val="disabled"/>
    <w:basedOn w:val="a0"/>
    <w:rsid w:val="0032322D"/>
    <w:rPr>
      <w:rFonts w:ascii="Arial" w:hAnsi="Arial" w:cs="Arial" w:hint="default"/>
      <w:vanish/>
      <w:sz w:val="18"/>
      <w:szCs w:val="18"/>
    </w:rPr>
  </w:style>
  <w:style w:type="character" w:customStyle="1" w:styleId="a8">
    <w:name w:val="页眉 字符"/>
    <w:basedOn w:val="a0"/>
    <w:link w:val="a7"/>
    <w:qFormat/>
    <w:rsid w:val="0032322D"/>
    <w:rPr>
      <w:rFonts w:asciiTheme="minorHAnsi" w:eastAsiaTheme="minorEastAsia" w:hAnsiTheme="minorHAnsi" w:cstheme="minorBidi"/>
      <w:kern w:val="2"/>
      <w:sz w:val="18"/>
      <w:szCs w:val="18"/>
    </w:rPr>
  </w:style>
  <w:style w:type="character" w:customStyle="1" w:styleId="a6">
    <w:name w:val="页脚 字符"/>
    <w:basedOn w:val="a0"/>
    <w:link w:val="a5"/>
    <w:qFormat/>
    <w:rsid w:val="0032322D"/>
    <w:rPr>
      <w:rFonts w:asciiTheme="minorHAnsi" w:eastAsiaTheme="minorEastAsia" w:hAnsiTheme="minorHAnsi" w:cstheme="minorBidi"/>
      <w:kern w:val="2"/>
      <w:sz w:val="18"/>
      <w:szCs w:val="18"/>
    </w:rPr>
  </w:style>
  <w:style w:type="character" w:customStyle="1" w:styleId="a4">
    <w:name w:val="批注框文本 字符"/>
    <w:basedOn w:val="a0"/>
    <w:link w:val="a3"/>
    <w:rsid w:val="0032322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6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 </cp:lastModifiedBy>
  <cp:revision>8</cp:revision>
  <dcterms:created xsi:type="dcterms:W3CDTF">2016-10-13T05:18:00Z</dcterms:created>
  <dcterms:modified xsi:type="dcterms:W3CDTF">2019-07-29T06:16:00Z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