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马克思主义学院思想政治教育专业（思想政治教育学原理方向）在职研究生课程研修班招生简章</w:t>
      </w:r>
    </w:p>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一、学院及专业优势简介</w:t>
      </w:r>
    </w:p>
    <w:p>
      <w:pPr>
        <w:ind w:firstLine="640" w:firstLineChars="200"/>
        <w:rPr>
          <w:rFonts w:ascii="仿宋" w:hAnsi="仿宋" w:eastAsia="仿宋"/>
          <w:sz w:val="32"/>
          <w:szCs w:val="32"/>
        </w:rPr>
      </w:pPr>
      <w:r>
        <w:rPr>
          <w:rFonts w:hint="eastAsia" w:ascii="仿宋" w:hAnsi="仿宋" w:eastAsia="仿宋"/>
          <w:sz w:val="32"/>
          <w:szCs w:val="32"/>
        </w:rPr>
        <w:t>★思想政治教育专业科研师资力量，全国排名第一。</w:t>
      </w:r>
    </w:p>
    <w:p>
      <w:pPr>
        <w:ind w:firstLine="640" w:firstLineChars="200"/>
        <w:rPr>
          <w:rFonts w:ascii="仿宋" w:hAnsi="仿宋" w:eastAsia="仿宋"/>
          <w:sz w:val="32"/>
          <w:szCs w:val="32"/>
        </w:rPr>
      </w:pPr>
      <w:r>
        <w:rPr>
          <w:rFonts w:hint="eastAsia" w:ascii="仿宋" w:hAnsi="仿宋" w:eastAsia="仿宋"/>
          <w:sz w:val="32"/>
          <w:szCs w:val="32"/>
        </w:rPr>
        <w:t>★建有国内最齐全的马克思主义学科体系，拥有马克思主义理论一级学科，该学科是全国唯一国家级重点一级学科。</w:t>
      </w:r>
    </w:p>
    <w:p>
      <w:pPr>
        <w:ind w:firstLine="640" w:firstLineChars="200"/>
        <w:rPr>
          <w:rFonts w:ascii="仿宋" w:hAnsi="仿宋" w:eastAsia="仿宋"/>
          <w:sz w:val="32"/>
          <w:szCs w:val="32"/>
        </w:rPr>
      </w:pPr>
      <w:r>
        <w:rPr>
          <w:rFonts w:hint="eastAsia" w:ascii="仿宋" w:hAnsi="仿宋" w:eastAsia="仿宋"/>
          <w:sz w:val="32"/>
          <w:szCs w:val="32"/>
        </w:rPr>
        <w:t>★学院师资力量雄厚，有教授23人，副教授18人，讲师17人，博士生导师33人（含兼职博导8人），博士学位获得者50人，政府特殊津贴享有者4人，长江学者特聘教授1人，教育部跨世纪人才培养计划入选者3人，教育部新世纪人才培养计划入选者6人。</w:t>
      </w:r>
    </w:p>
    <w:p>
      <w:pPr>
        <w:ind w:firstLine="640" w:firstLineChars="200"/>
        <w:rPr>
          <w:rFonts w:ascii="仿宋" w:hAnsi="仿宋" w:eastAsia="仿宋"/>
          <w:sz w:val="32"/>
          <w:szCs w:val="32"/>
        </w:rPr>
      </w:pPr>
      <w:r>
        <w:rPr>
          <w:rFonts w:hint="eastAsia" w:ascii="仿宋" w:hAnsi="仿宋" w:eastAsia="仿宋"/>
          <w:sz w:val="32"/>
          <w:szCs w:val="32"/>
        </w:rPr>
        <w:t>党的十八大以来，中央高度重视马克思主义思想政治教育工作，强调思想政治工作的重要性，要求着重加强对社会主义核心价值观培育。为贯彻落实中央相关精神，适应社会经济发展对高层次思想政治教育人才的需要，中国人民大学马克思主义学院决定在北京举办思想政治教育专业（思想政治教育学原理方向）研究生课程进修班。</w:t>
      </w:r>
    </w:p>
    <w:p>
      <w:pPr>
        <w:rPr>
          <w:rFonts w:ascii="仿宋" w:hAnsi="仿宋" w:eastAsia="仿宋" w:cs="Arial"/>
          <w:szCs w:val="21"/>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二、思想政治教育专业（思想政治教育学原理方向）课程安排</w:t>
      </w:r>
    </w:p>
    <w:p>
      <w:pPr>
        <w:ind w:firstLine="634" w:firstLineChars="198"/>
        <w:rPr>
          <w:rFonts w:ascii="黑体" w:hAnsi="黑体" w:eastAsia="黑体" w:cs="宋体"/>
          <w:b/>
          <w:bCs/>
          <w:color w:val="444444"/>
          <w:kern w:val="0"/>
          <w:sz w:val="30"/>
          <w:szCs w:val="30"/>
        </w:rPr>
      </w:pPr>
      <w:r>
        <w:rPr>
          <w:rFonts w:hint="eastAsia" w:ascii="仿宋" w:hAnsi="仿宋" w:eastAsia="仿宋"/>
          <w:sz w:val="32"/>
          <w:szCs w:val="32"/>
        </w:rPr>
        <w:t>根据我校马克思主义学院专业培养方案要求，开设相关课程，包括：政治理论课（按学校规定的课程名称确定）、学科基础课、专业课和选修课。</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26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研究方向和领域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政治教育心理学、发展心理学、社会心理学、比较心理学、政治与公共管理、职业精神、大学生职业规划、信仰与信仰教育、心理学、马克思主义中国化、马克思主义发展史、国外马克思主义研究、马克思主义基本原理、中外政治制度、马克思主义哲学、伦理学、西方思想史、教育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课程模块</w:t>
            </w:r>
          </w:p>
        </w:tc>
        <w:tc>
          <w:tcPr>
            <w:tcW w:w="426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课程名称</w:t>
            </w:r>
          </w:p>
        </w:tc>
        <w:tc>
          <w:tcPr>
            <w:tcW w:w="213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r>
              <w:rPr>
                <w:rFonts w:hint="eastAsia" w:ascii="仿宋" w:hAnsi="仿宋" w:eastAsia="仿宋" w:cs="Arial"/>
                <w:b/>
                <w:szCs w:val="21"/>
              </w:rPr>
              <w:t>学科基础课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思想政治教育原理</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系统全面地阐释思想政治教育学这一学科的研究对象和研究方法、思想政治教育学的理论依据或理论基础。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思想政治教育方法论研究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思想政治教育心理学专题研究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思想道德与法制教育研究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中国共产党的思想政治教育史</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马克思主义基本原理专题研究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马克思主义发展史</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现代教育学管理</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心理咨询与心理健康教育</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Cs w:val="21"/>
              </w:rPr>
            </w:pPr>
            <w:r>
              <w:rPr>
                <w:rFonts w:hint="eastAsia" w:ascii="仿宋" w:hAnsi="仿宋" w:eastAsia="仿宋" w:cs="Arial"/>
                <w:b/>
                <w:szCs w:val="21"/>
              </w:rPr>
              <w:t>专业必修课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比较思想政治教育</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培养学生系统了解思想政治教育学形成与发展的规律、思想政治教育学的目标与内容、思想政治教育学的原则与方法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思想政治教育心理学</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当代国外社会思潮</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思想政治教育含案例分析</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马克思主义思想政治教育原著选读</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思想政治教育史</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r>
              <w:rPr>
                <w:rFonts w:hint="eastAsia" w:ascii="仿宋" w:hAnsi="仿宋" w:eastAsia="仿宋" w:cs="Arial"/>
                <w:b/>
                <w:szCs w:val="21"/>
              </w:rPr>
              <w:t>专业选修课</w:t>
            </w:r>
          </w:p>
          <w:p>
            <w:pPr>
              <w:jc w:val="center"/>
              <w:rPr>
                <w:rFonts w:ascii="仿宋" w:hAnsi="仿宋" w:eastAsia="仿宋" w:cs="Arial"/>
                <w:szCs w:val="21"/>
              </w:rPr>
            </w:pPr>
            <w:r>
              <w:rPr>
                <w:rFonts w:hint="eastAsia" w:ascii="仿宋" w:hAnsi="仿宋" w:eastAsia="仿宋" w:cs="Arial"/>
                <w:b/>
                <w:szCs w:val="21"/>
              </w:rPr>
              <w:t>（专业方向课）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企业文化学</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通过课程的教育教学，使学生掌握基本的社会实践理论应用，增强学生的专业实践能力。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组织行为学</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人力资源管理</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中国传统美德专题研究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社会主义精神文明建设研究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r>
              <w:rPr>
                <w:rFonts w:hint="eastAsia" w:ascii="仿宋" w:hAnsi="仿宋" w:eastAsia="仿宋" w:cs="Arial"/>
                <w:b/>
                <w:szCs w:val="21"/>
              </w:rPr>
              <w:t>专业选修</w:t>
            </w:r>
          </w:p>
          <w:p>
            <w:pPr>
              <w:jc w:val="center"/>
              <w:rPr>
                <w:rFonts w:ascii="仿宋" w:hAnsi="仿宋" w:eastAsia="仿宋" w:cs="Arial"/>
                <w:b/>
                <w:szCs w:val="21"/>
              </w:rPr>
            </w:pPr>
            <w:r>
              <w:rPr>
                <w:rFonts w:hint="eastAsia" w:ascii="仿宋" w:hAnsi="仿宋" w:eastAsia="仿宋" w:cs="Arial"/>
                <w:b/>
                <w:szCs w:val="21"/>
              </w:rPr>
              <w:t>（拓展课）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教育学</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通过相关拓展课程的教育教学，拓宽学生的知识体系，增强学生的认知能力，更好实现理论与实践的有效结合。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青年学</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现代国际关系</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西方政治制度</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社会调查统计分析</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伦理学</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公共关系学</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bl>
    <w:p>
      <w:pPr>
        <w:rPr>
          <w:b/>
        </w:rPr>
      </w:pPr>
      <w:r>
        <w:rPr>
          <w:rFonts w:hint="eastAsia"/>
          <w:b/>
        </w:rPr>
        <w:t>注：</w:t>
      </w:r>
      <w:r>
        <w:rPr>
          <w:rFonts w:hint="eastAsia"/>
          <w:b/>
          <w:color w:val="000000"/>
          <w:szCs w:val="21"/>
          <w:shd w:val="clear" w:color="auto" w:fill="FFFFFF"/>
        </w:rPr>
        <w:t>课程设置按当年最新培养方案及教学计划为准。</w:t>
      </w:r>
    </w:p>
    <w:p>
      <w:pPr>
        <w:rPr>
          <w:rFonts w:ascii="仿宋" w:hAnsi="仿宋" w:eastAsia="仿宋" w:cs="Arial"/>
          <w:szCs w:val="21"/>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（三）名师简介</w:t>
      </w:r>
    </w:p>
    <w:tbl>
      <w:tblPr>
        <w:tblStyle w:val="6"/>
        <w:tblpPr w:leftFromText="180" w:rightFromText="180" w:vertAnchor="text" w:tblpXSpec="center"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b/>
                <w:szCs w:val="21"/>
              </w:rPr>
            </w:pPr>
            <w:r>
              <w:rPr>
                <w:rFonts w:hint="eastAsia" w:ascii="仿宋" w:hAnsi="仿宋" w:eastAsia="仿宋" w:cs="微软雅黑"/>
                <w:b/>
                <w:szCs w:val="21"/>
              </w:rPr>
              <w:t>授课老师</w:t>
            </w:r>
          </w:p>
        </w:tc>
        <w:tc>
          <w:tcPr>
            <w:tcW w:w="71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微软雅黑"/>
                <w:b/>
                <w:szCs w:val="21"/>
              </w:rPr>
            </w:pPr>
            <w:r>
              <w:rPr>
                <w:rFonts w:hint="eastAsia" w:ascii="仿宋" w:hAnsi="仿宋" w:eastAsia="仿宋" w:cs="微软雅黑"/>
                <w:b/>
                <w:szCs w:val="21"/>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冯  刚</w:t>
            </w:r>
          </w:p>
        </w:tc>
        <w:tc>
          <w:tcPr>
            <w:tcW w:w="7138" w:type="dxa"/>
            <w:tcBorders>
              <w:top w:val="single" w:color="auto" w:sz="4" w:space="0"/>
              <w:left w:val="single" w:color="auto" w:sz="4" w:space="0"/>
              <w:bottom w:val="single" w:color="auto" w:sz="4" w:space="0"/>
              <w:right w:val="single" w:color="auto" w:sz="4" w:space="0"/>
            </w:tcBorders>
          </w:tcPr>
          <w:p>
            <w:pPr>
              <w:jc w:val="left"/>
              <w:rPr>
                <w:rFonts w:ascii="仿宋" w:hAnsi="仿宋" w:eastAsia="仿宋" w:cs="微软雅黑"/>
                <w:b/>
                <w:szCs w:val="21"/>
              </w:rPr>
            </w:pPr>
            <w:r>
              <w:rPr>
                <w:rFonts w:hint="eastAsia" w:ascii="仿宋" w:hAnsi="仿宋" w:eastAsia="仿宋" w:cs="微软雅黑"/>
                <w:szCs w:val="21"/>
              </w:rPr>
              <w:t>中华人民共和国教育部思想政治工作司司长、中国人民大学马克思主义学院客座教授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刘建军</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中国人民大学马克思主义学院教授、博士生导师、思想政治教育国家重点学科技术带头人、中央实施马克思主义理论和建设工程首席专家、享受国务院政府特殊津贴学者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王  易</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中国人民大学马克思主义学院教授、博士生导师、中央马克思主义理论研究和建设工程专家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邱  吉</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中国人民大学马克思主义学院副教授，承担《思想理论教育教学论》、《大学生思想道德修养与法律基础》等教育部重点课题研究工作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王向明</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中国人民大学马克思主义学院教授、博士生导师、中国特色社会主义理论体系研究中心专职研究员、团中央“全国大学生骨干培训学校”导师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陈锡敏</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国人民大学马克思主义学院副教授，承担《马克思主义基本原理与当代中国思想政治教育》、《当代大学生理想信念教育研究》、《社会主义法治理念在“思想道德修养与法律基础”课中的实施》等重大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85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仿宋" w:hAnsi="仿宋" w:eastAsia="仿宋" w:cs="微软雅黑"/>
                <w:szCs w:val="21"/>
              </w:rPr>
            </w:pPr>
            <w:r>
              <w:rPr>
                <w:rFonts w:hint="eastAsia" w:ascii="仿宋" w:hAnsi="仿宋" w:eastAsia="仿宋" w:cs="微软雅黑"/>
                <w:szCs w:val="21"/>
              </w:rPr>
              <w:t>……</w:t>
            </w:r>
          </w:p>
        </w:tc>
      </w:tr>
    </w:tbl>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四、教学办法</w:t>
      </w:r>
    </w:p>
    <w:p>
      <w:pPr>
        <w:ind w:firstLine="420" w:firstLineChars="200"/>
      </w:pPr>
      <w:r>
        <w:rPr>
          <w:rFonts w:hint="eastAsia"/>
        </w:rPr>
        <w:t>　</w:t>
      </w:r>
      <w:r>
        <w:rPr>
          <w:rFonts w:hint="eastAsia" w:ascii="仿宋" w:hAnsi="仿宋" w:eastAsia="仿宋"/>
          <w:sz w:val="32"/>
          <w:szCs w:val="32"/>
        </w:rPr>
        <w:t>学习期间采取理论与实践相结合、课堂讲授与自学相结合的方式。面授时间为隔周周末，每门课程讲授约24个学时。</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五、学制</w:t>
      </w:r>
    </w:p>
    <w:p>
      <w:pPr>
        <w:ind w:firstLine="640" w:firstLineChars="200"/>
        <w:rPr>
          <w:rFonts w:ascii="仿宋" w:hAnsi="仿宋" w:eastAsia="仿宋"/>
          <w:sz w:val="32"/>
          <w:szCs w:val="32"/>
        </w:rPr>
      </w:pPr>
      <w:r>
        <w:rPr>
          <w:rFonts w:hint="eastAsia" w:ascii="仿宋" w:hAnsi="仿宋" w:eastAsia="仿宋"/>
          <w:sz w:val="32"/>
          <w:szCs w:val="32"/>
        </w:rPr>
        <w:t>2年</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六、联系方式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val="en-US"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fldChar w:fldCharType="begin"/>
      </w:r>
      <w:r>
        <w:rPr>
          <w:rFonts w:hint="eastAsia" w:ascii="仿宋" w:hAnsi="仿宋" w:eastAsia="仿宋"/>
          <w:sz w:val="32"/>
          <w:szCs w:val="32"/>
          <w:lang w:val="en-US" w:eastAsia="zh-CN"/>
        </w:rPr>
        <w:instrText xml:space="preserve"> HYPERLINK "mailto:13121135903@qq.com" </w:instrText>
      </w:r>
      <w:r>
        <w:rPr>
          <w:rFonts w:hint="eastAsia" w:ascii="仿宋" w:hAnsi="仿宋" w:eastAsia="仿宋"/>
          <w:sz w:val="32"/>
          <w:szCs w:val="32"/>
          <w:lang w:val="en-US" w:eastAsia="zh-CN"/>
        </w:rPr>
        <w:fldChar w:fldCharType="separate"/>
      </w:r>
      <w:r>
        <w:rPr>
          <w:rStyle w:val="5"/>
          <w:rFonts w:hint="eastAsia" w:ascii="仿宋" w:hAnsi="仿宋" w:eastAsia="仿宋"/>
          <w:sz w:val="32"/>
          <w:szCs w:val="32"/>
          <w:lang w:val="en-US" w:eastAsia="zh-CN"/>
        </w:rPr>
        <w:t>13121135903@qq.com</w:t>
      </w:r>
      <w:r>
        <w:rPr>
          <w:rFonts w:hint="eastAsia" w:ascii="仿宋" w:hAnsi="仿宋" w:eastAsia="仿宋"/>
          <w:sz w:val="32"/>
          <w:szCs w:val="32"/>
          <w:lang w:val="en-US" w:eastAsia="zh-CN"/>
        </w:rPr>
        <w:fldChar w:fldCharType="end"/>
      </w:r>
    </w:p>
    <w:p>
      <w:pPr>
        <w:rPr>
          <w:rFonts w:ascii="仿宋" w:hAnsi="仿宋" w:eastAsia="仿宋"/>
          <w:sz w:val="32"/>
          <w:szCs w:val="32"/>
        </w:rPr>
      </w:pPr>
      <w:r>
        <w:rPr>
          <w:rFonts w:hint="eastAsia" w:ascii="仿宋" w:hAnsi="仿宋" w:eastAsia="仿宋"/>
          <w:sz w:val="32"/>
          <w:szCs w:val="32"/>
        </w:rPr>
        <w:t>报名地址：中国人民大学明德新闻楼0506室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七、报名条件</w:t>
      </w:r>
    </w:p>
    <w:p>
      <w:pPr>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rPr>
          <w:rFonts w:ascii="仿宋" w:hAnsi="仿宋" w:eastAsia="仿宋"/>
          <w:sz w:val="32"/>
          <w:szCs w:val="32"/>
        </w:rPr>
      </w:pPr>
      <w:r>
        <w:rPr>
          <w:rFonts w:hint="eastAsia" w:ascii="仿宋" w:hAnsi="仿宋" w:eastAsia="仿宋"/>
          <w:sz w:val="32"/>
          <w:szCs w:val="32"/>
        </w:rPr>
        <w:t>2、具备大专以上学历者，均可报名参加学习。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八、报名办法</w:t>
      </w:r>
    </w:p>
    <w:p>
      <w:pPr>
        <w:rPr>
          <w:rFonts w:ascii="仿宋" w:hAnsi="仿宋" w:eastAsia="仿宋"/>
          <w:sz w:val="32"/>
          <w:szCs w:val="32"/>
        </w:rPr>
      </w:pPr>
      <w:r>
        <w:rPr>
          <w:rFonts w:hint="eastAsia" w:ascii="仿宋" w:hAnsi="仿宋" w:eastAsia="仿宋"/>
          <w:sz w:val="32"/>
          <w:szCs w:val="32"/>
        </w:rPr>
        <w:t>1、报名时间：即日起开始报名</w:t>
      </w:r>
    </w:p>
    <w:p>
      <w:pPr>
        <w:rPr>
          <w:rFonts w:ascii="仿宋" w:hAnsi="仿宋" w:eastAsia="仿宋"/>
          <w:sz w:val="32"/>
          <w:szCs w:val="32"/>
        </w:rPr>
      </w:pPr>
      <w:r>
        <w:rPr>
          <w:rFonts w:hint="eastAsia" w:ascii="仿宋" w:hAnsi="仿宋" w:eastAsia="仿宋"/>
          <w:sz w:val="32"/>
          <w:szCs w:val="32"/>
        </w:rPr>
        <w:t>2、报名地点：中国人民大学明德新闻楼0506室</w:t>
      </w:r>
    </w:p>
    <w:p>
      <w:pPr>
        <w:rPr>
          <w:rFonts w:ascii="仿宋" w:hAnsi="仿宋" w:eastAsia="仿宋"/>
          <w:sz w:val="32"/>
          <w:szCs w:val="32"/>
        </w:rPr>
      </w:pPr>
      <w:r>
        <w:rPr>
          <w:rFonts w:hint="eastAsia" w:ascii="仿宋" w:hAnsi="仿宋" w:eastAsia="仿宋"/>
          <w:sz w:val="32"/>
          <w:szCs w:val="32"/>
        </w:rPr>
        <w:t>3、报名手续：</w:t>
      </w:r>
    </w:p>
    <w:p>
      <w:pPr>
        <w:rPr>
          <w:rFonts w:ascii="仿宋" w:hAnsi="仿宋" w:eastAsia="仿宋"/>
          <w:sz w:val="32"/>
          <w:szCs w:val="32"/>
        </w:rPr>
      </w:pPr>
      <w:r>
        <w:rPr>
          <w:rFonts w:hint="eastAsia" w:ascii="仿宋" w:hAnsi="仿宋" w:eastAsia="仿宋"/>
          <w:sz w:val="32"/>
          <w:szCs w:val="32"/>
        </w:rPr>
        <w:t>(1)到报名地点注册，登记报名。</w:t>
      </w:r>
    </w:p>
    <w:p>
      <w:pPr>
        <w:rPr>
          <w:rFonts w:ascii="仿宋" w:hAnsi="仿宋" w:eastAsia="仿宋"/>
          <w:sz w:val="32"/>
          <w:szCs w:val="32"/>
        </w:rPr>
      </w:pPr>
      <w:r>
        <w:rPr>
          <w:rFonts w:hint="eastAsia" w:ascii="仿宋" w:hAnsi="仿宋" w:eastAsia="仿宋"/>
          <w:sz w:val="32"/>
          <w:szCs w:val="32"/>
        </w:rPr>
        <w:t>(2)填写在职人员在职课程研修班报名登记表。</w:t>
      </w:r>
    </w:p>
    <w:p>
      <w:pPr>
        <w:rPr>
          <w:rFonts w:ascii="仿宋" w:hAnsi="仿宋" w:eastAsia="仿宋"/>
          <w:sz w:val="32"/>
          <w:szCs w:val="32"/>
        </w:rPr>
      </w:pPr>
      <w:r>
        <w:rPr>
          <w:rFonts w:hint="eastAsia" w:ascii="仿宋" w:hAnsi="仿宋" w:eastAsia="仿宋"/>
          <w:sz w:val="32"/>
          <w:szCs w:val="32"/>
        </w:rPr>
        <w:t>(3)本人最后学历证书和学位证书原件、复印件;身份证复印件。</w:t>
      </w:r>
    </w:p>
    <w:p>
      <w:pPr>
        <w:rPr>
          <w:rFonts w:ascii="仿宋" w:hAnsi="仿宋" w:eastAsia="仿宋"/>
          <w:sz w:val="32"/>
          <w:szCs w:val="32"/>
        </w:rPr>
      </w:pPr>
      <w:r>
        <w:rPr>
          <w:rFonts w:hint="eastAsia" w:ascii="仿宋" w:hAnsi="仿宋" w:eastAsia="仿宋"/>
          <w:sz w:val="32"/>
          <w:szCs w:val="32"/>
        </w:rPr>
        <w:t>(4)2寸同底彩色证件照4张。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九、收费标准</w:t>
      </w:r>
    </w:p>
    <w:p>
      <w:pPr>
        <w:rPr>
          <w:rFonts w:ascii="仿宋" w:hAnsi="仿宋" w:eastAsia="仿宋"/>
          <w:sz w:val="32"/>
          <w:szCs w:val="32"/>
        </w:rPr>
      </w:pPr>
      <w:r>
        <w:rPr>
          <w:rFonts w:hint="eastAsia" w:ascii="仿宋" w:hAnsi="仿宋" w:eastAsia="仿宋"/>
          <w:sz w:val="32"/>
          <w:szCs w:val="32"/>
        </w:rPr>
        <w:t>研修班学费20000元(两年)，书费、资料费自理。学费一次性交清。</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十、证书</w:t>
      </w:r>
    </w:p>
    <w:p>
      <w:pPr>
        <w:rPr>
          <w:rFonts w:ascii="仿宋" w:hAnsi="仿宋" w:eastAsia="仿宋"/>
          <w:sz w:val="32"/>
          <w:szCs w:val="32"/>
        </w:rPr>
      </w:pPr>
      <w:r>
        <w:rPr>
          <w:rFonts w:hint="eastAsia" w:ascii="仿宋" w:hAnsi="仿宋" w:eastAsia="仿宋"/>
          <w:sz w:val="32"/>
          <w:szCs w:val="32"/>
        </w:rPr>
        <w:t>1、学员完成“课程设置”中所规定的课程并考试（考核）成绩合格者即可结业。</w:t>
      </w:r>
      <w:r>
        <w:rPr>
          <w:rFonts w:hint="eastAsia" w:ascii="仿宋" w:hAnsi="仿宋" w:eastAsia="仿宋"/>
          <w:sz w:val="32"/>
          <w:szCs w:val="32"/>
        </w:rPr>
        <w:br w:type="textWrapping"/>
      </w:r>
      <w:r>
        <w:rPr>
          <w:rFonts w:hint="eastAsia" w:ascii="仿宋" w:hAnsi="仿宋" w:eastAsia="仿宋"/>
          <w:sz w:val="32"/>
          <w:szCs w:val="32"/>
        </w:rPr>
        <w:t>2、结业学员获加盖学校钢印和红章的 《中国人民大学研修班结业证书》。</w:t>
      </w:r>
      <w:r>
        <w:rPr>
          <w:rFonts w:hint="eastAsia" w:ascii="仿宋" w:hAnsi="仿宋" w:eastAsia="仿宋"/>
          <w:sz w:val="32"/>
          <w:szCs w:val="32"/>
        </w:rPr>
        <w:br w:type="textWrapping"/>
      </w:r>
      <w:r>
        <w:rPr>
          <w:rFonts w:hint="eastAsia" w:ascii="仿宋" w:hAnsi="仿宋" w:eastAsia="仿宋"/>
          <w:sz w:val="32"/>
          <w:szCs w:val="32"/>
        </w:rPr>
        <w:t>3、符合申请硕士学位条件的学员（取得国家承认学士学位）可按我校有关规定申请中国人民大学法学硕士学位。</w:t>
      </w:r>
    </w:p>
    <w:p>
      <w:pPr>
        <w:rPr>
          <w:rFonts w:hint="eastAsia" w:ascii="仿宋" w:hAnsi="仿宋" w:eastAsia="仿宋"/>
          <w:sz w:val="32"/>
          <w:szCs w:val="32"/>
        </w:rPr>
      </w:pPr>
      <w:r>
        <w:rPr>
          <w:rFonts w:hint="eastAsia" w:ascii="黑体" w:hAnsi="黑体" w:eastAsia="黑体" w:cs="宋体"/>
          <w:b/>
          <w:bCs/>
          <w:color w:val="444444"/>
          <w:kern w:val="0"/>
          <w:sz w:val="30"/>
          <w:szCs w:val="30"/>
        </w:rPr>
        <w:t>十一、</w:t>
      </w:r>
      <w:r>
        <w:rPr>
          <w:rFonts w:hint="eastAsia" w:ascii="黑体" w:hAnsi="黑体" w:eastAsia="黑体" w:cs="宋体"/>
          <w:color w:val="444444"/>
          <w:kern w:val="0"/>
          <w:sz w:val="30"/>
          <w:szCs w:val="30"/>
        </w:rPr>
        <w:t>申请法学硕士学位及方法</w:t>
      </w:r>
      <w:r>
        <w:rPr>
          <w:rFonts w:ascii="Tahoma" w:hAnsi="Tahoma" w:cs="Tahoma"/>
          <w:b/>
          <w:bCs/>
          <w:color w:val="000000"/>
          <w:szCs w:val="21"/>
          <w:shd w:val="clear" w:color="auto" w:fill="FFFFFF"/>
        </w:rPr>
        <w:br w:type="textWrapping"/>
      </w:r>
      <w:r>
        <w:rPr>
          <w:rFonts w:hint="eastAsia" w:ascii="仿宋" w:hAnsi="仿宋" w:eastAsia="仿宋"/>
          <w:sz w:val="32"/>
          <w:szCs w:val="32"/>
        </w:rPr>
        <w:t>1、申请学位按照中国人民大学研究生院学位办公室关于以研究生毕业同等学力申请硕士学位的规定办理。所交学费不包括进入论文阶段后的费用。</w:t>
      </w:r>
      <w:r>
        <w:rPr>
          <w:rFonts w:hint="eastAsia" w:ascii="宋体" w:hAnsi="宋体" w:eastAsia="宋体" w:cs="宋体"/>
          <w:sz w:val="32"/>
          <w:szCs w:val="32"/>
        </w:rPr>
        <w:t> </w:t>
      </w:r>
      <w:r>
        <w:rPr>
          <w:rFonts w:hint="eastAsia" w:ascii="仿宋" w:hAnsi="仿宋" w:eastAsia="仿宋"/>
          <w:sz w:val="32"/>
          <w:szCs w:val="32"/>
        </w:rPr>
        <w:br w:type="textWrapping"/>
      </w:r>
      <w:r>
        <w:rPr>
          <w:rFonts w:hint="eastAsia" w:ascii="仿宋" w:hAnsi="仿宋" w:eastAsia="仿宋"/>
          <w:sz w:val="32"/>
          <w:szCs w:val="32"/>
        </w:rPr>
        <w:t>2、报名参加在职课程研修班学习的人员，可在报名时提出以研究生毕业同等学力申请硕士学位。</w:t>
      </w:r>
      <w:r>
        <w:rPr>
          <w:rFonts w:hint="eastAsia" w:ascii="宋体" w:hAnsi="宋体" w:eastAsia="宋体" w:cs="宋体"/>
          <w:sz w:val="32"/>
          <w:szCs w:val="32"/>
        </w:rPr>
        <w:t> </w:t>
      </w:r>
      <w:r>
        <w:rPr>
          <w:rFonts w:hint="eastAsia" w:ascii="仿宋" w:hAnsi="仿宋" w:eastAsia="仿宋"/>
          <w:sz w:val="32"/>
          <w:szCs w:val="32"/>
        </w:rPr>
        <w:br w:type="textWrapping"/>
      </w:r>
      <w:r>
        <w:rPr>
          <w:rFonts w:hint="eastAsia" w:ascii="仿宋" w:hAnsi="仿宋" w:eastAsia="仿宋"/>
          <w:sz w:val="32"/>
          <w:szCs w:val="32"/>
        </w:rPr>
        <w:t>3、国家统一组织的英语和学科综合水平考试，由我院协助学员到研究生部办理手续，费用按规定由学员交纳。</w:t>
      </w:r>
      <w:r>
        <w:rPr>
          <w:rFonts w:hint="eastAsia" w:ascii="宋体" w:hAnsi="宋体" w:eastAsia="宋体" w:cs="宋体"/>
          <w:sz w:val="32"/>
          <w:szCs w:val="32"/>
        </w:rPr>
        <w:t> </w:t>
      </w:r>
      <w:r>
        <w:rPr>
          <w:rFonts w:hint="eastAsia" w:ascii="仿宋" w:hAnsi="仿宋" w:eastAsia="仿宋"/>
          <w:sz w:val="32"/>
          <w:szCs w:val="32"/>
        </w:rPr>
        <w:br w:type="textWrapping"/>
      </w:r>
      <w:r>
        <w:rPr>
          <w:rFonts w:hint="eastAsia" w:ascii="仿宋" w:hAnsi="仿宋" w:eastAsia="仿宋"/>
          <w:sz w:val="32"/>
          <w:szCs w:val="32"/>
        </w:rPr>
        <w:t>4、我院将为学员安排教师进行学位论文的指导。</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bookmarkStart w:id="0" w:name="_GoBack"/>
      <w:bookmarkEnd w:id="0"/>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6"/>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pPr>
        <w:rPr>
          <w:rFonts w:hint="eastAsia" w:ascii="仿宋" w:hAnsi="仿宋" w:eastAsia="仿宋"/>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32"/>
    <w:rsid w:val="002173FC"/>
    <w:rsid w:val="003D5B27"/>
    <w:rsid w:val="00414662"/>
    <w:rsid w:val="00664D32"/>
    <w:rsid w:val="00873C3A"/>
    <w:rsid w:val="009B45EC"/>
    <w:rsid w:val="00C800A5"/>
    <w:rsid w:val="00CF169C"/>
    <w:rsid w:val="00D861A4"/>
    <w:rsid w:val="00EA3DC1"/>
    <w:rsid w:val="00F020D7"/>
    <w:rsid w:val="00FE3632"/>
    <w:rsid w:val="0E447668"/>
    <w:rsid w:val="62782CA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u w:val="single"/>
    </w:rPr>
  </w:style>
  <w:style w:type="table" w:styleId="7">
    <w:name w:val="Table Grid"/>
    <w:basedOn w:val="6"/>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362</Words>
  <Characters>2066</Characters>
  <Lines>17</Lines>
  <Paragraphs>4</Paragraphs>
  <ScaleCrop>false</ScaleCrop>
  <LinksUpToDate>false</LinksUpToDate>
  <CharactersWithSpaces>2424</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2015-12-17T06:03:00Z</dcterms:created>
  <dc:creator>admin</dc:creator>
  <cp:lastModifiedBy>Administrator</cp:lastModifiedBy>
  <dcterms:modified xsi:type="dcterms:W3CDTF">2017-03-06T01:52:00Z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