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知晓</w:t>
      </w:r>
      <w:r>
        <w:rPr>
          <w:rFonts w:hint="eastAsia"/>
          <w:sz w:val="21"/>
          <w:szCs w:val="21"/>
        </w:rPr>
        <w:t>亲子关系课程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课时：21课时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学费：599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/>
          <w:sz w:val="21"/>
          <w:szCs w:val="21"/>
          <w:lang w:val="en-US" w:eastAsia="zh-CN"/>
        </w:rPr>
        <w:t>招生对象：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现阶段孩子很叛逆，学习不积极，父母不知道如何与孩子建立正确的沟通方式，培养高智商，独立有社会能力的孩子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课程目标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 解读孩子异常行为的形成原因；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 掌握良好的亲子沟通技能；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3 提升孩子的自信心和六大基本能力；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课程描述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从发展心理学的角度，了解不同年龄段的孩子的发展过程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 理解孩子的异常行为的原因，并找到解决方案；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3. 学会如何培养孩子的六大能力；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4 真实案例解析，化解亲子关系的常见问题；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师资团队</w:t>
      </w:r>
    </w:p>
    <w:p>
      <w:pPr>
        <w:ind w:left="1000" w:hanging="1200" w:hangingChars="500"/>
        <w:jc w:val="left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86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490"/>
        <w:gridCol w:w="2265"/>
      </w:tblGrid>
      <w:tr>
        <w:tblPrEx>
          <w:shd w:val="clear" w:color="auto" w:fill="auto"/>
        </w:tblPrEx>
        <w:trPr>
          <w:trHeight w:val="2580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武国城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武国城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国家心理咨询师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北京社会心理学会副会长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第四军医大学兼职教授、博士生导师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心理咨询师职业鉴定专家委员会专家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中国心理学会心理测量专业委员会委员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心理咨询师国家职业资格培训教程修订专家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62865</wp:posOffset>
                  </wp:positionV>
                  <wp:extent cx="1138555" cy="1518285"/>
                  <wp:effectExtent l="0" t="0" r="4445" b="5715"/>
                  <wp:wrapNone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张平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主攻方向：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擅长焦虑症、抑郁症等各种精神心理疾病的诊断和治疗，擅长失眠、婚姻家庭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教育背景：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火箭军总医院心理科主任，全军心理卫生指导中心主任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主任医师、教授、研究生导师，二炮心理学专业委员会主任委员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特殊职业群体专业委员会常务委员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全军专家咨询与指导委员会常务委员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中国心理卫生协会心身医学专业委员会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5080</wp:posOffset>
                  </wp:positionV>
                  <wp:extent cx="1188720" cy="1585595"/>
                  <wp:effectExtent l="0" t="0" r="11430" b="14605"/>
                  <wp:wrapNone/>
                  <wp:docPr id="9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58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涂慈爱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主攻方向：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婚姻情感咨询、企业EAP培训、沙盘绘画治疗、萨提亚家庭系统治疗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教育背景：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北京妇联家庭教育讲师，毕业于北京师范大学心理学硕士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中美婚姻家庭治疗工作坊成员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韩国情绪敏感性训练工作坊成员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台湾短程焦点心理治疗工作坊成员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中国TA人际沟通分析学认证组成员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43180</wp:posOffset>
                  </wp:positionV>
                  <wp:extent cx="1071245" cy="1429385"/>
                  <wp:effectExtent l="0" t="0" r="14605" b="18415"/>
                  <wp:wrapNone/>
                  <wp:docPr id="5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毛蓓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国家二级心理咨询师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中国心理卫生协会会员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心理咨询中心培训部主管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北京妇联心理危机干预技术培训导师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北京大学心理系应用心理学专业研究生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新冠肺炎期间武汉心理医院热线团队成员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45085</wp:posOffset>
                  </wp:positionV>
                  <wp:extent cx="1066165" cy="1421765"/>
                  <wp:effectExtent l="0" t="0" r="635" b="6985"/>
                  <wp:wrapNone/>
                  <wp:docPr id="1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5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讲师团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简介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图片附件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裴迪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心理健康教育专业硕士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国家二级心理咨询师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专业教育及培训经历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多年在中小学开展心理健康教育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本硕均为心理学专业，参与学习沙盘治疗工作坊培训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曾奇峰精神分析初级课程，家庭系统排列工作坊培训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77470</wp:posOffset>
                  </wp:positionV>
                  <wp:extent cx="782955" cy="1015365"/>
                  <wp:effectExtent l="0" t="0" r="17145" b="13335"/>
                  <wp:wrapNone/>
                  <wp:docPr id="11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任雯婷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主攻方向：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国家心理咨询师、 精神分析指导师 、儿童心理沙盘治疗师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教育背景：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应用心理学（医学心理学）专业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心理咨询师考试教学、教研以及儿童心理沙盘工作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27305</wp:posOffset>
                  </wp:positionV>
                  <wp:extent cx="861060" cy="1108075"/>
                  <wp:effectExtent l="0" t="0" r="15240" b="15875"/>
                  <wp:wrapNone/>
                  <wp:docPr id="6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110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权欣欣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权欣欣 6年教龄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心理咨询师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主攻方向：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婚姻情感、亲子教育、oh卡牌 沙盘疗法、绘画投射性治疗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教育背景：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毕业于北京大学心理学学士学位，高级企业EAP执行师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多家亲子教育机构特聘心理专家讲师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连续多年参与录制心理咨询二三级国考取证课程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毕业至今已积累上千个案咨询经验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累积录制各类培训课程上百小时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46355</wp:posOffset>
                  </wp:positionV>
                  <wp:extent cx="879475" cy="1319530"/>
                  <wp:effectExtent l="0" t="0" r="15875" b="13970"/>
                  <wp:wrapNone/>
                  <wp:docPr id="7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王小莹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主攻方向：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国家二级心理咨询师、婚姻情感咨询师、沙盘绘画治疗师、企业EAP培训师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教育背景：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毕业于华中科技大学心理学专业硕士研究生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多年心理咨询师课程讲师经验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华中科技大学心理学专业硕士研究生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15875</wp:posOffset>
                  </wp:positionV>
                  <wp:extent cx="777875" cy="1032510"/>
                  <wp:effectExtent l="0" t="0" r="3175" b="15240"/>
                  <wp:wrapNone/>
                  <wp:docPr id="3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唐小惠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6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主攻方向：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国家二级心理咨询师、婚姻家庭咨询师、生涯规划师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教育背景：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长期在一线从事个体和团体心理咨询及授课工作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00735" cy="1203325"/>
                  <wp:effectExtent l="0" t="0" r="18415" b="15875"/>
                  <wp:wrapNone/>
                  <wp:docPr id="8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120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田琪 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田琪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国家三级心理咨询师、沙盘绘画治疗师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专业教育及培训经历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毕业于应用心理学专业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心理专业实践经历：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三年的心理咨询室初诊接待工作经验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团体辅导、沙盘模拟、催眠活动等心理学相关活动举办经验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60960</wp:posOffset>
                  </wp:positionV>
                  <wp:extent cx="823595" cy="1230630"/>
                  <wp:effectExtent l="0" t="0" r="14605" b="7620"/>
                  <wp:wrapNone/>
                  <wp:docPr id="10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95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ind w:left="1000" w:hanging="1200" w:hangingChars="500"/>
        <w:jc w:val="left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机构简介：知晓健康团队组建于2018年初，持续深耕打磨营养健康相关的内容。知晓未来（北京）科技有限公司于2020年注册成立，致力打造一个更实用、更贴近大众的营养学平台。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知晓以“不只是开始，尽享生命的美好”为目标，通过打造专业的营养内容、慢病管理方案、全生命周期人群营养搭配、养身健体、营养学培训课程，解决营养师职业培训和发展诉求，解决大众的身体健康发展与教育诉求。截至2020年12月，知晓已持续为10万用户提供学习方案、营养咨询，输出健康、科学的营养学价值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机构优势：资深教研专业师资、直营独家课程体系、2V1陪伴服务、学习保障、免费题库、实习就业指导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教学特色：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、行业顶尖教研团队和讲师团队，成员来自北大、北师大等国内名校的博士、硕士，在心理学行业有多年从业经验和课程研发经验，有丰富的授课经验，课堂生动有趣，结合更多生活实际案例，让知识讲解更加通俗易懂。还有很多的经验分享和心路历程，帮助学员理解心理咨询行业，以及心理咨询师的成长路径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2、沉浸式教学：课堂互动，老师实时解答问题。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3、课程、教材均为自研，课程内容由浅入深，针对小白用户友好，可以从零开始学习心理学。教材知识点详细，与课程搭配学习效率高。教材上重点、难点、考点都有标注，提升学习效率，通过率高于行业平均水平的50%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2ECB1"/>
    <w:multiLevelType w:val="singleLevel"/>
    <w:tmpl w:val="B3E2EC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537FA"/>
    <w:rsid w:val="034537FA"/>
    <w:rsid w:val="222D51EE"/>
    <w:rsid w:val="2733548C"/>
    <w:rsid w:val="6C7564F8"/>
    <w:rsid w:val="79C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2021-08-18T03:47:00Z</dcterms:created>
  <dc:creator>杜新敏</dc:creator>
  <cp:lastModifiedBy>冰冰⊙▽⊙＊</cp:lastModifiedBy>
  <dcterms:modified xsi:type="dcterms:W3CDTF">2021-12-13T03:53:41Z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8BB68F7A68954AFE91F54B81C4A0451D</vt:lpwstr>
  </property>
</Properties>
</file>