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环境影响评价师</w:t>
      </w:r>
    </w:p>
    <w:p>
      <w:pPr>
        <w:rPr>
          <w:rFonts w:hint="eastAsia"/>
          <w:sz w:val="28"/>
          <w:szCs w:val="28"/>
        </w:rPr>
      </w:pPr>
      <w:r>
        <w:rPr>
          <w:rFonts w:hint="eastAsia"/>
          <w:sz w:val="28"/>
          <w:szCs w:val="28"/>
        </w:rPr>
        <w:t>环境影响评价工程师是指取得《中华人民共和国环境影响评价工程师职业资格证书》，并经登记后，从事环境影响评价工作的专业技术人员。</w:t>
      </w:r>
    </w:p>
    <w:p>
      <w:pPr>
        <w:rPr>
          <w:rFonts w:hint="eastAsia"/>
          <w:sz w:val="28"/>
          <w:szCs w:val="28"/>
        </w:rPr>
      </w:pPr>
      <w:r>
        <w:rPr>
          <w:rFonts w:hint="eastAsia"/>
          <w:sz w:val="28"/>
          <w:szCs w:val="28"/>
        </w:rPr>
        <w:t>环境影响评价工程师职业资格制度适用于从事规划和建设项目环境影响评价、技术评估和环境保护验收等工作的专业技术人员。环境影响评价师考试是由国家环保总局与人事部共同组织的考试，该考试包括如下四个科目：《环境影响评价相关法律法规》、《环境影响评价技术导则与标准》、《环境影响评价技术方法》和《环境影响评价案例分析》。考试成绩实行两年为一个周期的滚动管理办法。</w:t>
      </w:r>
    </w:p>
    <w:tbl>
      <w:tblPr>
        <w:tblW w:w="8490" w:type="dxa"/>
        <w:tblInd w:w="93" w:type="dxa"/>
        <w:shd w:val="clear"/>
        <w:tblLayout w:type="autofit"/>
        <w:tblCellMar>
          <w:top w:w="0" w:type="dxa"/>
          <w:left w:w="108" w:type="dxa"/>
          <w:bottom w:w="0" w:type="dxa"/>
          <w:right w:w="108" w:type="dxa"/>
        </w:tblCellMar>
      </w:tblPr>
      <w:tblGrid>
        <w:gridCol w:w="1406"/>
        <w:gridCol w:w="1893"/>
        <w:gridCol w:w="3525"/>
        <w:gridCol w:w="1669"/>
      </w:tblGrid>
      <w:tr>
        <w:tblPrEx>
          <w:shd w:val="clear"/>
          <w:tblCellMar>
            <w:top w:w="0" w:type="dxa"/>
            <w:left w:w="108" w:type="dxa"/>
            <w:bottom w:w="0" w:type="dxa"/>
            <w:right w:w="108" w:type="dxa"/>
          </w:tblCellMar>
        </w:tblPrEx>
        <w:trPr>
          <w:trHeight w:val="405" w:hRule="atLeast"/>
        </w:trPr>
        <w:tc>
          <w:tcPr>
            <w:tcW w:w="8493"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2021年环境影响评价师产品体系</w:t>
            </w: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班型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模块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价格</w:t>
            </w:r>
          </w:p>
        </w:tc>
      </w:tr>
      <w:tr>
        <w:tblPrEx>
          <w:shd w:val="clear"/>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网络精选班</w:t>
            </w:r>
          </w:p>
        </w:tc>
        <w:tc>
          <w:tcPr>
            <w:tcW w:w="1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教材精讲（录播）</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3、专享专职教研VIP1答疑通道；</w:t>
            </w:r>
          </w:p>
        </w:tc>
        <w:tc>
          <w:tcPr>
            <w:tcW w:w="1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单科：600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四科联报：1980</w:t>
            </w:r>
          </w:p>
        </w:tc>
      </w:tr>
      <w:tr>
        <w:tblPrEx>
          <w:shd w:val="clear"/>
          <w:tblCellMar>
            <w:top w:w="0" w:type="dxa"/>
            <w:left w:w="108" w:type="dxa"/>
            <w:bottom w:w="0" w:type="dxa"/>
            <w:right w:w="108" w:type="dxa"/>
          </w:tblCellMar>
        </w:tblPrEx>
        <w:trPr>
          <w:trHeight w:val="1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网络全程班</w:t>
            </w:r>
          </w:p>
        </w:tc>
        <w:tc>
          <w:tcPr>
            <w:tcW w:w="1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教材精讲（录播）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串讲预测（录播）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考前点题（录播）</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3、优享专职教研VIP2答疑通道；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4、当年考试不过科目，下一年免学费重修，仅缴纳重读资料费。</w:t>
            </w:r>
          </w:p>
        </w:tc>
        <w:tc>
          <w:tcPr>
            <w:tcW w:w="1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单科：1200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四科联报：3980</w:t>
            </w:r>
          </w:p>
        </w:tc>
      </w:tr>
      <w:tr>
        <w:tblPrEx>
          <w:shd w:val="clear"/>
          <w:tblCellMar>
            <w:top w:w="0" w:type="dxa"/>
            <w:left w:w="108" w:type="dxa"/>
            <w:bottom w:w="0" w:type="dxa"/>
            <w:right w:w="108" w:type="dxa"/>
          </w:tblCellMar>
        </w:tblPrEx>
        <w:trPr>
          <w:trHeight w:val="1960" w:hRule="atLeast"/>
        </w:trPr>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签约保障班</w:t>
            </w:r>
          </w:p>
        </w:tc>
        <w:tc>
          <w:tcPr>
            <w:tcW w:w="1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教材精讲（录播）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串讲预测（录播）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点睛实操（录播）</w:t>
            </w:r>
          </w:p>
        </w:tc>
        <w:tc>
          <w:tcPr>
            <w:tcW w:w="3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3、优享专职教研VIP3答疑通道；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4、当年考试不过科目，下一年免学费重修，仅缴纳重读资料费。</w:t>
            </w:r>
          </w:p>
        </w:tc>
        <w:tc>
          <w:tcPr>
            <w:tcW w:w="1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单科：3000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四科联报：9800</w:t>
            </w:r>
          </w:p>
        </w:tc>
      </w:tr>
    </w:tbl>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B56F2"/>
    <w:rsid w:val="70307C46"/>
    <w:rsid w:val="757B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2021-05-24T07:57:00Z</dcterms:created>
  <dc:creator>郭朋云</dc:creator>
  <cp:lastModifiedBy>郭朋云</cp:lastModifiedBy>
  <dcterms:modified xsi:type="dcterms:W3CDTF">2021-05-24T07:59:15Z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BE578B24D5984EEDA590B61906972312</vt:lpwstr>
  </property>
</Properties>
</file>