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A25" w:rsidRPr="00EC6D6B" w:rsidRDefault="00EC6D6B" w:rsidP="00EC6D6B">
      <w:pPr>
        <w:ind w:firstLineChars="700" w:firstLine="2520"/>
        <w:rPr>
          <w:sz w:val="36"/>
          <w:szCs w:val="36"/>
        </w:rPr>
      </w:pPr>
      <w:r w:rsidRPr="00EC6D6B">
        <w:rPr>
          <w:rFonts w:hint="eastAsia"/>
          <w:sz w:val="36"/>
          <w:szCs w:val="36"/>
        </w:rPr>
        <w:t>建筑电工</w:t>
      </w:r>
      <w:r w:rsidRPr="00EC6D6B">
        <w:rPr>
          <w:rFonts w:hint="eastAsia"/>
          <w:sz w:val="36"/>
          <w:szCs w:val="36"/>
        </w:rPr>
        <w:t>资格证书</w:t>
      </w:r>
    </w:p>
    <w:p w:rsidR="00EC6D6B" w:rsidRDefault="00EC6D6B" w:rsidP="00EC6D6B">
      <w:pPr>
        <w:ind w:firstLineChars="1300" w:firstLine="2730"/>
      </w:pPr>
      <w:r>
        <w:rPr>
          <w:rFonts w:hint="eastAsia"/>
        </w:rPr>
        <w:t xml:space="preserve">地点：全国 </w:t>
      </w:r>
      <w:r>
        <w:t xml:space="preserve">      </w:t>
      </w:r>
      <w:r>
        <w:rPr>
          <w:rFonts w:hint="eastAsia"/>
        </w:rPr>
        <w:t>费用：2</w:t>
      </w:r>
      <w:r>
        <w:t>000</w:t>
      </w:r>
    </w:p>
    <w:p w:rsidR="00EC6D6B" w:rsidRPr="00EC6D6B" w:rsidRDefault="00EC6D6B" w:rsidP="00EC6D6B">
      <w:pPr>
        <w:widowControl/>
        <w:spacing w:before="100" w:beforeAutospacing="1" w:after="100" w:afterAutospacing="1" w:line="360" w:lineRule="atLeast"/>
        <w:ind w:firstLineChars="200" w:firstLine="420"/>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电工证是电工从业证书的各行业电工证的总称。操作证就是特种作业上岗操作证，只是很多人说简称的时候，有时候说操作证，有时候说是电工证。</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具体内容</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电工证是学习安装电工和维修电工讲解考取的证书。电工有四证：特种作业操作证、电工进网作业许可证、职业资格证书、建筑施工特种操作资格证。</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操作证是国家规定特种作业操作人员必须要做到持证上岗，电工特种作业操作证的作用相当于上岗证，主要证明持证人具有电工安全操作的知识和能力。</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报考条件</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电工证职业资格证书报考条件：</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①18</w:t>
      </w:r>
      <w:r w:rsidRPr="00EC6D6B">
        <w:rPr>
          <w:rFonts w:ascii="PingFang SC" w:eastAsia="微软雅黑" w:hAnsi="PingFang SC" w:cs="Arial"/>
          <w:color w:val="333333"/>
          <w:kern w:val="0"/>
          <w:szCs w:val="21"/>
        </w:rPr>
        <w:t>周岁以上</w:t>
      </w:r>
      <w:r w:rsidRPr="00EC6D6B">
        <w:rPr>
          <w:rFonts w:ascii="PingFang SC" w:eastAsia="微软雅黑" w:hAnsi="PingFang SC" w:cs="Arial"/>
          <w:color w:val="333333"/>
          <w:kern w:val="0"/>
          <w:szCs w:val="21"/>
        </w:rPr>
        <w:t>55</w:t>
      </w:r>
      <w:r w:rsidRPr="00EC6D6B">
        <w:rPr>
          <w:rFonts w:ascii="PingFang SC" w:eastAsia="微软雅黑" w:hAnsi="PingFang SC" w:cs="Arial"/>
          <w:color w:val="333333"/>
          <w:kern w:val="0"/>
          <w:szCs w:val="21"/>
        </w:rPr>
        <w:t>周岁以下</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②</w:t>
      </w:r>
      <w:r w:rsidRPr="00EC6D6B">
        <w:rPr>
          <w:rFonts w:ascii="PingFang SC" w:eastAsia="微软雅黑" w:hAnsi="PingFang SC" w:cs="Arial"/>
          <w:color w:val="333333"/>
          <w:kern w:val="0"/>
          <w:szCs w:val="21"/>
        </w:rPr>
        <w:t>身体健康，无癫痫、精神病、心脏病、突发性昏厥、色盲等妨碍电工作业的疾病及生理缺陷。</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③</w:t>
      </w:r>
      <w:r w:rsidRPr="00EC6D6B">
        <w:rPr>
          <w:rFonts w:ascii="PingFang SC" w:eastAsia="微软雅黑" w:hAnsi="PingFang SC" w:cs="Arial"/>
          <w:color w:val="333333"/>
          <w:kern w:val="0"/>
          <w:szCs w:val="21"/>
        </w:rPr>
        <w:t>具备此工种的上岗操作证书。</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操作证报考条件：</w:t>
      </w:r>
    </w:p>
    <w:p w:rsidR="00EC6D6B" w:rsidRPr="00EC6D6B" w:rsidRDefault="00EC6D6B" w:rsidP="00EC6D6B">
      <w:pPr>
        <w:widowControl/>
        <w:spacing w:before="100" w:beforeAutospacing="1" w:after="100" w:afterAutospacing="1" w:line="360" w:lineRule="atLeast"/>
        <w:jc w:val="left"/>
        <w:rPr>
          <w:rFonts w:ascii="PingFang SC" w:eastAsia="微软雅黑" w:hAnsi="PingFang SC" w:cs="Arial"/>
          <w:color w:val="333333"/>
          <w:kern w:val="0"/>
          <w:szCs w:val="21"/>
        </w:rPr>
      </w:pPr>
      <w:r w:rsidRPr="00EC6D6B">
        <w:rPr>
          <w:rFonts w:ascii="PingFang SC" w:eastAsia="微软雅黑" w:hAnsi="PingFang SC" w:cs="Arial"/>
          <w:color w:val="333333"/>
          <w:kern w:val="0"/>
          <w:szCs w:val="21"/>
        </w:rPr>
        <w:t>①</w:t>
      </w:r>
      <w:r w:rsidRPr="00EC6D6B">
        <w:rPr>
          <w:rFonts w:ascii="PingFang SC" w:eastAsia="微软雅黑" w:hAnsi="PingFang SC" w:cs="Arial"/>
          <w:color w:val="333333"/>
          <w:kern w:val="0"/>
          <w:szCs w:val="21"/>
        </w:rPr>
        <w:t>根据规定，特种作业人员在参加培训前必须到当地县级以上医院进行体检，体检合格者方可参加与其所从事的特种作业相应的安全技术理论培训和实际操作培训。</w:t>
      </w:r>
    </w:p>
    <w:p w:rsidR="00EC6D6B" w:rsidRDefault="00EC6D6B">
      <w:r>
        <w:rPr>
          <w:rFonts w:hint="eastAsia"/>
        </w:rPr>
        <w:lastRenderedPageBreak/>
        <w:t>证书颁发部门：</w:t>
      </w:r>
      <w:r w:rsidRPr="00EC6D6B">
        <w:rPr>
          <w:rFonts w:hint="eastAsia"/>
        </w:rPr>
        <w:t>建设厅特种工</w:t>
      </w:r>
    </w:p>
    <w:p w:rsidR="00EC6D6B" w:rsidRDefault="00EC6D6B"/>
    <w:p w:rsidR="00EC6D6B" w:rsidRDefault="00EC6D6B">
      <w:r>
        <w:rPr>
          <w:rFonts w:hint="eastAsia"/>
        </w:rPr>
        <w:t>出证周期：2个月</w:t>
      </w:r>
    </w:p>
    <w:p w:rsidR="00EC6D6B" w:rsidRDefault="00EC6D6B"/>
    <w:p w:rsidR="00EC6D6B" w:rsidRDefault="00EC6D6B">
      <w:r>
        <w:rPr>
          <w:rFonts w:hint="eastAsia"/>
        </w:rPr>
        <w:t>学员报名所需材料：</w:t>
      </w:r>
    </w:p>
    <w:p w:rsidR="00EC6D6B" w:rsidRDefault="00EC6D6B"/>
    <w:p w:rsidR="00EC6D6B" w:rsidRDefault="00EC6D6B">
      <w:r w:rsidRPr="00EC6D6B">
        <w:rPr>
          <w:rFonts w:hint="eastAsia"/>
        </w:rPr>
        <w:t>身份证正反面</w:t>
      </w:r>
      <w:r w:rsidRPr="00EC6D6B">
        <w:t>-白底照片电子版-手机号</w:t>
      </w:r>
    </w:p>
    <w:p w:rsidR="00EC6D6B" w:rsidRDefault="00EC6D6B"/>
    <w:p w:rsidR="00EC6D6B" w:rsidRPr="00EC6D6B" w:rsidRDefault="00EC6D6B">
      <w:pPr>
        <w:rPr>
          <w:rFonts w:hint="eastAsia"/>
        </w:rPr>
      </w:pPr>
      <w:r>
        <w:rPr>
          <w:rFonts w:hint="eastAsia"/>
        </w:rPr>
        <w:t>学员无需考试直接出证</w:t>
      </w:r>
    </w:p>
    <w:sectPr w:rsidR="00EC6D6B" w:rsidRPr="00EC6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ingFang SC">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6B"/>
    <w:rsid w:val="00DD2A25"/>
    <w:rsid w:val="00EC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D39A"/>
  <w15:chartTrackingRefBased/>
  <w15:docId w15:val="{67C9D99F-E861-4BAD-AC53-C31448ED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33959">
      <w:bodyDiv w:val="1"/>
      <w:marLeft w:val="0"/>
      <w:marRight w:val="0"/>
      <w:marTop w:val="0"/>
      <w:marBottom w:val="0"/>
      <w:divBdr>
        <w:top w:val="none" w:sz="0" w:space="0" w:color="auto"/>
        <w:left w:val="none" w:sz="0" w:space="0" w:color="auto"/>
        <w:bottom w:val="none" w:sz="0" w:space="0" w:color="auto"/>
        <w:right w:val="none" w:sz="0" w:space="0" w:color="auto"/>
      </w:divBdr>
      <w:divsChild>
        <w:div w:id="464127348">
          <w:marLeft w:val="0"/>
          <w:marRight w:val="0"/>
          <w:marTop w:val="0"/>
          <w:marBottom w:val="0"/>
          <w:divBdr>
            <w:top w:val="none" w:sz="0" w:space="0" w:color="auto"/>
            <w:left w:val="none" w:sz="0" w:space="0" w:color="auto"/>
            <w:bottom w:val="none" w:sz="0" w:space="0" w:color="auto"/>
            <w:right w:val="none" w:sz="0" w:space="0" w:color="auto"/>
          </w:divBdr>
          <w:divsChild>
            <w:div w:id="540240560">
              <w:marLeft w:val="0"/>
              <w:marRight w:val="0"/>
              <w:marTop w:val="0"/>
              <w:marBottom w:val="0"/>
              <w:divBdr>
                <w:top w:val="none" w:sz="0" w:space="0" w:color="auto"/>
                <w:left w:val="none" w:sz="0" w:space="0" w:color="auto"/>
                <w:bottom w:val="none" w:sz="0" w:space="0" w:color="auto"/>
                <w:right w:val="none" w:sz="0" w:space="0" w:color="auto"/>
              </w:divBdr>
              <w:divsChild>
                <w:div w:id="1243756272">
                  <w:marLeft w:val="0"/>
                  <w:marRight w:val="0"/>
                  <w:marTop w:val="0"/>
                  <w:marBottom w:val="0"/>
                  <w:divBdr>
                    <w:top w:val="none" w:sz="0" w:space="0" w:color="auto"/>
                    <w:left w:val="none" w:sz="0" w:space="0" w:color="auto"/>
                    <w:bottom w:val="none" w:sz="0" w:space="0" w:color="auto"/>
                    <w:right w:val="none" w:sz="0" w:space="0" w:color="auto"/>
                  </w:divBdr>
                  <w:divsChild>
                    <w:div w:id="779494354">
                      <w:marLeft w:val="0"/>
                      <w:marRight w:val="0"/>
                      <w:marTop w:val="0"/>
                      <w:marBottom w:val="0"/>
                      <w:divBdr>
                        <w:top w:val="none" w:sz="0" w:space="0" w:color="auto"/>
                        <w:left w:val="none" w:sz="0" w:space="0" w:color="auto"/>
                        <w:bottom w:val="none" w:sz="0" w:space="0" w:color="auto"/>
                        <w:right w:val="none" w:sz="0" w:space="0" w:color="auto"/>
                      </w:divBdr>
                      <w:divsChild>
                        <w:div w:id="559486482">
                          <w:marLeft w:val="0"/>
                          <w:marRight w:val="0"/>
                          <w:marTop w:val="0"/>
                          <w:marBottom w:val="0"/>
                          <w:divBdr>
                            <w:top w:val="none" w:sz="0" w:space="0" w:color="auto"/>
                            <w:left w:val="none" w:sz="0" w:space="0" w:color="auto"/>
                            <w:bottom w:val="none" w:sz="0" w:space="0" w:color="auto"/>
                            <w:right w:val="none" w:sz="0" w:space="0" w:color="auto"/>
                          </w:divBdr>
                          <w:divsChild>
                            <w:div w:id="863715990">
                              <w:marLeft w:val="0"/>
                              <w:marRight w:val="0"/>
                              <w:marTop w:val="0"/>
                              <w:marBottom w:val="0"/>
                              <w:divBdr>
                                <w:top w:val="none" w:sz="0" w:space="0" w:color="auto"/>
                                <w:left w:val="none" w:sz="0" w:space="0" w:color="auto"/>
                                <w:bottom w:val="none" w:sz="0" w:space="0" w:color="auto"/>
                                <w:right w:val="none" w:sz="0" w:space="0" w:color="auto"/>
                              </w:divBdr>
                              <w:divsChild>
                                <w:div w:id="6007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yunfeng zheng</dc:creator>
  <cp:keywords/>
  <dc:description/>
  <cp:lastModifiedBy>yunfeng zheng</cp:lastModifiedBy>
  <cp:revision>1</cp:revision>
  <dcterms:created xsi:type="dcterms:W3CDTF">2020-04-14T07:53:00Z</dcterms:created>
  <dcterms:modified xsi:type="dcterms:W3CDTF">2020-04-14T07:57:00Z</dcterms:modified>
</cp:coreProperties>
</file>