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如义商学院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52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52"/>
        </w:rPr>
        <w:t>中国好管家培训课程</w:t>
      </w:r>
      <w:r>
        <w:rPr>
          <w:rFonts w:hint="eastAsia" w:ascii="宋体" w:hAnsi="宋体" w:cs="宋体"/>
          <w:b/>
          <w:bCs/>
          <w:sz w:val="44"/>
          <w:szCs w:val="52"/>
          <w:lang w:eastAsia="zh-CN"/>
        </w:rPr>
        <w:t>小管家</w:t>
      </w:r>
    </w:p>
    <w:p>
      <w:pPr>
        <w:jc w:val="left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班型设计：管家、高级管家 根据其分类及所掌握的知识和技能也所不同：</w:t>
      </w:r>
    </w:p>
    <w:p>
      <w:pPr>
        <w:jc w:val="left"/>
        <w:rPr>
          <w:rFonts w:ascii="宋体" w:hAnsi="宋体" w:cs="宋体"/>
          <w:sz w:val="36"/>
          <w:szCs w:val="44"/>
        </w:rPr>
      </w:pPr>
    </w:p>
    <w:p>
      <w:pPr>
        <w:jc w:val="left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管家掌握的知识点以及技能：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职业素养  2课时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法律常识  2课时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保险知识  1课时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衣物的洗涤及熨烫知识、干洗知识  16课时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烹饪知识及菜肴的制作方法   56课时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面食制作及烘焙的制作方法  32课时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平衡膳食及家庭营养搭配（婴儿营养、老人营养、大众人群营养） 16课时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家庭采购常识  2课时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家庭养生保健常识  8课时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家庭卫生防疫常识  2课时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家庭常见花木的养护常识  2课时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宠物的饲养常识  2课时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传统习俗及禁忌   2课时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家庭清洁及家具的养护  16课时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家用电器的保养知识    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婴幼儿的照料常识  8课时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婴幼儿家庭教育  8课时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婴幼儿心理学  8课时   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 xml:space="preserve">物业管理基础知识   2课时      </w:t>
      </w:r>
    </w:p>
    <w:p>
      <w:pPr>
        <w:jc w:val="left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培训时间：</w:t>
      </w:r>
      <w:r>
        <w:rPr>
          <w:rFonts w:hint="eastAsia" w:ascii="宋体" w:hAnsi="宋体" w:cs="宋体"/>
          <w:sz w:val="36"/>
          <w:szCs w:val="44"/>
          <w:lang w:val="en-US" w:eastAsia="zh-CN"/>
        </w:rPr>
        <w:t>2</w:t>
      </w:r>
      <w:r>
        <w:rPr>
          <w:rFonts w:hint="eastAsia" w:ascii="宋体" w:hAnsi="宋体" w:cs="宋体"/>
          <w:sz w:val="36"/>
          <w:szCs w:val="44"/>
        </w:rPr>
        <w:t>0天（有4天休息）</w:t>
      </w:r>
    </w:p>
    <w:p>
      <w:pPr>
        <w:jc w:val="left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费用：12800元</w:t>
      </w:r>
    </w:p>
    <w:p>
      <w:pPr>
        <w:jc w:val="left"/>
        <w:rPr>
          <w:rFonts w:hint="eastAsia"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费用包含：教学资料费、物料费、、一对一指导费、培训费、终身免费重修费，结业证书费、外地学员的食宿协调费，职业资格高级证书（育婴师）；</w:t>
      </w:r>
    </w:p>
    <w:p>
      <w:pPr>
        <w:jc w:val="left"/>
        <w:rPr>
          <w:rFonts w:hint="eastAsia" w:ascii="宋体" w:hAnsi="宋体" w:cs="宋体"/>
          <w:sz w:val="36"/>
          <w:szCs w:val="44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  <w:r>
        <w:rPr>
          <w:rFonts w:hint="eastAsia" w:ascii="宋体" w:hAnsi="宋体" w:cs="宋体"/>
          <w:sz w:val="36"/>
          <w:szCs w:val="44"/>
          <w:lang w:eastAsia="zh-CN"/>
        </w:rPr>
        <w:t>咨询电话：</w:t>
      </w:r>
      <w:r>
        <w:rPr>
          <w:rFonts w:hint="eastAsia" w:ascii="宋体" w:hAnsi="宋体" w:cs="宋体"/>
          <w:sz w:val="36"/>
          <w:szCs w:val="44"/>
          <w:lang w:val="en-US" w:eastAsia="zh-CN"/>
        </w:rPr>
        <w:t>400-061-6586</w:t>
      </w: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ind w:firstLine="1325" w:firstLineChars="300"/>
        <w:jc w:val="left"/>
        <w:rPr>
          <w:rFonts w:hint="eastAsia" w:ascii="宋体" w:hAnsi="宋体" w:cs="宋体"/>
          <w:b/>
          <w:bCs/>
          <w:sz w:val="44"/>
          <w:szCs w:val="52"/>
        </w:rPr>
      </w:pPr>
    </w:p>
    <w:p>
      <w:pPr>
        <w:ind w:firstLine="1325" w:firstLineChars="300"/>
        <w:jc w:val="left"/>
        <w:rPr>
          <w:rFonts w:hint="eastAsia" w:ascii="宋体" w:hAnsi="宋体" w:cs="宋体"/>
          <w:b/>
          <w:bCs/>
          <w:sz w:val="44"/>
          <w:szCs w:val="52"/>
        </w:rPr>
      </w:pPr>
    </w:p>
    <w:p>
      <w:pPr>
        <w:ind w:firstLine="1325" w:firstLineChars="300"/>
        <w:jc w:val="left"/>
        <w:rPr>
          <w:rFonts w:hint="eastAsia" w:ascii="宋体" w:hAnsi="宋体" w:cs="宋体"/>
          <w:b/>
          <w:bCs/>
          <w:sz w:val="44"/>
          <w:szCs w:val="52"/>
        </w:rPr>
      </w:pPr>
    </w:p>
    <w:p>
      <w:pPr>
        <w:ind w:firstLine="1325" w:firstLineChars="300"/>
        <w:jc w:val="left"/>
        <w:rPr>
          <w:rFonts w:hint="eastAsia" w:ascii="宋体" w:hAnsi="宋体" w:cs="宋体"/>
          <w:b/>
          <w:bCs/>
          <w:sz w:val="44"/>
          <w:szCs w:val="52"/>
        </w:rPr>
      </w:pPr>
    </w:p>
    <w:p>
      <w:pPr>
        <w:ind w:firstLine="1325" w:firstLineChars="300"/>
        <w:jc w:val="left"/>
        <w:rPr>
          <w:rFonts w:hint="eastAsia" w:ascii="宋体" w:hAnsi="宋体" w:cs="宋体"/>
          <w:b/>
          <w:bCs/>
          <w:sz w:val="44"/>
          <w:szCs w:val="52"/>
        </w:rPr>
      </w:pPr>
    </w:p>
    <w:p>
      <w:pPr>
        <w:ind w:firstLine="1325" w:firstLineChars="300"/>
        <w:jc w:val="left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52"/>
        </w:rPr>
        <w:t>中国好管家培训课程</w:t>
      </w:r>
      <w:r>
        <w:rPr>
          <w:rFonts w:hint="eastAsia" w:ascii="宋体" w:hAnsi="宋体" w:cs="宋体"/>
          <w:b/>
          <w:bCs/>
          <w:sz w:val="44"/>
          <w:szCs w:val="52"/>
          <w:lang w:eastAsia="zh-CN"/>
        </w:rPr>
        <w:t>报名表</w:t>
      </w: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tbl>
      <w:tblPr>
        <w:tblStyle w:val="2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92"/>
        <w:gridCol w:w="969"/>
        <w:gridCol w:w="1482"/>
        <w:gridCol w:w="1827"/>
        <w:gridCol w:w="45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单     位</w:t>
            </w:r>
          </w:p>
        </w:tc>
        <w:tc>
          <w:tcPr>
            <w:tcW w:w="8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通信地址</w:t>
            </w:r>
          </w:p>
        </w:tc>
        <w:tc>
          <w:tcPr>
            <w:tcW w:w="5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联 系 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电 话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传真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总 人 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姓 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性 别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学 历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手机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</w:tbl>
    <w:p>
      <w:pPr>
        <w:jc w:val="left"/>
        <w:rPr>
          <w:rFonts w:hint="default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36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2DBD84"/>
    <w:multiLevelType w:val="singleLevel"/>
    <w:tmpl w:val="E02DBD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764D"/>
    <w:rsid w:val="436816BD"/>
    <w:rsid w:val="4ADF40D6"/>
    <w:rsid w:val="71DF764D"/>
    <w:rsid w:val="775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2019-10-23T01:35:00Z</dcterms:created>
  <dc:creator>郑云凤（渠道）</dc:creator>
  <cp:lastModifiedBy>Administrator</cp:lastModifiedBy>
  <dcterms:modified xsi:type="dcterms:W3CDTF">2019-10-25T03:10:32Z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