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20" w:firstLineChars="80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新媒体设计师／新媒体运营师／产品经理</w:t>
      </w:r>
    </w:p>
    <w:p>
      <w:pPr>
        <w:ind w:firstLine="1920" w:firstLineChars="80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 招生简章</w:t>
      </w: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专业介绍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新媒体设计是艺格教育开设的高薪就业特色班。专业教学采取产学研一体化的全新教学模式，企业级项目真实演练，让学生全面掌握最前沿的技术课程。艺格教育根据市场变化和学员就业反馈，由专业教研团队研发专业课程，研究最新黑科技和前沿软件，帮助学生更好地满足企业需求，适应快节奏变化。该专业就业方向广泛，行业覆盖率99%，平均薪资10k+，胜任职位高达85%，晋升通道畅通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三大主流就业方向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674495" cy="1041400"/>
            <wp:effectExtent l="0" t="0" r="1905" b="0"/>
            <wp:docPr id="1" name="图片 1" descr="p1-p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1-p2_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694180" cy="1059815"/>
            <wp:effectExtent l="0" t="0" r="7620" b="6985"/>
            <wp:docPr id="3" name="图片 3" descr="p1-p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1-p2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669415" cy="1044575"/>
            <wp:effectExtent l="0" t="0" r="6985" b="22225"/>
            <wp:docPr id="2" name="图片 2" descr="p1-p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1-p2_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sz w:val="24"/>
          <w:szCs w:val="24"/>
        </w:rPr>
        <w:t xml:space="preserve"> 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多重可选就业岗位：网页设计师、UE设计师、web前端设计师、平面设计师、视觉传达设计师、动效设计师等，满足不同学生需求。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5个月实训课程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学费19800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大专、本科以上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二、签就业协议，保底薪资7k，未就业、未达到就业薪资，全额退费。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8个月实训课程</w:t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 xml:space="preserve">学费是29800.   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一、高中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中专以上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二、签就业协议，保底薪资6k，未就业、未达到就业薪资，全额退费。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就业保障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学生入学即签订就业协议，100%保障就业，承诺就业薪资。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职业前景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UI设计师：职友集显示仅北京共有15528条招聘信息，平均月薪高达12K+，分析优质公司的招聘要求显示，具备UI+能力的设计人才的平均薪资提高30%—40%以上。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新媒体运营：职友集显示招聘数为80297条。薪资水平10k-20k比例居多，高端运营经理的薪资可以高达50—100万。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产品经理：职友集显示平均月薪高达16k+，且上升空间大，总监级别年薪50w+。产品类职位涨薪幅度要比其他职位高出很多，并且升职快。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精品课程/就业之星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学员在校期间可掌握十几款前沿专业设计类软件，毕业后既顺利进入各大互联网公司。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                    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1925"/>
        <w:gridCol w:w="52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类型</w:t>
            </w:r>
          </w:p>
        </w:tc>
        <w:tc>
          <w:tcPr>
            <w:tcW w:w="192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课程名称</w:t>
            </w:r>
          </w:p>
        </w:tc>
        <w:tc>
          <w:tcPr>
            <w:tcW w:w="5231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课程内容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  <w:vMerge w:val="restart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基础课程</w:t>
            </w:r>
          </w:p>
        </w:tc>
        <w:tc>
          <w:tcPr>
            <w:tcW w:w="192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设计启蒙</w:t>
            </w:r>
          </w:p>
        </w:tc>
        <w:tc>
          <w:tcPr>
            <w:tcW w:w="5231" w:type="dxa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设计思维+职业素养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  <w:vMerge w:val="continue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92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手绘基础</w:t>
            </w:r>
          </w:p>
        </w:tc>
        <w:tc>
          <w:tcPr>
            <w:tcW w:w="5231" w:type="dxa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造型基础+构成基础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  <w:vMerge w:val="continue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92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设计基础</w:t>
            </w:r>
          </w:p>
        </w:tc>
        <w:tc>
          <w:tcPr>
            <w:tcW w:w="5231" w:type="dxa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平面构成+色彩构成+设计规范+设计文档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  <w:vMerge w:val="continue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92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软件基础</w:t>
            </w:r>
          </w:p>
        </w:tc>
        <w:tc>
          <w:tcPr>
            <w:tcW w:w="5231" w:type="dxa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Photoshop+Illustrator+Skech+C4D+Axure+Xmind+Worktile+JIRA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  <w:vMerge w:val="restart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进阶课程</w:t>
            </w:r>
          </w:p>
        </w:tc>
        <w:tc>
          <w:tcPr>
            <w:tcW w:w="192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新媒体(基础)</w:t>
            </w:r>
          </w:p>
        </w:tc>
        <w:tc>
          <w:tcPr>
            <w:tcW w:w="5231" w:type="dxa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平面(基础)+电商(基础)+运营(基础)+产品(基础)+项目实战(基础)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  <w:vMerge w:val="continue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92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新媒体(中级)</w:t>
            </w:r>
          </w:p>
        </w:tc>
        <w:tc>
          <w:tcPr>
            <w:tcW w:w="5231" w:type="dxa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平面(中级)+电商(中级)+运营(中级)+产品(中级)+AE动效+项目实战(精尖)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  <w:vMerge w:val="continue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92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新媒体(高级)</w:t>
            </w:r>
          </w:p>
        </w:tc>
        <w:tc>
          <w:tcPr>
            <w:tcW w:w="5231" w:type="dxa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平面(高级)+电商(高级)+运营(高级)+产品(高级)+AE动效+项目实战(综合)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  <w:vMerge w:val="restart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实训课程</w:t>
            </w:r>
          </w:p>
        </w:tc>
        <w:tc>
          <w:tcPr>
            <w:tcW w:w="192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实训基础</w:t>
            </w:r>
          </w:p>
        </w:tc>
        <w:tc>
          <w:tcPr>
            <w:tcW w:w="5231" w:type="dxa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项目实战(一)+面试准备+面试技巧+商务礼仪+面试实战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  <w:vMerge w:val="continue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</w:p>
        </w:tc>
        <w:tc>
          <w:tcPr>
            <w:tcW w:w="1925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实训高级</w:t>
            </w:r>
          </w:p>
        </w:tc>
        <w:tc>
          <w:tcPr>
            <w:tcW w:w="5231" w:type="dxa"/>
          </w:tcPr>
          <w:p>
            <w:pP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项目实战(二)+作品集+面试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6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选修课程</w:t>
            </w:r>
          </w:p>
        </w:tc>
        <w:tc>
          <w:tcPr>
            <w:tcW w:w="7156" w:type="dxa"/>
            <w:gridSpan w:val="2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</w:rPr>
              <w:t>Flash/3D动画+游戏场景+游戏原画+VR+AR……</w:t>
            </w:r>
          </w:p>
        </w:tc>
      </w:tr>
    </w:tbl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优势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：小班制教学，真实项目实训课，100%就业，保底工资7000+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我们有自己的外包业务，可以边学习边接项目，可以提高学生的积极性，也可以减少学生的学习成本。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全国咨询热线：400-086-8596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6" name="图片 6" descr="10a1c293188d62c354f64438cf11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a1c293188d62c354f64438cf11f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9" name="图片 9" descr="caf58a095db532050655fcfb4f07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af58a095db532050655fcfb4f077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11" name="图片 11" descr="594f564c8afdaf4a1a0c14a42a791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94f564c8afdaf4a1a0c14a42a791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74310" cy="3955415"/>
            <wp:effectExtent l="0" t="0" r="13970" b="6985"/>
            <wp:docPr id="12" name="图片 12" descr="5e53820ddc866fc33f2d587d6145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e53820ddc866fc33f2d587d614565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120" w:line="480" w:lineRule="exact"/>
        <w:ind w:firstLine="0"/>
        <w:jc w:val="center"/>
        <w:rPr>
          <w:rFonts w:hint="eastAsia" w:eastAsia="黑体"/>
          <w:b/>
          <w:spacing w:val="0"/>
          <w:sz w:val="36"/>
        </w:rPr>
      </w:pPr>
      <w:r>
        <w:rPr>
          <w:rFonts w:hint="eastAsia" w:eastAsia="黑体"/>
          <w:b/>
          <w:spacing w:val="0"/>
          <w:sz w:val="36"/>
          <w:lang w:val="en-US" w:eastAsia="zh-CN"/>
        </w:rPr>
        <w:t>艺格教育</w:t>
      </w:r>
      <w:r>
        <w:rPr>
          <w:rFonts w:hint="eastAsia" w:eastAsia="黑体"/>
          <w:b/>
          <w:spacing w:val="0"/>
          <w:sz w:val="36"/>
        </w:rPr>
        <w:t>培训报名表</w:t>
      </w:r>
    </w:p>
    <w:p>
      <w:pPr>
        <w:pStyle w:val="2"/>
        <w:spacing w:after="120" w:line="480" w:lineRule="exact"/>
        <w:ind w:firstLine="0"/>
        <w:jc w:val="center"/>
        <w:rPr>
          <w:rFonts w:hint="eastAsia" w:eastAsia="黑体"/>
          <w:b/>
          <w:spacing w:val="0"/>
          <w:sz w:val="36"/>
        </w:rPr>
      </w:pPr>
    </w:p>
    <w:tbl>
      <w:tblPr>
        <w:tblStyle w:val="3"/>
        <w:tblW w:w="8601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5078"/>
        <w:gridCol w:w="1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575" w:type="dxa"/>
            <w:noWrap w:val="0"/>
            <w:vAlign w:val="top"/>
          </w:tcPr>
          <w:p>
            <w:pPr>
              <w:pStyle w:val="2"/>
              <w:spacing w:line="500" w:lineRule="exact"/>
              <w:ind w:left="-24" w:firstLine="21"/>
              <w:rPr>
                <w:rFonts w:hint="eastAsia"/>
              </w:rPr>
            </w:pPr>
            <w:r>
              <w:rPr>
                <w:rFonts w:hint="eastAsia"/>
              </w:rPr>
              <w:t>报名课程</w:t>
            </w:r>
          </w:p>
        </w:tc>
        <w:tc>
          <w:tcPr>
            <w:tcW w:w="5078" w:type="dxa"/>
            <w:noWrap w:val="0"/>
            <w:vAlign w:val="top"/>
          </w:tcPr>
          <w:p>
            <w:pPr>
              <w:pStyle w:val="2"/>
              <w:spacing w:line="500" w:lineRule="exact"/>
              <w:ind w:left="-24" w:firstLine="21"/>
              <w:rPr>
                <w:rFonts w:hint="eastAsia"/>
              </w:rPr>
            </w:pPr>
          </w:p>
        </w:tc>
        <w:tc>
          <w:tcPr>
            <w:tcW w:w="1948" w:type="dxa"/>
            <w:vMerge w:val="restart"/>
            <w:noWrap w:val="0"/>
            <w:vAlign w:val="top"/>
          </w:tcPr>
          <w:p>
            <w:pPr>
              <w:pStyle w:val="2"/>
              <w:spacing w:line="500" w:lineRule="exact"/>
              <w:ind w:left="-24" w:firstLine="21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一寸照片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1575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jc w:val="center"/>
              <w:rPr>
                <w:rFonts w:hint="eastAsia" w:eastAsia="仿宋_GB2312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姓名</w:t>
            </w:r>
          </w:p>
        </w:tc>
        <w:tc>
          <w:tcPr>
            <w:tcW w:w="5078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  <w:tc>
          <w:tcPr>
            <w:tcW w:w="1948" w:type="dxa"/>
            <w:vMerge w:val="continue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1575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性别</w:t>
            </w:r>
          </w:p>
        </w:tc>
        <w:tc>
          <w:tcPr>
            <w:tcW w:w="5078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  <w:tc>
          <w:tcPr>
            <w:tcW w:w="1948" w:type="dxa"/>
            <w:vMerge w:val="continue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1575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出生年月</w:t>
            </w:r>
          </w:p>
        </w:tc>
        <w:tc>
          <w:tcPr>
            <w:tcW w:w="5078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  <w:tc>
          <w:tcPr>
            <w:tcW w:w="1948" w:type="dxa"/>
            <w:vMerge w:val="continue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1575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民族</w:t>
            </w:r>
          </w:p>
        </w:tc>
        <w:tc>
          <w:tcPr>
            <w:tcW w:w="7026" w:type="dxa"/>
            <w:gridSpan w:val="2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1575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毕业院校/专业</w:t>
            </w:r>
          </w:p>
        </w:tc>
        <w:tc>
          <w:tcPr>
            <w:tcW w:w="7026" w:type="dxa"/>
            <w:gridSpan w:val="2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1575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联系方式</w:t>
            </w:r>
          </w:p>
        </w:tc>
        <w:tc>
          <w:tcPr>
            <w:tcW w:w="7026" w:type="dxa"/>
            <w:gridSpan w:val="2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1575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微信</w:t>
            </w:r>
          </w:p>
        </w:tc>
        <w:tc>
          <w:tcPr>
            <w:tcW w:w="7026" w:type="dxa"/>
            <w:gridSpan w:val="2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1575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QQ</w:t>
            </w:r>
          </w:p>
        </w:tc>
        <w:tc>
          <w:tcPr>
            <w:tcW w:w="7026" w:type="dxa"/>
            <w:gridSpan w:val="2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1575" w:type="dxa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身份证号</w:t>
            </w:r>
          </w:p>
        </w:tc>
        <w:tc>
          <w:tcPr>
            <w:tcW w:w="7026" w:type="dxa"/>
            <w:gridSpan w:val="2"/>
            <w:noWrap w:val="0"/>
            <w:vAlign w:val="top"/>
          </w:tcPr>
          <w:p>
            <w:pPr>
              <w:pStyle w:val="2"/>
              <w:spacing w:line="500" w:lineRule="exact"/>
              <w:ind w:firstLine="0"/>
              <w:rPr>
                <w:rFonts w:hint="eastAsia"/>
              </w:rPr>
            </w:pPr>
          </w:p>
        </w:tc>
      </w:tr>
    </w:tbl>
    <w:p/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DE9FA9"/>
    <w:rsid w:val="310719CC"/>
    <w:rsid w:val="39DE9FA9"/>
    <w:rsid w:val="52704CFB"/>
    <w:rsid w:val="59FF9F48"/>
    <w:rsid w:val="76103011"/>
    <w:rsid w:val="7769DD53"/>
    <w:rsid w:val="7BFE89E6"/>
    <w:rsid w:val="B3FE2B6B"/>
    <w:rsid w:val="F9EF6E90"/>
    <w:rsid w:val="FE3F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qFormat/>
    <w:uiPriority w:val="0"/>
    <w:pPr>
      <w:ind w:firstLine="420"/>
    </w:pPr>
    <w:rPr>
      <w:rFonts w:eastAsia="仿宋_GB2312"/>
      <w:spacing w:val="24"/>
      <w:sz w:val="28"/>
      <w:szCs w:val="20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2019-09-03T13:51:00Z</dcterms:created>
  <dc:creator>yao</dc:creator>
  <cp:lastModifiedBy>郭朋云</cp:lastModifiedBy>
  <dcterms:modified xsi:type="dcterms:W3CDTF">2019-09-03T09:34:02Z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