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E2" w:rsidRDefault="00D83EE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计算机图像（视觉）处理</w:t>
      </w:r>
    </w:p>
    <w:p w:rsidR="00280AE2" w:rsidRDefault="00D83EE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培训</w:t>
      </w:r>
      <w:r>
        <w:rPr>
          <w:rFonts w:hint="eastAsia"/>
          <w:b/>
          <w:sz w:val="36"/>
          <w:szCs w:val="36"/>
        </w:rPr>
        <w:t>班</w:t>
      </w:r>
    </w:p>
    <w:p w:rsidR="002E21CF" w:rsidRDefault="002E21CF" w:rsidP="002E21CF">
      <w:pPr>
        <w:jc w:val="left"/>
        <w:rPr>
          <w:rFonts w:hint="eastAsia"/>
          <w:b/>
          <w:sz w:val="36"/>
          <w:szCs w:val="36"/>
        </w:rPr>
      </w:pPr>
      <w:r>
        <w:rPr>
          <w:rFonts w:ascii="宋体" w:eastAsia="宋体" w:hAnsi="宋体" w:hint="eastAsia"/>
          <w:b/>
          <w:color w:val="000000"/>
          <w:spacing w:val="8"/>
          <w:sz w:val="24"/>
          <w:szCs w:val="24"/>
        </w:rPr>
        <w:t>培训地点：上海</w:t>
      </w:r>
    </w:p>
    <w:p w:rsidR="00280AE2" w:rsidRDefault="00D83EE1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培训</w:t>
      </w:r>
      <w:r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  <w:t>收益</w:t>
      </w:r>
    </w:p>
    <w:p w:rsidR="00280AE2" w:rsidRDefault="00D83EE1">
      <w:pPr>
        <w:tabs>
          <w:tab w:val="left" w:pos="-426"/>
          <w:tab w:val="left" w:pos="585"/>
        </w:tabs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仿宋_GB2312"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课程中通过细致讲解，使学员掌握该技术的</w:t>
      </w:r>
      <w:r>
        <w:rPr>
          <w:rFonts w:ascii="宋体" w:eastAsia="宋体" w:hAnsi="宋体" w:cs="仿宋_GB2312"/>
          <w:bCs/>
          <w:color w:val="000000" w:themeColor="text1"/>
          <w:sz w:val="24"/>
          <w:szCs w:val="28"/>
        </w:rPr>
        <w:t>本质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。具体收益包括：</w:t>
      </w:r>
    </w:p>
    <w:p w:rsidR="00280AE2" w:rsidRDefault="00D83EE1">
      <w:pPr>
        <w:tabs>
          <w:tab w:val="left" w:pos="-426"/>
          <w:tab w:val="left" w:pos="709"/>
        </w:tabs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仿宋_GB2312"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1.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掌握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OpenCV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的使用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；</w:t>
      </w:r>
    </w:p>
    <w:p w:rsidR="00280AE2" w:rsidRDefault="00D83EE1">
      <w:pPr>
        <w:tabs>
          <w:tab w:val="left" w:pos="-426"/>
          <w:tab w:val="left" w:pos="709"/>
        </w:tabs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仿宋_GB2312"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2.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理解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卷积神经网络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；</w:t>
      </w:r>
    </w:p>
    <w:p w:rsidR="00280AE2" w:rsidRDefault="00D83EE1">
      <w:pPr>
        <w:tabs>
          <w:tab w:val="left" w:pos="-426"/>
          <w:tab w:val="left" w:pos="709"/>
        </w:tabs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仿宋_GB2312"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3.</w:t>
      </w:r>
      <w:r>
        <w:rPr>
          <w:rFonts w:hint="eastAsia"/>
        </w:rPr>
        <w:t>掌握</w:t>
      </w:r>
      <w:proofErr w:type="spellStart"/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Tensorflow</w:t>
      </w:r>
      <w:proofErr w:type="spellEnd"/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的使用；</w:t>
      </w:r>
    </w:p>
    <w:p w:rsidR="00280AE2" w:rsidRDefault="00D83EE1">
      <w:pPr>
        <w:tabs>
          <w:tab w:val="left" w:pos="-426"/>
          <w:tab w:val="left" w:pos="709"/>
        </w:tabs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仿宋_GB2312"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4</w:t>
      </w:r>
      <w:r>
        <w:rPr>
          <w:rFonts w:ascii="宋体" w:eastAsia="宋体" w:hAnsi="宋体" w:cs="仿宋_GB2312"/>
          <w:bCs/>
          <w:color w:val="000000" w:themeColor="text1"/>
          <w:sz w:val="24"/>
          <w:szCs w:val="28"/>
        </w:rPr>
        <w:t>.</w:t>
      </w:r>
      <w:r>
        <w:rPr>
          <w:rFonts w:ascii="宋体" w:eastAsia="宋体" w:hAnsi="宋体" w:cs="仿宋_GB2312"/>
          <w:bCs/>
          <w:color w:val="000000" w:themeColor="text1"/>
          <w:sz w:val="24"/>
          <w:szCs w:val="28"/>
        </w:rPr>
        <w:t>掌握</w:t>
      </w:r>
      <w:proofErr w:type="spellStart"/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keras</w:t>
      </w:r>
      <w:proofErr w:type="spellEnd"/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的使用；</w:t>
      </w:r>
    </w:p>
    <w:p w:rsidR="00280AE2" w:rsidRDefault="00D83EE1">
      <w:pPr>
        <w:tabs>
          <w:tab w:val="left" w:pos="-426"/>
          <w:tab w:val="left" w:pos="709"/>
        </w:tabs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仿宋_GB2312"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/>
          <w:bCs/>
          <w:color w:val="000000" w:themeColor="text1"/>
          <w:sz w:val="24"/>
          <w:szCs w:val="28"/>
        </w:rPr>
        <w:t>5.</w:t>
      </w:r>
      <w:r>
        <w:rPr>
          <w:rFonts w:ascii="宋体" w:eastAsia="宋体" w:hAnsi="宋体" w:cs="仿宋_GB2312"/>
          <w:bCs/>
          <w:color w:val="000000" w:themeColor="text1"/>
          <w:sz w:val="24"/>
          <w:szCs w:val="28"/>
        </w:rPr>
        <w:t>通过各个应用场景的实际经典项目案例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，</w:t>
      </w:r>
      <w:r>
        <w:rPr>
          <w:rFonts w:ascii="宋体" w:eastAsia="宋体" w:hAnsi="宋体" w:cs="仿宋_GB2312"/>
          <w:bCs/>
          <w:color w:val="000000" w:themeColor="text1"/>
          <w:sz w:val="24"/>
          <w:szCs w:val="28"/>
        </w:rPr>
        <w:t>深入解读计算机视觉技术的应用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。</w:t>
      </w:r>
    </w:p>
    <w:p w:rsidR="00280AE2" w:rsidRDefault="00D83EE1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  <w:t>培训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特色</w:t>
      </w:r>
    </w:p>
    <w:p w:rsidR="00280AE2" w:rsidRDefault="00D83EE1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本次培训从实战的角度对计算机视觉技术进行了全面的剖析，并结合实际案例分析和探讨计算机视觉技术的应用场景，给计算机视觉技术相关从业人员以指导和启迪。</w:t>
      </w:r>
    </w:p>
    <w:p w:rsidR="00280AE2" w:rsidRDefault="00D83EE1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日程安排</w:t>
      </w:r>
      <w:bookmarkStart w:id="0" w:name="_GoBack"/>
      <w:bookmarkEnd w:id="0"/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3242"/>
        <w:gridCol w:w="5622"/>
      </w:tblGrid>
      <w:tr w:rsidR="00280AE2">
        <w:trPr>
          <w:jc w:val="center"/>
        </w:trPr>
        <w:tc>
          <w:tcPr>
            <w:tcW w:w="1332" w:type="dxa"/>
            <w:shd w:val="clear" w:color="auto" w:fill="FFE599" w:themeFill="accent4" w:themeFillTint="66"/>
            <w:vAlign w:val="center"/>
          </w:tcPr>
          <w:p w:rsidR="00280AE2" w:rsidRDefault="00D83EE1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日程</w:t>
            </w:r>
          </w:p>
        </w:tc>
        <w:tc>
          <w:tcPr>
            <w:tcW w:w="3242" w:type="dxa"/>
            <w:shd w:val="clear" w:color="auto" w:fill="FFE599" w:themeFill="accent4" w:themeFillTint="66"/>
            <w:vAlign w:val="center"/>
          </w:tcPr>
          <w:p w:rsidR="00280AE2" w:rsidRDefault="00D83EE1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培训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模块</w:t>
            </w:r>
          </w:p>
        </w:tc>
        <w:tc>
          <w:tcPr>
            <w:tcW w:w="5622" w:type="dxa"/>
            <w:shd w:val="clear" w:color="auto" w:fill="FFE599" w:themeFill="accent4" w:themeFillTint="66"/>
          </w:tcPr>
          <w:p w:rsidR="00280AE2" w:rsidRDefault="00D83EE1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培训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内容</w:t>
            </w:r>
          </w:p>
        </w:tc>
      </w:tr>
      <w:tr w:rsidR="00280AE2">
        <w:trPr>
          <w:jc w:val="center"/>
        </w:trPr>
        <w:tc>
          <w:tcPr>
            <w:tcW w:w="1332" w:type="dxa"/>
            <w:vAlign w:val="center"/>
          </w:tcPr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第一天</w:t>
            </w:r>
          </w:p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上午</w:t>
            </w:r>
          </w:p>
        </w:tc>
        <w:tc>
          <w:tcPr>
            <w:tcW w:w="3242" w:type="dxa"/>
            <w:vAlign w:val="center"/>
          </w:tcPr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OpenCV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使用</w:t>
            </w:r>
          </w:p>
        </w:tc>
        <w:tc>
          <w:tcPr>
            <w:tcW w:w="5622" w:type="dxa"/>
          </w:tcPr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安装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opencv</w:t>
            </w:r>
            <w:proofErr w:type="spellEnd"/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图像处理基础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3.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图像运算和转换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4.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图像平滑处理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5.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图像梯度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6.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图像边缘检测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7.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图像金字塔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8.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人脸检测和识别</w:t>
            </w:r>
          </w:p>
        </w:tc>
      </w:tr>
      <w:tr w:rsidR="00280AE2">
        <w:trPr>
          <w:jc w:val="center"/>
        </w:trPr>
        <w:tc>
          <w:tcPr>
            <w:tcW w:w="1332" w:type="dxa"/>
            <w:vAlign w:val="center"/>
          </w:tcPr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第一天</w:t>
            </w:r>
          </w:p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下午</w:t>
            </w:r>
          </w:p>
        </w:tc>
        <w:tc>
          <w:tcPr>
            <w:tcW w:w="3242" w:type="dxa"/>
            <w:vAlign w:val="center"/>
          </w:tcPr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卷积神经网络介绍</w:t>
            </w:r>
          </w:p>
        </w:tc>
        <w:tc>
          <w:tcPr>
            <w:tcW w:w="5622" w:type="dxa"/>
          </w:tcPr>
          <w:p w:rsidR="00280AE2" w:rsidRDefault="00D83EE1">
            <w:pPr>
              <w:snapToGrid w:val="0"/>
              <w:spacing w:line="276" w:lineRule="auto"/>
              <w:ind w:leftChars="63" w:left="132" w:firstLine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感受野，权值共享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卷积计算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3.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卷积的步长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4.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池化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5.Padding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6.MNIST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网络结构介绍</w:t>
            </w:r>
          </w:p>
        </w:tc>
      </w:tr>
      <w:tr w:rsidR="00280AE2">
        <w:trPr>
          <w:jc w:val="center"/>
        </w:trPr>
        <w:tc>
          <w:tcPr>
            <w:tcW w:w="1332" w:type="dxa"/>
            <w:vAlign w:val="center"/>
          </w:tcPr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第二天</w:t>
            </w:r>
          </w:p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上午</w:t>
            </w:r>
          </w:p>
        </w:tc>
        <w:tc>
          <w:tcPr>
            <w:tcW w:w="3242" w:type="dxa"/>
            <w:vAlign w:val="center"/>
          </w:tcPr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Tensorflow</w:t>
            </w:r>
            <w:proofErr w:type="spellEnd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使用</w:t>
            </w:r>
          </w:p>
        </w:tc>
        <w:tc>
          <w:tcPr>
            <w:tcW w:w="5622" w:type="dxa"/>
          </w:tcPr>
          <w:p w:rsidR="00280AE2" w:rsidRDefault="00D83EE1">
            <w:pPr>
              <w:snapToGrid w:val="0"/>
              <w:spacing w:line="276" w:lineRule="auto"/>
              <w:ind w:leftChars="63" w:left="132" w:firstLine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深度学习框架介绍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2.Tensorflow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安装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3.Tensorlfow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基础知识：图，变量，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fetch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feed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4.Tensorflow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线性回归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5.Tensorflow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非线性回归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6.Mnist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数据集合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Softmax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>讲解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  7.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使用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BP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神经网络搭建手写数字识别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8.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交叉熵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(cross-entropy)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讲解和使用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9.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过拟合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正则化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,Dropout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10.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各种优化器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Optimizer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11.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改进手写数字识别网络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12.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卷积神经网络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CNN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的介绍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13.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使用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CNN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解决手写数字识别</w:t>
            </w:r>
          </w:p>
        </w:tc>
      </w:tr>
      <w:tr w:rsidR="00280AE2">
        <w:trPr>
          <w:jc w:val="center"/>
        </w:trPr>
        <w:tc>
          <w:tcPr>
            <w:tcW w:w="1332" w:type="dxa"/>
            <w:vAlign w:val="center"/>
          </w:tcPr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第二天</w:t>
            </w:r>
          </w:p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3242" w:type="dxa"/>
            <w:vAlign w:val="center"/>
          </w:tcPr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keras</w:t>
            </w:r>
            <w:proofErr w:type="spellEnd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使用</w:t>
            </w:r>
          </w:p>
        </w:tc>
        <w:tc>
          <w:tcPr>
            <w:tcW w:w="5622" w:type="dxa"/>
          </w:tcPr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实现线性回归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实现非线性回归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3.MNIST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数据集以及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Softmax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>介绍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4.MNIST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分类程序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5.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交叉熵的应用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6.Dropout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应用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7.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正则化应用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8.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优化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器介绍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及应用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9.CNN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应用于手写数字识别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10.cifar-10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图片分类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11.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模型的保存和载入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12.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绘制网络结构</w:t>
            </w:r>
          </w:p>
        </w:tc>
      </w:tr>
      <w:tr w:rsidR="00280AE2">
        <w:trPr>
          <w:jc w:val="center"/>
        </w:trPr>
        <w:tc>
          <w:tcPr>
            <w:tcW w:w="1332" w:type="dxa"/>
            <w:vMerge w:val="restart"/>
            <w:vAlign w:val="center"/>
          </w:tcPr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第三天</w:t>
            </w:r>
          </w:p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3242" w:type="dxa"/>
            <w:vAlign w:val="center"/>
          </w:tcPr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图像识别项目</w:t>
            </w:r>
          </w:p>
        </w:tc>
        <w:tc>
          <w:tcPr>
            <w:tcW w:w="5622" w:type="dxa"/>
          </w:tcPr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介绍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Google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图像识别模型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Inception-v3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使用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Inception-v3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做图像识别</w:t>
            </w:r>
          </w:p>
        </w:tc>
      </w:tr>
      <w:tr w:rsidR="00280AE2">
        <w:trPr>
          <w:jc w:val="center"/>
        </w:trPr>
        <w:tc>
          <w:tcPr>
            <w:tcW w:w="1332" w:type="dxa"/>
            <w:vMerge/>
            <w:vAlign w:val="center"/>
          </w:tcPr>
          <w:p w:rsidR="00280AE2" w:rsidRDefault="00280AE2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猫狗分类项目</w:t>
            </w:r>
          </w:p>
        </w:tc>
        <w:tc>
          <w:tcPr>
            <w:tcW w:w="5622" w:type="dxa"/>
          </w:tcPr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图像数据预处理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猫狗分类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简单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CNN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3.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猫狗分类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-VGG16-bottleneck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4.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猫狗分类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-VGG16-Finetune</w:t>
            </w:r>
          </w:p>
        </w:tc>
      </w:tr>
      <w:tr w:rsidR="00280AE2">
        <w:trPr>
          <w:jc w:val="center"/>
        </w:trPr>
        <w:tc>
          <w:tcPr>
            <w:tcW w:w="1332" w:type="dxa"/>
            <w:vMerge w:val="restart"/>
            <w:vAlign w:val="center"/>
          </w:tcPr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第三天</w:t>
            </w:r>
          </w:p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3242" w:type="dxa"/>
            <w:vAlign w:val="center"/>
          </w:tcPr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验证码识别项目</w:t>
            </w:r>
          </w:p>
        </w:tc>
        <w:tc>
          <w:tcPr>
            <w:tcW w:w="5622" w:type="dxa"/>
          </w:tcPr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多任务学习介绍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验证码识别项目</w:t>
            </w:r>
          </w:p>
        </w:tc>
      </w:tr>
      <w:tr w:rsidR="00280AE2">
        <w:trPr>
          <w:jc w:val="center"/>
        </w:trPr>
        <w:tc>
          <w:tcPr>
            <w:tcW w:w="1332" w:type="dxa"/>
            <w:vMerge/>
            <w:vAlign w:val="center"/>
          </w:tcPr>
          <w:p w:rsidR="00280AE2" w:rsidRDefault="00280AE2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目标检测项目</w:t>
            </w:r>
          </w:p>
        </w:tc>
        <w:tc>
          <w:tcPr>
            <w:tcW w:w="5622" w:type="dxa"/>
          </w:tcPr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目标检测任务介绍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2.RCNN/Fast-RCNN/Faster-RCNN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算法介绍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3.YOLO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算法介绍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4.SSD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算法介绍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5.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目标检测项目实战</w:t>
            </w:r>
          </w:p>
        </w:tc>
      </w:tr>
      <w:tr w:rsidR="00280AE2">
        <w:trPr>
          <w:jc w:val="center"/>
        </w:trPr>
        <w:tc>
          <w:tcPr>
            <w:tcW w:w="1332" w:type="dxa"/>
            <w:vAlign w:val="center"/>
          </w:tcPr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第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四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天</w:t>
            </w:r>
          </w:p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上午</w:t>
            </w:r>
          </w:p>
        </w:tc>
        <w:tc>
          <w:tcPr>
            <w:tcW w:w="3242" w:type="dxa"/>
            <w:vAlign w:val="center"/>
          </w:tcPr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目标分割项目</w:t>
            </w:r>
          </w:p>
        </w:tc>
        <w:tc>
          <w:tcPr>
            <w:tcW w:w="5622" w:type="dxa"/>
          </w:tcPr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目标分割任务介绍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全卷积网络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3.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双线性上采样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4.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特征金字塔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5.Mask RCNN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算法介绍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6.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目标分割项目实战</w:t>
            </w:r>
          </w:p>
        </w:tc>
      </w:tr>
      <w:tr w:rsidR="00280AE2">
        <w:trPr>
          <w:jc w:val="center"/>
        </w:trPr>
        <w:tc>
          <w:tcPr>
            <w:tcW w:w="1332" w:type="dxa"/>
            <w:vMerge w:val="restart"/>
            <w:vAlign w:val="center"/>
          </w:tcPr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第四天</w:t>
            </w:r>
          </w:p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下午</w:t>
            </w:r>
          </w:p>
        </w:tc>
        <w:tc>
          <w:tcPr>
            <w:tcW w:w="3242" w:type="dxa"/>
            <w:vAlign w:val="center"/>
          </w:tcPr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图像风格迁移项目</w:t>
            </w:r>
          </w:p>
        </w:tc>
        <w:tc>
          <w:tcPr>
            <w:tcW w:w="5622" w:type="dxa"/>
          </w:tcPr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图像风格迁移介绍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图像风格迁移项目实战</w:t>
            </w:r>
          </w:p>
        </w:tc>
      </w:tr>
      <w:tr w:rsidR="00280AE2">
        <w:trPr>
          <w:jc w:val="center"/>
        </w:trPr>
        <w:tc>
          <w:tcPr>
            <w:tcW w:w="1332" w:type="dxa"/>
            <w:vMerge/>
            <w:vAlign w:val="center"/>
          </w:tcPr>
          <w:p w:rsidR="00280AE2" w:rsidRDefault="00280AE2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280AE2" w:rsidRDefault="00D83EE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GAN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5622" w:type="dxa"/>
          </w:tcPr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生成式对抗网络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GAN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介绍</w:t>
            </w:r>
          </w:p>
          <w:p w:rsidR="00280AE2" w:rsidRDefault="00D83EE1">
            <w:pPr>
              <w:snapToGrid w:val="0"/>
              <w:spacing w:line="276" w:lineRule="auto"/>
              <w:ind w:leftChars="63" w:left="132" w:firstLine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生成式对抗网络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GAN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项目实战</w:t>
            </w:r>
          </w:p>
        </w:tc>
      </w:tr>
      <w:tr w:rsidR="00280AE2">
        <w:trPr>
          <w:jc w:val="center"/>
        </w:trPr>
        <w:tc>
          <w:tcPr>
            <w:tcW w:w="1332" w:type="dxa"/>
            <w:vAlign w:val="center"/>
          </w:tcPr>
          <w:p w:rsidR="00280AE2" w:rsidRDefault="00D83EE1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第五天</w:t>
            </w:r>
          </w:p>
        </w:tc>
        <w:tc>
          <w:tcPr>
            <w:tcW w:w="8864" w:type="dxa"/>
            <w:gridSpan w:val="2"/>
            <w:vAlign w:val="center"/>
          </w:tcPr>
          <w:p w:rsidR="00280AE2" w:rsidRDefault="00D83EE1">
            <w:pPr>
              <w:snapToGrid w:val="0"/>
              <w:spacing w:line="276" w:lineRule="auto"/>
              <w:ind w:leftChars="130" w:left="273" w:firstLineChars="67" w:firstLine="161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业内经验交流</w:t>
            </w:r>
          </w:p>
        </w:tc>
      </w:tr>
    </w:tbl>
    <w:p w:rsidR="00280AE2" w:rsidRDefault="00D83EE1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授课专家</w:t>
      </w:r>
    </w:p>
    <w:p w:rsidR="00280AE2" w:rsidRDefault="00D83EE1">
      <w:pPr>
        <w:adjustRightInd w:val="0"/>
        <w:snapToGrid w:val="0"/>
        <w:spacing w:line="400" w:lineRule="exact"/>
        <w:ind w:firstLineChars="177" w:firstLine="426"/>
        <w:rPr>
          <w:rFonts w:ascii="宋体" w:eastAsia="宋体" w:hAnsi="宋体" w:cs="仿宋_GB2312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4"/>
          <w:szCs w:val="24"/>
        </w:rPr>
        <w:t>覃老师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 xml:space="preserve">  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上海大学物理学硕士，创业公司合伙人，技术总监。机器学习，深度学习领域多年一线开发研究经验，精通算法原理与编程实践。曾使用</w:t>
      </w:r>
      <w:proofErr w:type="spellStart"/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Tensorflow</w:t>
      </w:r>
      <w:proofErr w:type="spellEnd"/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，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Caffe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，</w:t>
      </w:r>
      <w:proofErr w:type="spellStart"/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Keras</w:t>
      </w:r>
      <w:proofErr w:type="spellEnd"/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等深度学习框架完成过多项图像，语音，</w:t>
      </w:r>
      <w:proofErr w:type="spellStart"/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nlp</w:t>
      </w:r>
      <w:proofErr w:type="spellEnd"/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，搜索相关的人工智能实际项目，研发经验丰富。拥有两项国家专利。同时具有多年授课培训经验，</w:t>
      </w:r>
      <w:proofErr w:type="gramStart"/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讲课通熟易懂</w:t>
      </w:r>
      <w:proofErr w:type="gramEnd"/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，代码风格简洁清晰。</w:t>
      </w:r>
    </w:p>
    <w:p w:rsidR="00280AE2" w:rsidRDefault="00D83EE1">
      <w:pPr>
        <w:adjustRightInd w:val="0"/>
        <w:snapToGrid w:val="0"/>
        <w:spacing w:line="400" w:lineRule="exact"/>
        <w:ind w:firstLineChars="177" w:firstLine="426"/>
        <w:rPr>
          <w:rFonts w:ascii="宋体" w:eastAsia="宋体" w:hAnsi="宋体" w:cs="仿宋_GB2312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4"/>
          <w:szCs w:val="24"/>
        </w:rPr>
        <w:t>杨老师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计算机博士，目前就职于中科院某研究所，长期从事深度学习与机器学习研究工作，在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NLP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与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CV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领域有很深造诣，主持多项科技专项，并带领团队深入一线研发并落地，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XXX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视频监控与分析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系统、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XXX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舆情监控系统、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XXX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智能对话系统及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 xml:space="preserve"> XXX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森林防火无人机跟拍系统等。申请发明专利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2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项、部级科技进步二等奖一次，在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SIGIR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、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CIKM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及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AAAI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的国际会议发表多篇文章。</w:t>
      </w:r>
    </w:p>
    <w:p w:rsidR="00280AE2" w:rsidRDefault="00D83EE1">
      <w:pPr>
        <w:adjustRightInd w:val="0"/>
        <w:snapToGrid w:val="0"/>
        <w:spacing w:line="400" w:lineRule="exact"/>
        <w:ind w:firstLineChars="177" w:firstLine="426"/>
        <w:rPr>
          <w:rFonts w:ascii="宋体" w:eastAsia="宋体" w:hAnsi="宋体" w:cs="仿宋_GB2312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4"/>
          <w:szCs w:val="24"/>
        </w:rPr>
        <w:t>赵老师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 xml:space="preserve">  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计算机博士，目前主要研究方向包括电子推荐、智能决策和大数据分析等。主持国家自然科学基金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2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项、中国博士后科研基金、上海市浦江人才、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IBM Shared University Research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以及多项企业合作课题等项目。已在《管理科学学报》、《系统工程学报》、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Knowledge and Information Systems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 xml:space="preserve"> ,Information Processing &amp; Management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，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Information Systems Frontiers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等国内外刊物和学术会议发表论文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90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多篇，其中被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SCI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、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EI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收录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40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多篇。出版著作和教材《智能化的流程管理》、《客户智能》、《商务智能（第四版）》、《商务智能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4"/>
        </w:rPr>
        <w:t>数据分析的管理视角（第三版）》、《数据挖掘实用案例集》等多部。</w:t>
      </w:r>
    </w:p>
    <w:p w:rsidR="00280AE2" w:rsidRDefault="00D83EE1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培训费用</w:t>
      </w:r>
    </w:p>
    <w:p w:rsidR="00280AE2" w:rsidRDefault="00D83EE1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培训费</w:t>
      </w:r>
      <w:r>
        <w:rPr>
          <w:rFonts w:ascii="宋体" w:eastAsia="宋体" w:hAnsi="宋体"/>
          <w:color w:val="000000"/>
          <w:spacing w:val="8"/>
          <w:sz w:val="24"/>
          <w:szCs w:val="21"/>
        </w:rPr>
        <w:t>9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800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元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/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人（</w:t>
      </w:r>
      <w:proofErr w:type="gram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含培训</w:t>
      </w:r>
      <w:proofErr w:type="gram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费、场地费、考试证书费、资料费、学习期间午餐），食宿可统一安排，费用自理。请学员带身份证复印件一张。</w:t>
      </w:r>
    </w:p>
    <w:p w:rsidR="00280AE2" w:rsidRDefault="00D83EE1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本课程由中国信息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化培训中心颁发《计算机图像（视觉）处理高级工程师》证书，证书查询网址：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www.zpedu.org;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证书可作为专业技术人员职业能力考核的证明，以及专业技术人员岗位聘用、任职、定级和晋升职务的重要依据。</w:t>
      </w:r>
    </w:p>
    <w:p w:rsidR="00280AE2" w:rsidRDefault="00280AE2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</w:p>
    <w:p w:rsidR="00280AE2" w:rsidRDefault="00280AE2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</w:p>
    <w:p w:rsidR="00280AE2" w:rsidRDefault="00D83EE1">
      <w:pPr>
        <w:snapToGrid w:val="0"/>
        <w:spacing w:line="400" w:lineRule="exact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咨询电话：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400-061-6586</w:t>
      </w:r>
    </w:p>
    <w:p w:rsidR="00280AE2" w:rsidRDefault="00280AE2">
      <w:pPr>
        <w:snapToGrid w:val="0"/>
        <w:spacing w:line="400" w:lineRule="exact"/>
        <w:rPr>
          <w:rFonts w:ascii="宋体" w:eastAsia="宋体" w:hAnsi="宋体"/>
          <w:color w:val="000000"/>
          <w:spacing w:val="8"/>
          <w:sz w:val="24"/>
          <w:szCs w:val="21"/>
        </w:rPr>
      </w:pPr>
    </w:p>
    <w:p w:rsidR="00280AE2" w:rsidRDefault="00280AE2">
      <w:pPr>
        <w:snapToGrid w:val="0"/>
        <w:spacing w:line="400" w:lineRule="exact"/>
        <w:rPr>
          <w:rFonts w:ascii="宋体" w:eastAsia="宋体" w:hAnsi="宋体"/>
          <w:color w:val="000000"/>
          <w:spacing w:val="8"/>
          <w:sz w:val="24"/>
          <w:szCs w:val="21"/>
        </w:rPr>
      </w:pPr>
    </w:p>
    <w:p w:rsidR="00280AE2" w:rsidRDefault="00280AE2">
      <w:pPr>
        <w:snapToGrid w:val="0"/>
        <w:spacing w:line="400" w:lineRule="exact"/>
        <w:rPr>
          <w:rFonts w:ascii="宋体" w:eastAsia="宋体" w:hAnsi="宋体"/>
          <w:color w:val="000000"/>
          <w:spacing w:val="8"/>
          <w:sz w:val="24"/>
          <w:szCs w:val="21"/>
        </w:rPr>
      </w:pPr>
    </w:p>
    <w:p w:rsidR="00280AE2" w:rsidRDefault="00D83EE1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报名回执（计算机图像（视觉）处理）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1934"/>
        <w:gridCol w:w="1558"/>
        <w:gridCol w:w="809"/>
        <w:gridCol w:w="873"/>
        <w:gridCol w:w="1253"/>
        <w:gridCol w:w="1694"/>
      </w:tblGrid>
      <w:tr w:rsidR="00280AE2">
        <w:trPr>
          <w:trHeight w:hRule="exact" w:val="902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D83EE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  <w:p w:rsidR="00280AE2" w:rsidRDefault="00D83EE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（开发票名称）</w:t>
            </w:r>
          </w:p>
        </w:tc>
        <w:tc>
          <w:tcPr>
            <w:tcW w:w="8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0AE2">
        <w:trPr>
          <w:trHeight w:hRule="exact" w:val="413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D83EE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快递地址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D83EE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0AE2">
        <w:trPr>
          <w:trHeight w:hRule="exact" w:val="413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D83EE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D83EE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职位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D83EE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0AE2">
        <w:trPr>
          <w:trHeight w:hRule="exact" w:val="413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D83EE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Email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D83EE1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0AE2">
        <w:trPr>
          <w:trHeight w:hRule="exact" w:val="678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D83EE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学员姓名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D83EE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  <w:p w:rsidR="00280AE2" w:rsidRDefault="00D83EE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做证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书使用）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D83EE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D83EE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D83EE1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培训地点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D83EE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是否住宿</w:t>
            </w:r>
          </w:p>
        </w:tc>
      </w:tr>
      <w:tr w:rsidR="00280AE2">
        <w:trPr>
          <w:trHeight w:hRule="exact" w:val="413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0AE2">
        <w:trPr>
          <w:trHeight w:hRule="exact" w:val="413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0AE2">
        <w:trPr>
          <w:trHeight w:hRule="exact" w:val="413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0AE2">
        <w:trPr>
          <w:trHeight w:hRule="exact" w:val="413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0AE2">
        <w:trPr>
          <w:trHeight w:hRule="exact" w:val="413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0AE2">
        <w:trPr>
          <w:trHeight w:hRule="exact" w:val="413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0AE2">
        <w:trPr>
          <w:trHeight w:hRule="exact" w:val="413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0AE2">
        <w:trPr>
          <w:trHeight w:val="836"/>
          <w:jc w:val="center"/>
        </w:trPr>
        <w:tc>
          <w:tcPr>
            <w:tcW w:w="21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AE2" w:rsidRDefault="00D83EE1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汇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款</w:t>
            </w:r>
          </w:p>
          <w:p w:rsidR="00280AE2" w:rsidRDefault="00D83EE1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方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642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AE2" w:rsidRDefault="00D83EE1"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名：北京中培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伟业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管理咨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询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有限公司</w:t>
            </w:r>
          </w:p>
          <w:p w:rsidR="00280AE2" w:rsidRDefault="00D83EE1"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开户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行：北京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农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村商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业银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行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卢沟桥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支行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营业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部</w:t>
            </w:r>
          </w:p>
          <w:p w:rsidR="00280AE2" w:rsidRDefault="00D83EE1"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号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0203 0101 0300 0033 172</w:t>
            </w:r>
          </w:p>
        </w:tc>
        <w:tc>
          <w:tcPr>
            <w:tcW w:w="16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D83EE1">
            <w:pPr>
              <w:widowControl/>
              <w:snapToGrid w:val="0"/>
              <w:spacing w:line="360" w:lineRule="auto"/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学员签字</w:t>
            </w:r>
          </w:p>
          <w:p w:rsidR="00280AE2" w:rsidRDefault="00D83EE1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或盖章</w:t>
            </w:r>
          </w:p>
        </w:tc>
      </w:tr>
      <w:tr w:rsidR="00280AE2">
        <w:trPr>
          <w:trHeight w:val="1255"/>
          <w:jc w:val="center"/>
        </w:trPr>
        <w:tc>
          <w:tcPr>
            <w:tcW w:w="216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AE2" w:rsidRDefault="00280AE2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0AE2" w:rsidRDefault="00D83EE1"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名：北京高培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伟业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管理咨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询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有限公司</w:t>
            </w:r>
          </w:p>
          <w:p w:rsidR="00280AE2" w:rsidRDefault="00D83EE1">
            <w:pPr>
              <w:snapToGrid w:val="0"/>
              <w:spacing w:line="276" w:lineRule="auto"/>
              <w:ind w:left="1200" w:hangingChars="500" w:hanging="1200"/>
              <w:rPr>
                <w:rFonts w:asciiTheme="minorEastAsia" w:hAnsiTheme="minorEastAsia" w:cs="Dotum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开户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行：中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国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工商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银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行股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份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有限公司北京菜市口支行</w:t>
            </w:r>
          </w:p>
          <w:p w:rsidR="00280AE2" w:rsidRDefault="00D83EE1">
            <w:pPr>
              <w:snapToGrid w:val="0"/>
              <w:spacing w:line="276" w:lineRule="auto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号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0200 0018 0920 0152 881</w:t>
            </w:r>
          </w:p>
        </w:tc>
        <w:tc>
          <w:tcPr>
            <w:tcW w:w="16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E2" w:rsidRDefault="00280AE2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280AE2" w:rsidRDefault="00280AE2">
      <w:pPr>
        <w:adjustRightInd w:val="0"/>
        <w:snapToGrid w:val="0"/>
        <w:spacing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</w:p>
    <w:p w:rsidR="00280AE2" w:rsidRDefault="00280AE2">
      <w:pPr>
        <w:adjustRightInd w:val="0"/>
        <w:snapToGrid w:val="0"/>
        <w:spacing w:line="400" w:lineRule="exact"/>
        <w:rPr>
          <w:rFonts w:ascii="宋体" w:eastAsia="宋体" w:hAnsi="宋体"/>
          <w:b/>
          <w:color w:val="000000" w:themeColor="text1"/>
          <w:szCs w:val="21"/>
        </w:rPr>
      </w:pPr>
    </w:p>
    <w:sectPr w:rsidR="00280AE2">
      <w:headerReference w:type="default" r:id="rId8"/>
      <w:pgSz w:w="11906" w:h="16838"/>
      <w:pgMar w:top="1418" w:right="849" w:bottom="993" w:left="851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EE1" w:rsidRDefault="00D83EE1">
      <w:r>
        <w:separator/>
      </w:r>
    </w:p>
  </w:endnote>
  <w:endnote w:type="continuationSeparator" w:id="0">
    <w:p w:rsidR="00D83EE1" w:rsidRDefault="00D8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Dotum">
    <w:altName w:val="돋움"/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EE1" w:rsidRDefault="00D83EE1">
      <w:r>
        <w:separator/>
      </w:r>
    </w:p>
  </w:footnote>
  <w:footnote w:type="continuationSeparator" w:id="0">
    <w:p w:rsidR="00D83EE1" w:rsidRDefault="00D8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AE2" w:rsidRDefault="00280AE2">
    <w:pPr>
      <w:ind w:leftChars="-405" w:rightChars="-202" w:right="-424" w:hangingChars="405" w:hanging="85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E19B8"/>
    <w:multiLevelType w:val="multilevel"/>
    <w:tmpl w:val="38FE19B8"/>
    <w:lvl w:ilvl="0">
      <w:start w:val="1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1878BC"/>
    <w:multiLevelType w:val="multilevel"/>
    <w:tmpl w:val="451878BC"/>
    <w:lvl w:ilvl="0">
      <w:start w:val="1"/>
      <w:numFmt w:val="bullet"/>
      <w:pStyle w:val="Dev2"/>
      <w:lvlText w:val=""/>
      <w:lvlJc w:val="left"/>
      <w:pPr>
        <w:ind w:left="90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hideSpellingErrors/>
  <w:hideGrammaticalErrors/>
  <w:proofState w:spelling="clean" w:grammar="clean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1CB"/>
    <w:rsid w:val="000026A1"/>
    <w:rsid w:val="00020038"/>
    <w:rsid w:val="0002491B"/>
    <w:rsid w:val="00031CFF"/>
    <w:rsid w:val="0003443F"/>
    <w:rsid w:val="000379FC"/>
    <w:rsid w:val="00040558"/>
    <w:rsid w:val="000428F9"/>
    <w:rsid w:val="0004295E"/>
    <w:rsid w:val="0004545E"/>
    <w:rsid w:val="00050A26"/>
    <w:rsid w:val="0006500C"/>
    <w:rsid w:val="0007476E"/>
    <w:rsid w:val="0007624D"/>
    <w:rsid w:val="0009275A"/>
    <w:rsid w:val="000B3851"/>
    <w:rsid w:val="000C0829"/>
    <w:rsid w:val="000D1750"/>
    <w:rsid w:val="000E2063"/>
    <w:rsid w:val="000F2771"/>
    <w:rsid w:val="000F2BBA"/>
    <w:rsid w:val="000F2E4F"/>
    <w:rsid w:val="00110C8F"/>
    <w:rsid w:val="001143AA"/>
    <w:rsid w:val="00114C2A"/>
    <w:rsid w:val="001226EC"/>
    <w:rsid w:val="00135F8F"/>
    <w:rsid w:val="00140E6B"/>
    <w:rsid w:val="001872C0"/>
    <w:rsid w:val="00187504"/>
    <w:rsid w:val="001937EA"/>
    <w:rsid w:val="001957F4"/>
    <w:rsid w:val="00196E0B"/>
    <w:rsid w:val="001A0F90"/>
    <w:rsid w:val="001C4CC3"/>
    <w:rsid w:val="001D0E31"/>
    <w:rsid w:val="001D2691"/>
    <w:rsid w:val="001D63C5"/>
    <w:rsid w:val="001E1373"/>
    <w:rsid w:val="001E1532"/>
    <w:rsid w:val="001F4307"/>
    <w:rsid w:val="00211FC7"/>
    <w:rsid w:val="002140AE"/>
    <w:rsid w:val="00240FC6"/>
    <w:rsid w:val="00261EC4"/>
    <w:rsid w:val="00265C5F"/>
    <w:rsid w:val="00280AE2"/>
    <w:rsid w:val="00282F13"/>
    <w:rsid w:val="002B4061"/>
    <w:rsid w:val="002B4FFB"/>
    <w:rsid w:val="002B5A3E"/>
    <w:rsid w:val="002E21CF"/>
    <w:rsid w:val="002F0B26"/>
    <w:rsid w:val="00315C77"/>
    <w:rsid w:val="00325E75"/>
    <w:rsid w:val="00334840"/>
    <w:rsid w:val="003351A8"/>
    <w:rsid w:val="00347A35"/>
    <w:rsid w:val="003625D7"/>
    <w:rsid w:val="00381783"/>
    <w:rsid w:val="00393C6F"/>
    <w:rsid w:val="003D709A"/>
    <w:rsid w:val="003E039C"/>
    <w:rsid w:val="003F1E91"/>
    <w:rsid w:val="004028B4"/>
    <w:rsid w:val="00403F2E"/>
    <w:rsid w:val="0044298F"/>
    <w:rsid w:val="004539B8"/>
    <w:rsid w:val="00483A1C"/>
    <w:rsid w:val="004850D9"/>
    <w:rsid w:val="00487343"/>
    <w:rsid w:val="00493B6E"/>
    <w:rsid w:val="00497A1E"/>
    <w:rsid w:val="004A186F"/>
    <w:rsid w:val="004D6497"/>
    <w:rsid w:val="004E3230"/>
    <w:rsid w:val="004E7CDC"/>
    <w:rsid w:val="00525F5F"/>
    <w:rsid w:val="00530F7B"/>
    <w:rsid w:val="00531D5E"/>
    <w:rsid w:val="00543F5D"/>
    <w:rsid w:val="00562FE3"/>
    <w:rsid w:val="005A49DE"/>
    <w:rsid w:val="005A6C35"/>
    <w:rsid w:val="005B38C6"/>
    <w:rsid w:val="005C6AF2"/>
    <w:rsid w:val="005D03D8"/>
    <w:rsid w:val="005E16E4"/>
    <w:rsid w:val="006106A4"/>
    <w:rsid w:val="00610FB5"/>
    <w:rsid w:val="00614A21"/>
    <w:rsid w:val="00617171"/>
    <w:rsid w:val="00623F18"/>
    <w:rsid w:val="006406D1"/>
    <w:rsid w:val="006418E9"/>
    <w:rsid w:val="0064344C"/>
    <w:rsid w:val="00645D06"/>
    <w:rsid w:val="00675009"/>
    <w:rsid w:val="00695916"/>
    <w:rsid w:val="006A388C"/>
    <w:rsid w:val="006A6BD3"/>
    <w:rsid w:val="006C6ED3"/>
    <w:rsid w:val="006D59FC"/>
    <w:rsid w:val="006E391B"/>
    <w:rsid w:val="006F159F"/>
    <w:rsid w:val="006F3542"/>
    <w:rsid w:val="007100AD"/>
    <w:rsid w:val="00720A69"/>
    <w:rsid w:val="007336DB"/>
    <w:rsid w:val="00733C11"/>
    <w:rsid w:val="00733C33"/>
    <w:rsid w:val="007442BC"/>
    <w:rsid w:val="00764D65"/>
    <w:rsid w:val="007651D4"/>
    <w:rsid w:val="0078200A"/>
    <w:rsid w:val="00785FBB"/>
    <w:rsid w:val="00793468"/>
    <w:rsid w:val="007A2D8E"/>
    <w:rsid w:val="007D601F"/>
    <w:rsid w:val="007E102B"/>
    <w:rsid w:val="007F2B6C"/>
    <w:rsid w:val="007F4CF8"/>
    <w:rsid w:val="007F6296"/>
    <w:rsid w:val="008034A9"/>
    <w:rsid w:val="008036D8"/>
    <w:rsid w:val="0080749D"/>
    <w:rsid w:val="00812D53"/>
    <w:rsid w:val="0083046F"/>
    <w:rsid w:val="00840382"/>
    <w:rsid w:val="00842C59"/>
    <w:rsid w:val="00856B63"/>
    <w:rsid w:val="00863AB2"/>
    <w:rsid w:val="00867076"/>
    <w:rsid w:val="0087190A"/>
    <w:rsid w:val="008B7445"/>
    <w:rsid w:val="008C4D87"/>
    <w:rsid w:val="008D6B4E"/>
    <w:rsid w:val="008E4D0C"/>
    <w:rsid w:val="008F3472"/>
    <w:rsid w:val="009057C7"/>
    <w:rsid w:val="00905940"/>
    <w:rsid w:val="00911EA8"/>
    <w:rsid w:val="00914664"/>
    <w:rsid w:val="00916F6F"/>
    <w:rsid w:val="00921261"/>
    <w:rsid w:val="00936CAD"/>
    <w:rsid w:val="00960DB2"/>
    <w:rsid w:val="009659C8"/>
    <w:rsid w:val="00973C22"/>
    <w:rsid w:val="00982C3A"/>
    <w:rsid w:val="009849CB"/>
    <w:rsid w:val="0099206D"/>
    <w:rsid w:val="009A7665"/>
    <w:rsid w:val="009F3CC7"/>
    <w:rsid w:val="00A15B87"/>
    <w:rsid w:val="00A16075"/>
    <w:rsid w:val="00A21076"/>
    <w:rsid w:val="00A25223"/>
    <w:rsid w:val="00A25E27"/>
    <w:rsid w:val="00A2720C"/>
    <w:rsid w:val="00A42C77"/>
    <w:rsid w:val="00A45A42"/>
    <w:rsid w:val="00A52621"/>
    <w:rsid w:val="00A55A67"/>
    <w:rsid w:val="00A652CA"/>
    <w:rsid w:val="00A673B2"/>
    <w:rsid w:val="00A82244"/>
    <w:rsid w:val="00AA0370"/>
    <w:rsid w:val="00AA28C6"/>
    <w:rsid w:val="00AC345C"/>
    <w:rsid w:val="00AC5F92"/>
    <w:rsid w:val="00AD1F24"/>
    <w:rsid w:val="00AD670B"/>
    <w:rsid w:val="00B126E2"/>
    <w:rsid w:val="00B17223"/>
    <w:rsid w:val="00B2204B"/>
    <w:rsid w:val="00B41DCD"/>
    <w:rsid w:val="00B52BCD"/>
    <w:rsid w:val="00B636DF"/>
    <w:rsid w:val="00B71379"/>
    <w:rsid w:val="00B81F68"/>
    <w:rsid w:val="00B92D13"/>
    <w:rsid w:val="00B92DBC"/>
    <w:rsid w:val="00B96886"/>
    <w:rsid w:val="00BB4DAC"/>
    <w:rsid w:val="00BC091C"/>
    <w:rsid w:val="00BC17AD"/>
    <w:rsid w:val="00BC2C41"/>
    <w:rsid w:val="00BF338E"/>
    <w:rsid w:val="00C436B4"/>
    <w:rsid w:val="00C55012"/>
    <w:rsid w:val="00C60BEE"/>
    <w:rsid w:val="00C6177E"/>
    <w:rsid w:val="00C675BD"/>
    <w:rsid w:val="00C75885"/>
    <w:rsid w:val="00C825AE"/>
    <w:rsid w:val="00C8588A"/>
    <w:rsid w:val="00CA504F"/>
    <w:rsid w:val="00CA52D0"/>
    <w:rsid w:val="00CB2926"/>
    <w:rsid w:val="00CC7ABB"/>
    <w:rsid w:val="00CD3075"/>
    <w:rsid w:val="00CD5A70"/>
    <w:rsid w:val="00CF6FFB"/>
    <w:rsid w:val="00D01A4F"/>
    <w:rsid w:val="00D1346A"/>
    <w:rsid w:val="00D13514"/>
    <w:rsid w:val="00D174C2"/>
    <w:rsid w:val="00D23DF9"/>
    <w:rsid w:val="00D23EAF"/>
    <w:rsid w:val="00D2766B"/>
    <w:rsid w:val="00D55363"/>
    <w:rsid w:val="00D56FAC"/>
    <w:rsid w:val="00D6303B"/>
    <w:rsid w:val="00D6378B"/>
    <w:rsid w:val="00D72101"/>
    <w:rsid w:val="00D83EE1"/>
    <w:rsid w:val="00D91A75"/>
    <w:rsid w:val="00DA35D2"/>
    <w:rsid w:val="00DB41B6"/>
    <w:rsid w:val="00DC1709"/>
    <w:rsid w:val="00DC6DB5"/>
    <w:rsid w:val="00DC76F7"/>
    <w:rsid w:val="00DC783B"/>
    <w:rsid w:val="00DD053F"/>
    <w:rsid w:val="00DD3550"/>
    <w:rsid w:val="00DD6531"/>
    <w:rsid w:val="00DE4BFF"/>
    <w:rsid w:val="00DF27E8"/>
    <w:rsid w:val="00E001CB"/>
    <w:rsid w:val="00E00AC4"/>
    <w:rsid w:val="00E1245C"/>
    <w:rsid w:val="00E1748F"/>
    <w:rsid w:val="00E23706"/>
    <w:rsid w:val="00E27107"/>
    <w:rsid w:val="00E45301"/>
    <w:rsid w:val="00E503EA"/>
    <w:rsid w:val="00E641A2"/>
    <w:rsid w:val="00E66D5D"/>
    <w:rsid w:val="00E90DEA"/>
    <w:rsid w:val="00EE756D"/>
    <w:rsid w:val="00F23904"/>
    <w:rsid w:val="00F3607F"/>
    <w:rsid w:val="00F46D4A"/>
    <w:rsid w:val="00F47C24"/>
    <w:rsid w:val="00F505CF"/>
    <w:rsid w:val="00F801E4"/>
    <w:rsid w:val="00F9260A"/>
    <w:rsid w:val="00FA054E"/>
    <w:rsid w:val="00FA0FCA"/>
    <w:rsid w:val="00FA40DE"/>
    <w:rsid w:val="00FE482C"/>
    <w:rsid w:val="00FE5FC0"/>
    <w:rsid w:val="00FF2534"/>
    <w:rsid w:val="01D53F13"/>
    <w:rsid w:val="070D20C3"/>
    <w:rsid w:val="164F5778"/>
    <w:rsid w:val="17E2316D"/>
    <w:rsid w:val="1AE96163"/>
    <w:rsid w:val="2C656770"/>
    <w:rsid w:val="5B8347D7"/>
    <w:rsid w:val="5EDA6E82"/>
    <w:rsid w:val="69E803F4"/>
    <w:rsid w:val="7AF1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3DF8"/>
  <w15:docId w15:val="{B2729C5A-C0B9-4984-813B-21A64173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customStyle="1" w:styleId="Dev2">
    <w:name w:val="Dev2"/>
    <w:basedOn w:val="a"/>
    <w:link w:val="Dev2Char"/>
    <w:qFormat/>
    <w:pPr>
      <w:numPr>
        <w:numId w:val="1"/>
      </w:numPr>
      <w:spacing w:after="60" w:line="360" w:lineRule="auto"/>
    </w:pPr>
    <w:rPr>
      <w:rFonts w:ascii="Times New Roman" w:eastAsia="宋体" w:hAnsi="Times New Roman" w:cs="Times New Roman"/>
      <w:sz w:val="24"/>
      <w:szCs w:val="21"/>
      <w:lang w:val="zh-CN"/>
    </w:rPr>
  </w:style>
  <w:style w:type="character" w:customStyle="1" w:styleId="Dev2Char">
    <w:name w:val="Dev2 Char"/>
    <w:link w:val="Dev2"/>
    <w:qFormat/>
    <w:rPr>
      <w:rFonts w:ascii="Times New Roman" w:eastAsia="宋体" w:hAnsi="Times New Roman" w:cs="Times New Roman"/>
      <w:sz w:val="24"/>
      <w:szCs w:val="21"/>
      <w:lang w:val="zh-CN" w:eastAsia="zh-CN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正文文本缩进 2 字符"/>
    <w:basedOn w:val="a0"/>
    <w:link w:val="2"/>
    <w:uiPriority w:val="99"/>
    <w:qFormat/>
    <w:rPr>
      <w:rFonts w:ascii="Times New Roman" w:eastAsia="宋体" w:hAnsi="Times New Roman" w:cs="Times New Roman"/>
      <w:szCs w:val="20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200"/>
    </w:pPr>
    <w:rPr>
      <w:rFonts w:ascii="Calibri" w:eastAsia="宋体" w:hAnsi="Calibri" w:cs="Arial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ZPEDU</dc:creator>
  <cp:lastModifiedBy> </cp:lastModifiedBy>
  <cp:revision>7</cp:revision>
  <dcterms:created xsi:type="dcterms:W3CDTF">2018-10-29T09:42:00Z</dcterms:created>
  <dcterms:modified xsi:type="dcterms:W3CDTF">2019-04-25T03:56:00Z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