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7" w:lineRule="exact"/>
        <w:ind w:firstLine="1060"/>
        <w:textAlignment w:val="center"/>
      </w:pPr>
      <w:bookmarkStart w:id="0" w:name="_GoBack"/>
      <w:bookmarkEnd w:id="0"/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3886835</wp:posOffset>
            </wp:positionH>
            <wp:positionV relativeFrom="page">
              <wp:posOffset>1279525</wp:posOffset>
            </wp:positionV>
            <wp:extent cx="2228215" cy="24701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214" cy="24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3659505" cy="24574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0114" cy="24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72" w:lineRule="auto"/>
        <w:rPr>
          <w:rFonts w:ascii="Arial"/>
          <w:sz w:val="21"/>
        </w:rPr>
      </w:pPr>
    </w:p>
    <w:p>
      <w:pPr>
        <w:spacing w:line="390" w:lineRule="exact"/>
        <w:ind w:firstLine="21"/>
        <w:textAlignment w:val="center"/>
      </w:pPr>
      <w:r>
        <w:drawing>
          <wp:inline distT="0" distB="0" distL="0" distR="0">
            <wp:extent cx="2641600" cy="24701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1968" cy="24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58" w:lineRule="auto"/>
        <w:rPr>
          <w:rFonts w:ascii="Arial"/>
          <w:sz w:val="21"/>
        </w:rPr>
      </w:pPr>
    </w:p>
    <w:p>
      <w:pPr>
        <w:spacing w:before="111" w:line="187" w:lineRule="auto"/>
        <w:ind w:left="1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10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项</w:t>
      </w:r>
      <w:r>
        <w:rPr>
          <w:rFonts w:ascii="微软雅黑" w:hAnsi="微软雅黑" w:eastAsia="微软雅黑" w:cs="微软雅黑"/>
          <w:color w:val="3370CC"/>
          <w:spacing w:val="8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目介绍</w:t>
      </w:r>
    </w:p>
    <w:p>
      <w:pPr>
        <w:spacing w:line="418" w:lineRule="auto"/>
        <w:rPr>
          <w:rFonts w:ascii="Arial"/>
          <w:sz w:val="21"/>
        </w:rPr>
      </w:pPr>
    </w:p>
    <w:p>
      <w:pPr>
        <w:spacing w:before="99" w:line="384" w:lineRule="auto"/>
        <w:ind w:left="15" w:right="13" w:firstLine="1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</w:rPr>
        <w:t>202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2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 年 4 月 ，中国美术学院南特设计联合学院 ( </w:t>
      </w:r>
      <w:r>
        <w:rPr>
          <w:rFonts w:ascii="微软雅黑" w:hAnsi="微软雅黑" w:eastAsia="微软雅黑" w:cs="微软雅黑"/>
          <w:sz w:val="23"/>
          <w:szCs w:val="23"/>
        </w:rPr>
        <w:t>EDNA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</w:rPr>
        <w:t>Joint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</w:rPr>
        <w:t>Institute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, </w:t>
      </w:r>
      <w:r>
        <w:rPr>
          <w:rFonts w:ascii="微软雅黑" w:hAnsi="微软雅黑" w:eastAsia="微软雅黑" w:cs="微软雅黑"/>
          <w:sz w:val="23"/>
          <w:szCs w:val="23"/>
        </w:rPr>
        <w:t>China Academy</w:t>
      </w:r>
      <w:r>
        <w:rPr>
          <w:rFonts w:ascii="微软雅黑" w:hAnsi="微软雅黑" w:eastAsia="微软雅黑" w:cs="微软雅黑"/>
          <w:spacing w:val="2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</w:rPr>
        <w:t>of</w:t>
      </w:r>
      <w:r>
        <w:rPr>
          <w:rFonts w:ascii="微软雅黑" w:hAnsi="微软雅黑" w:eastAsia="微软雅黑" w:cs="微软雅黑"/>
          <w:spacing w:val="16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sz w:val="23"/>
          <w:szCs w:val="23"/>
        </w:rPr>
        <w:t>Art</w:t>
      </w:r>
      <w:r>
        <w:rPr>
          <w:rFonts w:ascii="微软雅黑" w:hAnsi="微软雅黑" w:eastAsia="微软雅黑" w:cs="微软雅黑"/>
          <w:spacing w:val="16"/>
          <w:sz w:val="23"/>
          <w:szCs w:val="23"/>
        </w:rPr>
        <w:t xml:space="preserve">  )   正 式 获 教 育 部 批 准 成 立   ，   许 可 证 编 号 为</w:t>
      </w:r>
      <w:r>
        <w:rPr>
          <w:rFonts w:ascii="微软雅黑" w:hAnsi="微软雅黑" w:eastAsia="微软雅黑" w:cs="微软雅黑"/>
          <w:sz w:val="23"/>
          <w:szCs w:val="23"/>
        </w:rPr>
        <w:t xml:space="preserve"> MOE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>33</w:t>
      </w:r>
      <w:r>
        <w:rPr>
          <w:rFonts w:ascii="微软雅黑" w:hAnsi="微软雅黑" w:eastAsia="微软雅黑" w:cs="微软雅黑"/>
          <w:sz w:val="23"/>
          <w:szCs w:val="23"/>
        </w:rPr>
        <w:t>FRA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>01</w:t>
      </w:r>
      <w:r>
        <w:rPr>
          <w:rFonts w:ascii="微软雅黑" w:hAnsi="微软雅黑" w:eastAsia="微软雅黑" w:cs="微软雅黑"/>
          <w:sz w:val="23"/>
          <w:szCs w:val="23"/>
        </w:rPr>
        <w:t>DNR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>20222291</w:t>
      </w:r>
      <w:r>
        <w:rPr>
          <w:rFonts w:ascii="微软雅黑" w:hAnsi="微软雅黑" w:eastAsia="微软雅黑" w:cs="微软雅黑"/>
          <w:sz w:val="23"/>
          <w:szCs w:val="23"/>
        </w:rPr>
        <w:t>N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>。这是中国美术学院成立的首个非独立法人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中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外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合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作办学机构。中国美院南特设计联合学院立足“强强联合、优势互补” ，发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挥两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校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各自的特色优势 ，结合多年积累的中外合作办学经验 ，引入国内外优异师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资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、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行业专家、领先课程、专业教材等优质教育资源 ，着力打造服务未来社会发</w:t>
      </w:r>
    </w:p>
    <w:p>
      <w:pPr>
        <w:spacing w:before="1" w:line="390" w:lineRule="auto"/>
        <w:ind w:left="16" w:right="13" w:firstLine="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6"/>
          <w:sz w:val="23"/>
          <w:szCs w:val="23"/>
        </w:rPr>
        <w:t>展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的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人才培养基地 ，引领国际创新设计潮流的学科建设高地 ，推动国际产学研合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作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的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研创服务阵地 ，成为中法高校合作办学的新标杆。</w:t>
      </w:r>
    </w:p>
    <w:p>
      <w:pPr>
        <w:spacing w:before="235" w:line="187" w:lineRule="auto"/>
        <w:ind w:left="1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9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合作院校介绍</w:t>
      </w:r>
    </w:p>
    <w:p>
      <w:pPr>
        <w:spacing w:line="464" w:lineRule="auto"/>
        <w:rPr>
          <w:rFonts w:ascii="Arial"/>
          <w:sz w:val="21"/>
        </w:rPr>
      </w:pPr>
    </w:p>
    <w:p>
      <w:pPr>
        <w:spacing w:before="100" w:line="385" w:lineRule="auto"/>
        <w:ind w:left="17" w:right="13" w:firstLine="1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中国美术学院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是中国第一所综合性的国立高等艺术学府 ，由中华人民共和国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文</w:t>
      </w:r>
      <w:r>
        <w:rPr>
          <w:rFonts w:ascii="微软雅黑" w:hAnsi="微软雅黑" w:eastAsia="微软雅黑" w:cs="微软雅黑"/>
          <w:sz w:val="23"/>
          <w:szCs w:val="23"/>
        </w:rPr>
        <w:t xml:space="preserve">化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部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和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浙江省人民政府共建 ，也是最早实施设计学的高等学府 ，是中国最早的艺术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革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命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团体发祥地 ，中国唯一一个美术学国家重点学科所在地 ，是联合国科教文组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1"/>
          <w:sz w:val="23"/>
          <w:szCs w:val="23"/>
        </w:rPr>
        <w:t>织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唯一承认学历的中国美术类大学。</w:t>
      </w:r>
    </w:p>
    <w:p>
      <w:pPr>
        <w:spacing w:before="242" w:line="384" w:lineRule="auto"/>
        <w:ind w:left="16" w:right="1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</w:rPr>
        <w:t>法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国南特大西洋设计学院是法国精英院校联盟成员 ，是法国高等教育部指定的唯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一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一所设计类重点院校 ，是目前唯一获得法国艺术和设计国家文凭和精英学校文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凭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双认证的艺术院校。学校的办学宗旨为顺应社会发展的需要 ，培养具有时代精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神、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创造性思维和有市场开发能力的创新型设计师 ，以设计推动社会进步 ，致力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于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增强设计实践与经济、社会之间的联系 ，通过创新为重大复杂社会问题设计解</w:t>
      </w:r>
    </w:p>
    <w:p>
      <w:pPr>
        <w:sectPr>
          <w:pgSz w:w="11906" w:h="16839"/>
          <w:pgMar w:top="1254" w:right="1785" w:bottom="0" w:left="1785" w:header="0" w:footer="0" w:gutter="0"/>
          <w:cols w:space="720" w:num="1"/>
        </w:sectPr>
      </w:pPr>
    </w:p>
    <w:p>
      <w:pPr>
        <w:spacing w:before="50" w:line="379" w:lineRule="auto"/>
        <w:ind w:left="17" w:right="1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</w:rPr>
        <w:t xml:space="preserve">决方案 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 xml:space="preserve">，助力社会、企业或机构转型。该校被意大利 </w:t>
      </w:r>
      <w:r>
        <w:rPr>
          <w:rFonts w:ascii="微软雅黑" w:hAnsi="微软雅黑" w:eastAsia="微软雅黑" w:cs="微软雅黑"/>
          <w:sz w:val="23"/>
          <w:szCs w:val="23"/>
        </w:rPr>
        <w:t>DOMUS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 xml:space="preserve"> 专业杂志评为“欧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 xml:space="preserve">洲最佳 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5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0 所设计学院”之一。  2018 年 ，“交互设计”专业被法国交互设计师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协会 ( </w:t>
      </w:r>
      <w:r>
        <w:rPr>
          <w:rFonts w:ascii="微软雅黑" w:hAnsi="微软雅黑" w:eastAsia="微软雅黑" w:cs="微软雅黑"/>
          <w:sz w:val="23"/>
          <w:szCs w:val="23"/>
        </w:rPr>
        <w:t>Designers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</w:rPr>
        <w:t>Interactifs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 )  评为全法第一。  2021 年 ，</w:t>
      </w:r>
      <w:r>
        <w:rPr>
          <w:rFonts w:ascii="微软雅黑" w:hAnsi="微软雅黑" w:eastAsia="微软雅黑" w:cs="微软雅黑"/>
          <w:sz w:val="23"/>
          <w:szCs w:val="23"/>
        </w:rPr>
        <w:t>Eduniversal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 排名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平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面&amp;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设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计硕士专业第二名。2018 年, </w:t>
      </w:r>
      <w:r>
        <w:rPr>
          <w:rFonts w:ascii="微软雅黑" w:hAnsi="微软雅黑" w:eastAsia="微软雅黑" w:cs="微软雅黑"/>
          <w:sz w:val="23"/>
          <w:szCs w:val="23"/>
        </w:rPr>
        <w:t>L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'</w:t>
      </w:r>
      <w:r>
        <w:rPr>
          <w:rFonts w:ascii="微软雅黑" w:hAnsi="微软雅黑" w:eastAsia="微软雅黑" w:cs="微软雅黑"/>
          <w:sz w:val="23"/>
          <w:szCs w:val="23"/>
        </w:rPr>
        <w:t>Etudiant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杂志的设计与应用艺术学院排名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 xml:space="preserve">中 ，学校被评为全法 </w:t>
      </w:r>
      <w:r>
        <w:rPr>
          <w:rFonts w:ascii="微软雅黑" w:hAnsi="微软雅黑" w:eastAsia="微软雅黑" w:cs="微软雅黑"/>
          <w:sz w:val="23"/>
          <w:szCs w:val="23"/>
        </w:rPr>
        <w:t>Top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 xml:space="preserve">7 的最佳室内建筑学院、全法 </w:t>
      </w:r>
      <w:r>
        <w:rPr>
          <w:rFonts w:ascii="微软雅黑" w:hAnsi="微软雅黑" w:eastAsia="微软雅黑" w:cs="微软雅黑"/>
          <w:sz w:val="23"/>
          <w:szCs w:val="23"/>
        </w:rPr>
        <w:t>Top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7 的最佳平面设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计</w:t>
      </w:r>
      <w:r>
        <w:rPr>
          <w:rFonts w:ascii="微软雅黑" w:hAnsi="微软雅黑" w:eastAsia="微软雅黑" w:cs="微软雅黑"/>
          <w:sz w:val="23"/>
          <w:szCs w:val="23"/>
        </w:rPr>
        <w:t xml:space="preserve">学 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院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 xml:space="preserve"> ，“产品设计”专业被评为全法第二。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9103" w:lineRule="exact"/>
        <w:ind w:firstLine="14"/>
        <w:textAlignment w:val="center"/>
      </w:pPr>
      <w:r>
        <w:drawing>
          <wp:inline distT="0" distB="0" distL="0" distR="0">
            <wp:extent cx="5269865" cy="578040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578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1139" w:right="1785" w:bottom="0" w:left="1785" w:header="0" w:footer="0" w:gutter="0"/>
          <w:cols w:space="720" w:num="1"/>
        </w:sectPr>
      </w:pPr>
    </w:p>
    <w:p>
      <w:pPr>
        <w:spacing w:before="53" w:line="187" w:lineRule="auto"/>
        <w:ind w:left="1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9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报</w:t>
      </w:r>
      <w:r>
        <w:rPr>
          <w:rFonts w:ascii="微软雅黑" w:hAnsi="微软雅黑" w:eastAsia="微软雅黑" w:cs="微软雅黑"/>
          <w:color w:val="3370CC"/>
          <w:spacing w:val="8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考条件</w:t>
      </w:r>
    </w:p>
    <w:p>
      <w:pPr>
        <w:spacing w:before="243" w:line="233" w:lineRule="auto"/>
        <w:ind w:left="3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1. 拥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>护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中国共产党的领导 ，品德良好 ，遵纪守法 ；</w:t>
      </w:r>
    </w:p>
    <w:p>
      <w:pPr>
        <w:spacing w:before="284" w:line="366" w:lineRule="auto"/>
        <w:ind w:left="17" w:right="16" w:firstLine="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4"/>
          <w:sz w:val="23"/>
          <w:szCs w:val="23"/>
        </w:rPr>
        <w:t>2</w:t>
      </w: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. 获得中国教育部承认的全日制大学本科毕业证书及学士学位证书 ，鼓励有设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 xml:space="preserve">计类、计算机类、机电工程类等相关专业背景考生报考 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>；</w:t>
      </w:r>
    </w:p>
    <w:p>
      <w:pPr>
        <w:spacing w:before="2" w:line="386" w:lineRule="auto"/>
        <w:ind w:left="16" w:right="16" w:firstLine="1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4"/>
          <w:sz w:val="23"/>
          <w:szCs w:val="23"/>
        </w:rPr>
        <w:t xml:space="preserve">3. 大学英语四级 (以上) 考试合格或相应托业、雅思、托福等英语成绩证明 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；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28"/>
          <w:sz w:val="23"/>
          <w:szCs w:val="23"/>
        </w:rPr>
        <w:t>4</w:t>
      </w:r>
      <w:r>
        <w:rPr>
          <w:rFonts w:ascii="微软雅黑" w:hAnsi="微软雅黑" w:eastAsia="微软雅黑" w:cs="微软雅黑"/>
          <w:color w:val="080808"/>
          <w:spacing w:val="20"/>
          <w:sz w:val="23"/>
          <w:szCs w:val="23"/>
        </w:rPr>
        <w:t>.</w:t>
      </w:r>
      <w:r>
        <w:rPr>
          <w:rFonts w:ascii="微软雅黑" w:hAnsi="微软雅黑" w:eastAsia="微软雅黑" w:cs="微软雅黑"/>
          <w:color w:val="080808"/>
          <w:spacing w:val="14"/>
          <w:sz w:val="23"/>
          <w:szCs w:val="23"/>
        </w:rPr>
        <w:t xml:space="preserve"> 身体健康状况符合国家和招生单位规定的体检要求 (需提供二级甲等以上医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5"/>
          <w:sz w:val="23"/>
          <w:szCs w:val="23"/>
        </w:rPr>
        <w:t>院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健康检查证明 ) 。</w:t>
      </w:r>
    </w:p>
    <w:p>
      <w:pPr>
        <w:spacing w:before="276" w:line="189" w:lineRule="auto"/>
        <w:ind w:left="2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5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学制</w:t>
      </w:r>
    </w:p>
    <w:p>
      <w:pPr>
        <w:spacing w:line="419" w:lineRule="auto"/>
        <w:rPr>
          <w:rFonts w:ascii="Arial"/>
          <w:sz w:val="21"/>
        </w:rPr>
      </w:pPr>
    </w:p>
    <w:p>
      <w:pPr>
        <w:spacing w:before="100" w:line="396" w:lineRule="auto"/>
        <w:ind w:left="16" w:right="13" w:firstLine="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8"/>
          <w:sz w:val="23"/>
          <w:szCs w:val="23"/>
        </w:rPr>
        <w:t>学</w:t>
      </w: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>制</w:t>
      </w: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>三年 ，双语授课(法方课程以英语为授课语言)  ，提供国际交换学习一年机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2"/>
          <w:sz w:val="23"/>
          <w:szCs w:val="23"/>
        </w:rPr>
        <w:t>会</w:t>
      </w: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，依据中外合作办学法规规定的教学要求进行培养。</w:t>
      </w:r>
    </w:p>
    <w:p>
      <w:pPr>
        <w:spacing w:before="258" w:line="188" w:lineRule="auto"/>
        <w:ind w:left="2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9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毕</w:t>
      </w:r>
      <w:r>
        <w:rPr>
          <w:rFonts w:ascii="微软雅黑" w:hAnsi="微软雅黑" w:eastAsia="微软雅黑" w:cs="微软雅黑"/>
          <w:color w:val="3370CC"/>
          <w:spacing w:val="7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业文凭</w:t>
      </w:r>
    </w:p>
    <w:p>
      <w:pPr>
        <w:spacing w:line="462" w:lineRule="auto"/>
        <w:rPr>
          <w:rFonts w:ascii="Arial"/>
          <w:sz w:val="21"/>
        </w:rPr>
      </w:pPr>
    </w:p>
    <w:p>
      <w:pPr>
        <w:spacing w:before="100" w:line="381" w:lineRule="auto"/>
        <w:ind w:left="16" w:right="1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修满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法方规定的学分 ，毕业答辩和英语等级考试满足毕业要求者 ，可获得法国高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23"/>
          <w:sz w:val="23"/>
          <w:szCs w:val="23"/>
        </w:rPr>
        <w:t>等</w:t>
      </w:r>
      <w:r>
        <w:rPr>
          <w:rFonts w:ascii="微软雅黑" w:hAnsi="微软雅黑" w:eastAsia="微软雅黑" w:cs="微软雅黑"/>
          <w:color w:val="080808"/>
          <w:spacing w:val="13"/>
          <w:sz w:val="23"/>
          <w:szCs w:val="23"/>
        </w:rPr>
        <w:t xml:space="preserve">教育部认可的 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Dipl</w:t>
      </w:r>
      <w:r>
        <w:rPr>
          <w:rFonts w:ascii="微软雅黑" w:hAnsi="微软雅黑" w:eastAsia="微软雅黑" w:cs="微软雅黑"/>
          <w:color w:val="080808"/>
          <w:spacing w:val="13"/>
          <w:sz w:val="23"/>
          <w:szCs w:val="23"/>
        </w:rPr>
        <w:t>ô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me</w:t>
      </w:r>
      <w:r>
        <w:rPr>
          <w:rFonts w:ascii="微软雅黑" w:hAnsi="微软雅黑" w:eastAsia="微软雅黑" w:cs="微软雅黑"/>
          <w:color w:val="080808"/>
          <w:spacing w:val="1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de</w:t>
      </w:r>
      <w:r>
        <w:rPr>
          <w:rFonts w:ascii="微软雅黑" w:hAnsi="微软雅黑" w:eastAsia="微软雅黑" w:cs="微软雅黑"/>
          <w:color w:val="080808"/>
          <w:spacing w:val="1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Design</w:t>
      </w:r>
      <w:r>
        <w:rPr>
          <w:rFonts w:ascii="微软雅黑" w:hAnsi="微软雅黑" w:eastAsia="微软雅黑" w:cs="微软雅黑"/>
          <w:color w:val="080808"/>
          <w:spacing w:val="13"/>
          <w:sz w:val="23"/>
          <w:szCs w:val="23"/>
        </w:rPr>
        <w:t xml:space="preserve"> ( 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Grade</w:t>
      </w:r>
      <w:r>
        <w:rPr>
          <w:rFonts w:ascii="微软雅黑" w:hAnsi="微软雅黑" w:eastAsia="微软雅黑" w:cs="微软雅黑"/>
          <w:color w:val="080808"/>
          <w:spacing w:val="1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de</w:t>
      </w:r>
      <w:r>
        <w:rPr>
          <w:rFonts w:ascii="微软雅黑" w:hAnsi="微软雅黑" w:eastAsia="微软雅黑" w:cs="微软雅黑"/>
          <w:color w:val="080808"/>
          <w:spacing w:val="1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Master</w:t>
      </w:r>
      <w:r>
        <w:rPr>
          <w:rFonts w:ascii="微软雅黑" w:hAnsi="微软雅黑" w:eastAsia="微软雅黑" w:cs="微软雅黑"/>
          <w:color w:val="080808"/>
          <w:spacing w:val="13"/>
          <w:sz w:val="23"/>
          <w:szCs w:val="23"/>
        </w:rPr>
        <w:t>) 设计硕士文凭 ，该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>文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凭受国家教育部留学服务中心认证 ，是国家认可的硕士学位证书。</w:t>
      </w:r>
    </w:p>
    <w:p>
      <w:pPr>
        <w:spacing w:before="206" w:line="236" w:lineRule="auto"/>
        <w:ind w:left="1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12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报名&amp;考试&amp;录取&amp;学</w:t>
      </w:r>
      <w:r>
        <w:rPr>
          <w:rFonts w:ascii="微软雅黑" w:hAnsi="微软雅黑" w:eastAsia="微软雅黑" w:cs="微软雅黑"/>
          <w:color w:val="3370CC"/>
          <w:spacing w:val="11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费</w:t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99" w:line="670" w:lineRule="exact"/>
        <w:ind w:left="3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8"/>
          <w:position w:val="30"/>
          <w:sz w:val="23"/>
          <w:szCs w:val="23"/>
        </w:rPr>
        <w:t xml:space="preserve">1. 报名截止时间 </w:t>
      </w:r>
      <w:r>
        <w:rPr>
          <w:rFonts w:ascii="微软雅黑" w:hAnsi="微软雅黑" w:eastAsia="微软雅黑" w:cs="微软雅黑"/>
          <w:color w:val="080808"/>
          <w:spacing w:val="6"/>
          <w:position w:val="30"/>
          <w:sz w:val="23"/>
          <w:szCs w:val="23"/>
        </w:rPr>
        <w:t>：</w:t>
      </w:r>
    </w:p>
    <w:p>
      <w:pPr>
        <w:spacing w:line="188" w:lineRule="auto"/>
        <w:ind w:left="2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即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>日起至 8 月下旬。</w:t>
      </w:r>
    </w:p>
    <w:p>
      <w:pPr>
        <w:spacing w:before="313" w:line="624" w:lineRule="exact"/>
        <w:ind w:left="2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2"/>
          <w:position w:val="30"/>
          <w:sz w:val="23"/>
          <w:szCs w:val="23"/>
        </w:rPr>
        <w:t xml:space="preserve">* </w:t>
      </w:r>
      <w:r>
        <w:rPr>
          <w:rFonts w:ascii="微软雅黑" w:hAnsi="微软雅黑" w:eastAsia="微软雅黑" w:cs="微软雅黑"/>
          <w:color w:val="080808"/>
          <w:spacing w:val="8"/>
          <w:position w:val="30"/>
          <w:sz w:val="23"/>
          <w:szCs w:val="23"/>
        </w:rPr>
        <w:t>建</w:t>
      </w:r>
      <w:r>
        <w:rPr>
          <w:rFonts w:ascii="微软雅黑" w:hAnsi="微软雅黑" w:eastAsia="微软雅黑" w:cs="微软雅黑"/>
          <w:color w:val="080808"/>
          <w:spacing w:val="6"/>
          <w:position w:val="30"/>
          <w:sz w:val="23"/>
          <w:szCs w:val="23"/>
        </w:rPr>
        <w:t>议考生尽早报名 ，学院将会在招生阶段根据报名情况分批次组织面试和预录</w:t>
      </w:r>
    </w:p>
    <w:p>
      <w:pPr>
        <w:spacing w:before="1" w:line="189" w:lineRule="auto"/>
        <w:ind w:left="1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取 ，录取满员即停止招生</w:t>
      </w:r>
      <w:r>
        <w:rPr>
          <w:rFonts w:ascii="微软雅黑" w:hAnsi="微软雅黑" w:eastAsia="微软雅黑" w:cs="微软雅黑"/>
          <w:color w:val="080808"/>
          <w:spacing w:val="2"/>
          <w:sz w:val="23"/>
          <w:szCs w:val="23"/>
        </w:rPr>
        <w:t>。</w:t>
      </w:r>
    </w:p>
    <w:p>
      <w:pPr>
        <w:spacing w:before="268" w:line="396" w:lineRule="auto"/>
        <w:ind w:left="18" w:right="13" w:firstLine="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7"/>
          <w:sz w:val="23"/>
          <w:szCs w:val="23"/>
        </w:rPr>
        <w:t>2</w:t>
      </w: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. 考试方式 ：中国美术学院和法国南特大西洋设计学院联合招生委员会进行专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业面试 ，面试语言为英语</w:t>
      </w:r>
      <w:r>
        <w:rPr>
          <w:rFonts w:ascii="微软雅黑" w:hAnsi="微软雅黑" w:eastAsia="微软雅黑" w:cs="微软雅黑"/>
          <w:color w:val="080808"/>
          <w:spacing w:val="1"/>
          <w:sz w:val="23"/>
          <w:szCs w:val="23"/>
        </w:rPr>
        <w:t>。</w:t>
      </w:r>
    </w:p>
    <w:p>
      <w:pPr>
        <w:sectPr>
          <w:pgSz w:w="11906" w:h="16839"/>
          <w:pgMar w:top="1123" w:right="1785" w:bottom="0" w:left="1785" w:header="0" w:footer="0" w:gutter="0"/>
          <w:cols w:space="720" w:num="1"/>
        </w:sectPr>
      </w:pPr>
    </w:p>
    <w:p>
      <w:pPr>
        <w:spacing w:before="63" w:line="379" w:lineRule="auto"/>
        <w:ind w:left="16" w:right="13" w:firstLine="1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3. 考试时间 ：符合报名条件的考生报名后会被告知面试时间 ，具体通知以学校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>发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布通知为准。</w:t>
      </w:r>
    </w:p>
    <w:p>
      <w:pPr>
        <w:spacing w:line="233" w:lineRule="auto"/>
        <w:ind w:left="1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4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. 录取标准 ：根据作品集和面试成绩综合评定 ，择优录取。</w:t>
      </w:r>
    </w:p>
    <w:p>
      <w:pPr>
        <w:spacing w:before="240" w:line="396" w:lineRule="auto"/>
        <w:ind w:left="17" w:right="13" w:firstLine="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Calibri" w:hAnsi="Calibri" w:eastAsia="Calibri" w:cs="Calibri"/>
          <w:spacing w:val="4"/>
          <w:sz w:val="20"/>
          <w:szCs w:val="20"/>
        </w:rPr>
        <w:t>5</w:t>
      </w:r>
      <w:r>
        <w:rPr>
          <w:rFonts w:ascii="Calibri" w:hAnsi="Calibri" w:eastAsia="Calibri" w:cs="Calibri"/>
          <w:spacing w:val="3"/>
          <w:sz w:val="20"/>
          <w:szCs w:val="20"/>
        </w:rPr>
        <w:t>.</w:t>
      </w:r>
      <w:r>
        <w:rPr>
          <w:rFonts w:ascii="Calibri" w:hAnsi="Calibri" w:eastAsia="Calibri" w:cs="Calibri"/>
          <w:spacing w:val="2"/>
          <w:sz w:val="20"/>
          <w:szCs w:val="20"/>
        </w:rPr>
        <w:t xml:space="preserve">   </w:t>
      </w:r>
      <w:r>
        <w:rPr>
          <w:rFonts w:ascii="微软雅黑" w:hAnsi="微软雅黑" w:eastAsia="微软雅黑" w:cs="微软雅黑"/>
          <w:color w:val="080808"/>
          <w:spacing w:val="2"/>
          <w:sz w:val="23"/>
          <w:szCs w:val="23"/>
        </w:rPr>
        <w:t>学费 ：每学年 90000 元。住宿费 ：根据中国美术学院宿舍分配 ，按规定另行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缴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纳。</w:t>
      </w:r>
    </w:p>
    <w:sectPr>
      <w:pgSz w:w="11906" w:h="16839"/>
      <w:pgMar w:top="1082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6C10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2023-03-10T14:27:00Z</dcterms:created>
  <dc:creator>WPS_%!s(int64=1477482491)</dc:creator>
  <cp:lastModifiedBy>冰冰⊙▽⊙＊</cp:lastModifiedBy>
  <dcterms:modified xsi:type="dcterms:W3CDTF">2023-03-14T03:00:56Z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2023-03-14T11:00:42Z</vt:filetime>
  </property>
  <property fmtid="{D5CDD505-2E9C-101B-9397-08002B2CF9AE}" pid="4" name="KSOProductBuildVer">
    <vt:lpwstr>2052-11.1.0.13703</vt:lpwstr>
  </property>
  <property fmtid="{D5CDD505-2E9C-101B-9397-08002B2CF9AE}" pid="5" name="ICV">
    <vt:lpwstr>3C5E6E42D174473B91AD1F3B52FC26CB</vt:lpwstr>
  </property>
</Properties>
</file>