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D4" w:rsidRDefault="00B02E62" w:rsidP="002F62AA">
      <w:pPr>
        <w:jc w:val="center"/>
        <w:rPr>
          <w:rStyle w:val="NormalCharacter"/>
          <w:rFonts w:ascii="微软雅黑" w:eastAsia="微软雅黑" w:hAnsi="微软雅黑" w:hint="eastAsia"/>
          <w:b/>
          <w:sz w:val="36"/>
          <w:szCs w:val="36"/>
        </w:rPr>
      </w:pPr>
      <w:r w:rsidRPr="00123FAC">
        <w:rPr>
          <w:rStyle w:val="NormalCharacter"/>
          <w:rFonts w:ascii="微软雅黑" w:eastAsia="微软雅黑" w:hAnsi="微软雅黑"/>
          <w:b/>
          <w:sz w:val="36"/>
          <w:szCs w:val="36"/>
        </w:rPr>
        <w:t>陕西青年职业学院（公办）</w:t>
      </w:r>
      <w:r w:rsidR="002F62AA" w:rsidRPr="00123FAC">
        <w:rPr>
          <w:rStyle w:val="NormalCharacter"/>
          <w:rFonts w:ascii="微软雅黑" w:eastAsia="微软雅黑" w:hAnsi="微软雅黑" w:hint="eastAsia"/>
          <w:b/>
          <w:sz w:val="36"/>
          <w:szCs w:val="36"/>
        </w:rPr>
        <w:t>统招大专项目</w:t>
      </w:r>
    </w:p>
    <w:p w:rsidR="00123FAC" w:rsidRPr="00123FAC" w:rsidRDefault="00123FAC" w:rsidP="002F62AA">
      <w:pPr>
        <w:jc w:val="center"/>
        <w:rPr>
          <w:rStyle w:val="NormalCharacter"/>
          <w:rFonts w:ascii="微软雅黑" w:eastAsia="微软雅黑" w:hAnsi="微软雅黑" w:hint="eastAsi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52700" cy="2724150"/>
            <wp:effectExtent l="19050" t="0" r="0" b="0"/>
            <wp:docPr id="4" name="图片 3" descr="https://bkimg.cdn.bcebos.com/pic/d0c8a786c9177f3e8ebf18bd72cf3bc79e3d56f3?x-bce-process=image/resize,m_lfit,w_268,limit_1/format,f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kimg.cdn.bcebos.com/pic/d0c8a786c9177f3e8ebf18bd72cf3bc79e3d56f3?x-bce-process=image/resize,m_lfit,w_268,limit_1/format,f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AC" w:rsidRPr="00123FAC" w:rsidRDefault="00123FAC" w:rsidP="00123FAC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123FAC">
        <w:rPr>
          <w:rFonts w:ascii="微软雅黑" w:eastAsia="微软雅黑" w:hAnsi="微软雅黑" w:cs="Arial"/>
          <w:kern w:val="0"/>
          <w:sz w:val="24"/>
          <w:szCs w:val="24"/>
        </w:rPr>
        <w:t>陕西青年职业学院是经</w:t>
      </w:r>
      <w:hyperlink r:id="rId5" w:tgtFrame="_blank" w:history="1">
        <w:r w:rsidRPr="00123FAC">
          <w:rPr>
            <w:rFonts w:ascii="微软雅黑" w:eastAsia="微软雅黑" w:hAnsi="微软雅黑" w:cs="Arial"/>
            <w:kern w:val="0"/>
            <w:sz w:val="24"/>
            <w:szCs w:val="24"/>
          </w:rPr>
          <w:t>陕西省人民政府</w:t>
        </w:r>
      </w:hyperlink>
      <w:r w:rsidRPr="00123FAC">
        <w:rPr>
          <w:rFonts w:ascii="微软雅黑" w:eastAsia="微软雅黑" w:hAnsi="微软雅黑" w:cs="Arial"/>
          <w:kern w:val="0"/>
          <w:sz w:val="24"/>
          <w:szCs w:val="24"/>
        </w:rPr>
        <w:t>批准、国家</w:t>
      </w:r>
      <w:hyperlink r:id="rId6" w:tgtFrame="_blank" w:history="1">
        <w:r w:rsidRPr="00123FAC">
          <w:rPr>
            <w:rFonts w:ascii="微软雅黑" w:eastAsia="微软雅黑" w:hAnsi="微软雅黑" w:cs="Arial"/>
            <w:kern w:val="0"/>
            <w:sz w:val="24"/>
            <w:szCs w:val="24"/>
          </w:rPr>
          <w:t>教育部</w:t>
        </w:r>
      </w:hyperlink>
      <w:r w:rsidRPr="00123FAC">
        <w:rPr>
          <w:rFonts w:ascii="微软雅黑" w:eastAsia="微软雅黑" w:hAnsi="微软雅黑" w:cs="Arial"/>
          <w:kern w:val="0"/>
          <w:sz w:val="24"/>
          <w:szCs w:val="24"/>
        </w:rPr>
        <w:t>备案的公办普通高等学校，位于历史文化名城古都西安，与</w:t>
      </w:r>
      <w:hyperlink r:id="rId7" w:tgtFrame="_blank" w:history="1">
        <w:r w:rsidRPr="00123FAC">
          <w:rPr>
            <w:rFonts w:ascii="微软雅黑" w:eastAsia="微软雅黑" w:hAnsi="微软雅黑" w:cs="Arial"/>
            <w:kern w:val="0"/>
            <w:sz w:val="24"/>
            <w:szCs w:val="24"/>
          </w:rPr>
          <w:t>陕西省团校</w:t>
        </w:r>
      </w:hyperlink>
      <w:r w:rsidRPr="00123FAC">
        <w:rPr>
          <w:rFonts w:ascii="微软雅黑" w:eastAsia="微软雅黑" w:hAnsi="微软雅黑" w:cs="Arial"/>
          <w:kern w:val="0"/>
          <w:sz w:val="24"/>
          <w:szCs w:val="24"/>
        </w:rPr>
        <w:t>两块牌子、一套机构，既举办高等职业教育，又承担陕西省共青团干部及其他青少年工作者的教育培训任务。</w:t>
      </w:r>
    </w:p>
    <w:p w:rsidR="00123FAC" w:rsidRDefault="00123FAC" w:rsidP="00123FAC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</w:pPr>
      <w:r w:rsidRPr="00123FAC">
        <w:rPr>
          <w:rFonts w:ascii="微软雅黑" w:eastAsia="微软雅黑" w:hAnsi="微软雅黑" w:cs="Arial"/>
          <w:kern w:val="0"/>
          <w:sz w:val="24"/>
          <w:szCs w:val="24"/>
        </w:rPr>
        <w:t>学院由1952年创办的陕西省团校发展而来。1984年在团干部短期培训的基础上正式举办大学专科教育，1988年创建陕西青年干部学院；1994年更名</w:t>
      </w:r>
      <w:hyperlink r:id="rId8" w:tgtFrame="_blank" w:history="1">
        <w:r w:rsidRPr="00123FAC">
          <w:rPr>
            <w:rFonts w:ascii="微软雅黑" w:eastAsia="微软雅黑" w:hAnsi="微软雅黑" w:cs="Arial"/>
            <w:kern w:val="0"/>
            <w:sz w:val="24"/>
            <w:szCs w:val="24"/>
          </w:rPr>
          <w:t>陕西青年管理干部学院</w:t>
        </w:r>
      </w:hyperlink>
      <w:r w:rsidRPr="00123FAC">
        <w:rPr>
          <w:rFonts w:ascii="微软雅黑" w:eastAsia="微软雅黑" w:hAnsi="微软雅黑" w:cs="Arial"/>
          <w:kern w:val="0"/>
          <w:sz w:val="24"/>
          <w:szCs w:val="24"/>
        </w:rPr>
        <w:t>，为独立设置的成人高等学校，同时保留了陕西省团校的性质、任务和校名；2003年开始独立举办高等职业教育，2005年正式转制成立陕西青年职业学院</w:t>
      </w:r>
      <w:r w:rsidRPr="00123FAC">
        <w:rPr>
          <w:rFonts w:ascii="微软雅黑" w:eastAsia="微软雅黑" w:hAnsi="微软雅黑" w:cs="Arial"/>
          <w:color w:val="333333"/>
          <w:kern w:val="0"/>
          <w:sz w:val="24"/>
          <w:szCs w:val="24"/>
        </w:rPr>
        <w:t>。</w:t>
      </w:r>
    </w:p>
    <w:p w:rsidR="00123FAC" w:rsidRPr="00123FAC" w:rsidRDefault="00123FAC" w:rsidP="00123FAC">
      <w:pPr>
        <w:widowControl/>
        <w:shd w:val="clear" w:color="auto" w:fill="FFFFFF"/>
        <w:spacing w:line="360" w:lineRule="atLeast"/>
        <w:ind w:firstLine="420"/>
        <w:jc w:val="left"/>
        <w:rPr>
          <w:rFonts w:ascii="微软雅黑" w:eastAsia="微软雅黑" w:hAnsi="微软雅黑" w:cs="Arial"/>
          <w:color w:val="333333"/>
          <w:kern w:val="0"/>
          <w:sz w:val="24"/>
          <w:szCs w:val="24"/>
        </w:rPr>
      </w:pPr>
    </w:p>
    <w:p w:rsidR="00E64B19" w:rsidRPr="00123FAC" w:rsidRDefault="00E64B19" w:rsidP="002F62AA">
      <w:pPr>
        <w:jc w:val="center"/>
        <w:rPr>
          <w:rStyle w:val="NormalCharacter"/>
          <w:rFonts w:ascii="微软雅黑" w:eastAsia="微软雅黑" w:hAnsi="微软雅黑" w:hint="eastAsia"/>
          <w:b/>
          <w:sz w:val="24"/>
          <w:szCs w:val="24"/>
        </w:rPr>
      </w:pPr>
    </w:p>
    <w:p w:rsidR="002F62AA" w:rsidRPr="00123FAC" w:rsidRDefault="002F62AA" w:rsidP="002F62AA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123FAC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4924425" cy="6686851"/>
            <wp:effectExtent l="19050" t="0" r="9525" b="0"/>
            <wp:docPr id="2" name="图片 1" descr="C:\Users\ADMINI~1\AppData\Local\Temp\15871038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8710386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582" cy="668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123FAC" w:rsidRDefault="00E64B19" w:rsidP="002F62AA">
      <w:pPr>
        <w:jc w:val="center"/>
        <w:rPr>
          <w:rFonts w:ascii="微软雅黑" w:eastAsia="微软雅黑" w:hAnsi="微软雅黑" w:hint="eastAsia"/>
          <w:sz w:val="24"/>
          <w:szCs w:val="24"/>
        </w:rPr>
      </w:pPr>
      <w:r w:rsidRPr="00123FAC">
        <w:rPr>
          <w:rFonts w:ascii="微软雅黑" w:eastAsia="微软雅黑" w:hAnsi="微软雅黑"/>
          <w:noProof/>
          <w:sz w:val="24"/>
          <w:szCs w:val="24"/>
        </w:rPr>
        <w:lastRenderedPageBreak/>
        <w:drawing>
          <wp:inline distT="0" distB="0" distL="0" distR="0">
            <wp:extent cx="4895850" cy="4949990"/>
            <wp:effectExtent l="19050" t="0" r="0" b="0"/>
            <wp:docPr id="3" name="图片 2" descr="C:\Users\ADMINI~1\AppData\Local\Temp\158710626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87106260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65" cy="4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友情提示：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1、凡办理的学员，经校方正式网上录取，发放录取通知书，学信网可查学籍！</w:t>
      </w:r>
      <w:r w:rsidRPr="00123FAC">
        <w:rPr>
          <w:rStyle w:val="NormalCharacter"/>
          <w:rFonts w:ascii="微软雅黑" w:eastAsia="微软雅黑" w:hAnsi="微软雅黑" w:hint="eastAsia"/>
          <w:sz w:val="24"/>
          <w:szCs w:val="24"/>
        </w:rPr>
        <w:t>受疫情影响今年开学时间可能在10月份。</w:t>
      </w: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具体时间以校方公布的时间为准！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2、陕西高校统招大专扩招，一般情况下需本人到场三次，即前期考试和体检，后面是第三年领证！扩招院校的学习方式是线上和线下相结合，经我们办理的学员，期末考试等事宜可以委托我们处理。特殊情况下，各个院校如有需要学生本人到校的情况则需要学生本人配合。愿意上学的可以全日制到校学习，学生凭录取通知书自行到校报到即可。生活费自理！我们解决学生前期入学资格、网报、保障学员录取、发放录取通知书等事宜！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3、退役军人的依据国家政策办理。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lastRenderedPageBreak/>
        <w:t>4、以上院校确保没有后患，可放心办理。医学类和铁路专业指标不多，请提前预定！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5、招生对象：18--45周岁的中国公民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6、原始学历：具有初中、高中、中专文凭都可以报考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7、准备材料：身份证（正反面扫描件）、户口本（户主页和本人页）、原始学历扫描件、一寸蓝底登记照电子版  入学考试需带身份证、户口本、毕业证原件到现场，务必保证有原件带到现场审核！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8、按国家政策，陕西省公办院校执行免学费的政策，如因政策变化需要学生缴纳学费的，按国家公布的政策执行！学生被录取后自行往被录取院校公账上转款书本费，具体标准按被录取院校收费标准执行，一般书本费是三年650/人，如有变动，以校方公布的最新标准缴纳！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 w:hint="eastAsia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>9、培训费用：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 w:hint="eastAsia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 xml:space="preserve">公办院校普通类专业 13000/人  </w:t>
      </w:r>
    </w:p>
    <w:p w:rsidR="00E64B19" w:rsidRPr="00123FAC" w:rsidRDefault="00E64B19" w:rsidP="00E64B19">
      <w:pPr>
        <w:rPr>
          <w:rStyle w:val="NormalCharacter"/>
          <w:rFonts w:ascii="微软雅黑" w:eastAsia="微软雅黑" w:hAnsi="微软雅黑"/>
          <w:sz w:val="24"/>
          <w:szCs w:val="24"/>
        </w:rPr>
      </w:pPr>
      <w:r w:rsidRPr="00123FAC">
        <w:rPr>
          <w:rStyle w:val="NormalCharacter"/>
          <w:rFonts w:ascii="微软雅黑" w:eastAsia="微软雅黑" w:hAnsi="微软雅黑"/>
          <w:sz w:val="24"/>
          <w:szCs w:val="24"/>
        </w:rPr>
        <w:t xml:space="preserve">公办院校医学、铁路专业 18000/人  </w:t>
      </w:r>
      <w:r w:rsidRPr="00123FAC">
        <w:rPr>
          <w:rStyle w:val="NormalCharacter"/>
          <w:rFonts w:ascii="微软雅黑" w:eastAsia="微软雅黑" w:hAnsi="微软雅黑" w:hint="eastAsia"/>
          <w:sz w:val="24"/>
          <w:szCs w:val="24"/>
        </w:rPr>
        <w:t>。</w:t>
      </w:r>
    </w:p>
    <w:p w:rsidR="00E64B19" w:rsidRPr="00123FAC" w:rsidRDefault="00E64B19" w:rsidP="002F62AA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E64B19" w:rsidRPr="00123FAC" w:rsidSect="00787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2AA"/>
    <w:rsid w:val="00123FAC"/>
    <w:rsid w:val="002733B4"/>
    <w:rsid w:val="002F62AA"/>
    <w:rsid w:val="00436BC9"/>
    <w:rsid w:val="005220EB"/>
    <w:rsid w:val="0078727C"/>
    <w:rsid w:val="00954245"/>
    <w:rsid w:val="00B02E62"/>
    <w:rsid w:val="00D63941"/>
    <w:rsid w:val="00E64B19"/>
    <w:rsid w:val="00F2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2F62AA"/>
  </w:style>
  <w:style w:type="paragraph" w:styleId="a3">
    <w:name w:val="Balloon Text"/>
    <w:basedOn w:val="a"/>
    <w:link w:val="Char"/>
    <w:uiPriority w:val="99"/>
    <w:semiHidden/>
    <w:unhideWhenUsed/>
    <w:rsid w:val="002F62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62A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23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99%95%E8%A5%BF%E9%9D%92%E5%B9%B4%E7%AE%A1%E7%90%86%E5%B9%B2%E9%83%A8%E5%AD%A6%E9%99%A2/476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9%99%95%E8%A5%BF%E7%9C%81%E5%9B%A2%E6%A0%A1/93691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5%99%E8%82%B2%E9%83%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ike.baidu.com/item/%E9%99%95%E8%A5%BF%E7%9C%81%E4%BA%BA%E6%B0%91%E6%94%BF%E5%BA%9C/8634174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2020-04-17T07:06:00Z</dcterms:created>
  <dcterms:modified xsi:type="dcterms:W3CDTF">2020-04-17T07:13:00Z</dcterms:modified>
</cp:coreProperties>
</file>