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0BD" w:rsidRDefault="007F00BD" w:rsidP="007F00BD">
      <w:pPr>
        <w:spacing w:line="360" w:lineRule="auto"/>
        <w:jc w:val="center"/>
        <w:outlineLvl w:val="1"/>
        <w:rPr>
          <w:rFonts w:ascii="仿宋" w:eastAsia="仿宋" w:hAnsi="仿宋" w:cs="仿宋"/>
          <w:b/>
          <w:sz w:val="28"/>
          <w:szCs w:val="28"/>
          <w:highlight w:val="yellow"/>
        </w:rPr>
      </w:pPr>
      <w:r>
        <w:rPr>
          <w:rFonts w:ascii="仿宋" w:eastAsia="仿宋" w:hAnsi="仿宋" w:cs="仿宋" w:hint="eastAsia"/>
          <w:b/>
          <w:sz w:val="28"/>
          <w:szCs w:val="28"/>
          <w:highlight w:val="yellow"/>
        </w:rPr>
        <w:t>21天预备役特种兵夏令营</w:t>
      </w:r>
    </w:p>
    <w:p w:rsidR="000E2D07" w:rsidRDefault="000E2D07" w:rsidP="000E2D07">
      <w:pPr>
        <w:spacing w:line="360" w:lineRule="auto"/>
        <w:outlineLvl w:val="1"/>
        <w:rPr>
          <w:rFonts w:ascii="仿宋" w:eastAsia="仿宋" w:hAnsi="仿宋" w:cs="仿宋"/>
          <w:b/>
          <w:color w:val="C00000"/>
          <w:sz w:val="24"/>
        </w:rPr>
      </w:pPr>
      <w:bookmarkStart w:id="0" w:name="_Toc22255"/>
      <w:r>
        <w:rPr>
          <w:rFonts w:ascii="仿宋" w:eastAsia="仿宋" w:hAnsi="仿宋" w:cs="仿宋" w:hint="eastAsia"/>
          <w:b/>
          <w:bCs/>
          <w:color w:val="C00000"/>
          <w:sz w:val="24"/>
        </w:rPr>
        <w:t>【训练营品牌介绍】</w:t>
      </w:r>
      <w:bookmarkEnd w:id="0"/>
    </w:p>
    <w:p w:rsidR="000E2D07" w:rsidRDefault="000E2D07" w:rsidP="000E2D07">
      <w:pPr>
        <w:widowControl/>
        <w:spacing w:line="360" w:lineRule="auto"/>
        <w:ind w:firstLineChars="200" w:firstLine="420"/>
        <w:jc w:val="left"/>
        <w:rPr>
          <w:rFonts w:ascii="仿宋" w:eastAsia="仿宋" w:hAnsi="仿宋" w:cs="仿宋"/>
          <w:bCs/>
          <w:szCs w:val="21"/>
        </w:rPr>
      </w:pPr>
      <w:r>
        <w:rPr>
          <w:rFonts w:ascii="仿宋" w:eastAsia="仿宋" w:hAnsi="仿宋" w:cs="仿宋" w:hint="eastAsia"/>
          <w:color w:val="000000"/>
          <w:szCs w:val="21"/>
        </w:rPr>
        <w:t>【中国少年预备役训练营】隶属于“时代传奇营地教育”旗下高端营地教育品牌，创立于2008年，专注为国内外中小学生（6-</w:t>
      </w:r>
      <w:r>
        <w:rPr>
          <w:rFonts w:ascii="仿宋" w:eastAsia="仿宋" w:hAnsi="仿宋" w:cs="仿宋"/>
          <w:color w:val="000000"/>
          <w:szCs w:val="21"/>
        </w:rPr>
        <w:t>17</w:t>
      </w:r>
      <w:r>
        <w:rPr>
          <w:rFonts w:ascii="仿宋" w:eastAsia="仿宋" w:hAnsi="仿宋" w:cs="仿宋" w:hint="eastAsia"/>
          <w:color w:val="000000"/>
          <w:szCs w:val="21"/>
        </w:rPr>
        <w:t>周岁）提供高端军事冬夏令营、周末（含亲子）活动、青少年国防教育及社会实践等体验式军旅励志活动，既是国内冬夏令营以“军事”为主题的“主题营”模式开拓者，也是国内军事冬夏令营主题营中</w:t>
      </w:r>
      <w:r>
        <w:rPr>
          <w:rFonts w:ascii="仿宋" w:eastAsia="仿宋" w:hAnsi="仿宋" w:cs="仿宋"/>
          <w:color w:val="000000"/>
          <w:szCs w:val="21"/>
        </w:rPr>
        <w:t>NO.1</w:t>
      </w:r>
      <w:r>
        <w:rPr>
          <w:rFonts w:ascii="仿宋" w:eastAsia="仿宋" w:hAnsi="仿宋" w:cs="仿宋" w:hint="eastAsia"/>
          <w:color w:val="000000"/>
          <w:szCs w:val="21"/>
        </w:rPr>
        <w:t>领军者。</w:t>
      </w:r>
    </w:p>
    <w:p w:rsidR="000E2D07" w:rsidRDefault="000E2D07" w:rsidP="000E2D07">
      <w:pPr>
        <w:widowControl/>
        <w:spacing w:line="360" w:lineRule="auto"/>
        <w:ind w:firstLineChars="200" w:firstLine="420"/>
        <w:jc w:val="left"/>
        <w:rPr>
          <w:rFonts w:ascii="仿宋" w:eastAsia="仿宋" w:hAnsi="仿宋" w:cs="仿宋"/>
          <w:color w:val="FF0000"/>
          <w:sz w:val="20"/>
          <w:szCs w:val="20"/>
        </w:rPr>
      </w:pPr>
      <w:r>
        <w:rPr>
          <w:rFonts w:ascii="仿宋" w:eastAsia="仿宋" w:hAnsi="仿宋" w:cs="仿宋" w:hint="eastAsia"/>
          <w:color w:val="000000"/>
          <w:szCs w:val="21"/>
        </w:rPr>
        <w:t>【中国少年预备役训练营】</w:t>
      </w:r>
      <w:r>
        <w:rPr>
          <w:rFonts w:ascii="仿宋" w:eastAsia="仿宋" w:hAnsi="仿宋" w:cs="仿宋" w:hint="eastAsia"/>
          <w:b/>
          <w:color w:val="000000"/>
          <w:szCs w:val="21"/>
        </w:rPr>
        <w:t>北京战区总营地—北京航天科普教育基地</w:t>
      </w:r>
      <w:r>
        <w:rPr>
          <w:rFonts w:ascii="仿宋" w:eastAsia="仿宋" w:hAnsi="仿宋" w:cs="仿宋" w:hint="eastAsia"/>
          <w:color w:val="000000"/>
          <w:szCs w:val="21"/>
        </w:rPr>
        <w:t>，位于北京市大兴区庞各庄万亩梨花之中，</w:t>
      </w:r>
      <w:r>
        <w:rPr>
          <w:rFonts w:ascii="仿宋" w:eastAsia="仿宋" w:hAnsi="仿宋" w:cs="仿宋" w:hint="eastAsia"/>
          <w:b/>
          <w:color w:val="000000"/>
          <w:szCs w:val="21"/>
        </w:rPr>
        <w:t>是北京市教委指定的中小学生课外实践活动基地</w:t>
      </w:r>
      <w:r>
        <w:rPr>
          <w:rFonts w:ascii="仿宋" w:eastAsia="仿宋" w:hAnsi="仿宋" w:cs="仿宋" w:hint="eastAsia"/>
          <w:color w:val="000000"/>
          <w:szCs w:val="21"/>
        </w:rPr>
        <w:t>，占地600余亩，是目前国内最大、最专业化的中小学生军事拓展训练基地，可同时容纳900人住宿的野战军营宿舍，并设军事训练场、军事拓展训练区、自救互救训练中心、专业CS场地等，并配备大型礼堂、教室、食堂、澡堂等相关配套设施，其中军事拓展训练区设有二百多项专业中小学生军事拓展项目，并有地震车、烟道逃生等专业自救互救设备;</w:t>
      </w:r>
      <w:r>
        <w:rPr>
          <w:rFonts w:ascii="仿宋" w:eastAsia="仿宋" w:hAnsi="仿宋" w:cs="仿宋" w:hint="eastAsia"/>
          <w:color w:val="000000"/>
          <w:sz w:val="20"/>
          <w:szCs w:val="20"/>
        </w:rPr>
        <w:t>另2017年投资建成</w:t>
      </w:r>
      <w:r>
        <w:rPr>
          <w:rFonts w:ascii="仿宋" w:eastAsia="仿宋" w:hAnsi="仿宋" w:cs="仿宋" w:hint="eastAsia"/>
          <w:b/>
          <w:color w:val="000000"/>
          <w:sz w:val="20"/>
          <w:szCs w:val="20"/>
        </w:rPr>
        <w:t>北京军之旅基地</w:t>
      </w:r>
      <w:r>
        <w:rPr>
          <w:rFonts w:ascii="仿宋" w:eastAsia="仿宋" w:hAnsi="仿宋" w:cs="仿宋" w:hint="eastAsia"/>
          <w:color w:val="000000"/>
          <w:sz w:val="20"/>
          <w:szCs w:val="20"/>
        </w:rPr>
        <w:t>做为“</w:t>
      </w:r>
      <w:r>
        <w:rPr>
          <w:rFonts w:ascii="仿宋" w:eastAsia="仿宋" w:hAnsi="仿宋" w:cs="仿宋" w:hint="eastAsia"/>
          <w:color w:val="000000"/>
          <w:szCs w:val="21"/>
        </w:rPr>
        <w:t>中国少年预备役训练营</w:t>
      </w:r>
      <w:r>
        <w:rPr>
          <w:rFonts w:ascii="仿宋" w:eastAsia="仿宋" w:hAnsi="仿宋" w:cs="仿宋" w:hint="eastAsia"/>
          <w:color w:val="000000"/>
          <w:sz w:val="20"/>
          <w:szCs w:val="20"/>
        </w:rPr>
        <w:t>”北京战区分营地（夏令营分营地，冬令营主营地），位于风景迷人的昌平区蟒山国家森林公园旁，基地内建有专业军事体能、军事拓展及军事游戏训练场，并配有大型室内活动场地，标准军营宿舍（空调、暖气），是中小学生和社会团体开展军事体验、军事拓展训练、军事冬夏令营等活动的理想之地。</w:t>
      </w:r>
    </w:p>
    <w:p w:rsidR="000E2D07" w:rsidRDefault="000E2D07" w:rsidP="000E2D07">
      <w:pPr>
        <w:widowControl/>
        <w:spacing w:line="360" w:lineRule="auto"/>
        <w:ind w:firstLineChars="200" w:firstLine="420"/>
        <w:jc w:val="left"/>
        <w:rPr>
          <w:rFonts w:ascii="仿宋" w:eastAsia="仿宋" w:hAnsi="仿宋" w:cs="仿宋"/>
          <w:bCs/>
          <w:szCs w:val="21"/>
        </w:rPr>
      </w:pPr>
      <w:r>
        <w:rPr>
          <w:rFonts w:ascii="仿宋" w:eastAsia="仿宋" w:hAnsi="仿宋" w:cs="仿宋" w:hint="eastAsia"/>
          <w:color w:val="000000"/>
          <w:szCs w:val="21"/>
        </w:rPr>
        <w:t>【中国少年预备役训练营】</w:t>
      </w:r>
      <w:r>
        <w:rPr>
          <w:rFonts w:ascii="仿宋" w:eastAsia="仿宋" w:hAnsi="仿宋" w:cs="仿宋" w:hint="eastAsia"/>
          <w:b/>
          <w:bCs/>
          <w:color w:val="000000"/>
          <w:szCs w:val="21"/>
        </w:rPr>
        <w:t>上海战区总营地</w:t>
      </w:r>
      <w:r>
        <w:rPr>
          <w:rFonts w:ascii="仿宋" w:eastAsia="仿宋" w:hAnsi="仿宋" w:cs="仿宋"/>
          <w:b/>
          <w:szCs w:val="21"/>
        </w:rPr>
        <w:t>—</w:t>
      </w:r>
      <w:r>
        <w:rPr>
          <w:rFonts w:ascii="仿宋" w:eastAsia="仿宋" w:hAnsi="仿宋" w:cs="仿宋" w:hint="eastAsia"/>
          <w:b/>
          <w:szCs w:val="21"/>
        </w:rPr>
        <w:t>上海大东海青少年基地，</w:t>
      </w:r>
      <w:r>
        <w:rPr>
          <w:rFonts w:ascii="仿宋" w:eastAsia="仿宋" w:hAnsi="仿宋" w:cs="仿宋"/>
          <w:bCs/>
          <w:szCs w:val="21"/>
        </w:rPr>
        <w:t>位于东海之滨的上海市浦东</w:t>
      </w:r>
      <w:r>
        <w:rPr>
          <w:rFonts w:ascii="仿宋" w:eastAsia="仿宋" w:hAnsi="仿宋" w:cs="仿宋" w:hint="eastAsia"/>
          <w:bCs/>
          <w:szCs w:val="21"/>
        </w:rPr>
        <w:t>新</w:t>
      </w:r>
      <w:r>
        <w:rPr>
          <w:rFonts w:ascii="仿宋" w:eastAsia="仿宋" w:hAnsi="仿宋" w:cs="仿宋"/>
          <w:bCs/>
          <w:szCs w:val="21"/>
        </w:rPr>
        <w:t>区（原南汇区），占地300余亩，北临浦东国际机场，南濒上海国际航运中心，交通方便，设施齐全。</w:t>
      </w:r>
      <w:r>
        <w:rPr>
          <w:rFonts w:ascii="仿宋" w:eastAsia="仿宋" w:hAnsi="仿宋" w:cs="仿宋"/>
          <w:b/>
          <w:bCs/>
          <w:szCs w:val="21"/>
        </w:rPr>
        <w:t>是定点中小学生学军、学农课外实践活动基地</w:t>
      </w:r>
      <w:r>
        <w:rPr>
          <w:rFonts w:ascii="仿宋" w:eastAsia="仿宋" w:hAnsi="仿宋" w:cs="仿宋"/>
          <w:bCs/>
          <w:szCs w:val="21"/>
        </w:rPr>
        <w:t>，多年来，基地坚持以</w:t>
      </w:r>
      <w:r>
        <w:rPr>
          <w:rFonts w:ascii="仿宋" w:eastAsia="仿宋" w:hAnsi="仿宋" w:cs="仿宋" w:hint="eastAsia"/>
          <w:bCs/>
          <w:szCs w:val="21"/>
        </w:rPr>
        <w:t>青少年</w:t>
      </w:r>
      <w:r>
        <w:rPr>
          <w:rFonts w:ascii="仿宋" w:eastAsia="仿宋" w:hAnsi="仿宋" w:cs="仿宋"/>
          <w:bCs/>
          <w:szCs w:val="21"/>
        </w:rPr>
        <w:t>素质教育</w:t>
      </w:r>
      <w:r>
        <w:rPr>
          <w:rFonts w:ascii="仿宋" w:eastAsia="仿宋" w:hAnsi="仿宋" w:cs="仿宋" w:hint="eastAsia"/>
          <w:bCs/>
          <w:szCs w:val="21"/>
        </w:rPr>
        <w:t>、国防教育</w:t>
      </w:r>
      <w:r>
        <w:rPr>
          <w:rFonts w:ascii="仿宋" w:eastAsia="仿宋" w:hAnsi="仿宋" w:cs="仿宋"/>
          <w:bCs/>
          <w:szCs w:val="21"/>
        </w:rPr>
        <w:t>为主线，以学生发展为本的教育思想，以“发扬创新精神，提高实践能力”为理念，</w:t>
      </w:r>
      <w:r>
        <w:rPr>
          <w:rFonts w:ascii="仿宋" w:eastAsia="仿宋" w:hAnsi="仿宋" w:cs="仿宋" w:hint="eastAsia"/>
          <w:bCs/>
          <w:szCs w:val="21"/>
        </w:rPr>
        <w:t>基地</w:t>
      </w:r>
      <w:r>
        <w:rPr>
          <w:rFonts w:ascii="仿宋" w:eastAsia="仿宋" w:hAnsi="仿宋" w:cs="仿宋"/>
          <w:bCs/>
          <w:szCs w:val="21"/>
        </w:rPr>
        <w:t>可同时容纳1</w:t>
      </w:r>
      <w:r>
        <w:rPr>
          <w:rFonts w:ascii="仿宋" w:eastAsia="仿宋" w:hAnsi="仿宋" w:cs="仿宋" w:hint="eastAsia"/>
          <w:bCs/>
          <w:szCs w:val="21"/>
        </w:rPr>
        <w:t>2</w:t>
      </w:r>
      <w:r>
        <w:rPr>
          <w:rFonts w:ascii="仿宋" w:eastAsia="仿宋" w:hAnsi="仿宋" w:cs="仿宋"/>
          <w:bCs/>
          <w:szCs w:val="21"/>
        </w:rPr>
        <w:t>00人</w:t>
      </w:r>
      <w:r>
        <w:rPr>
          <w:rFonts w:ascii="仿宋" w:eastAsia="仿宋" w:hAnsi="仿宋" w:cs="仿宋" w:hint="eastAsia"/>
          <w:bCs/>
          <w:szCs w:val="21"/>
        </w:rPr>
        <w:t>住宿及就</w:t>
      </w:r>
      <w:r>
        <w:rPr>
          <w:rFonts w:ascii="仿宋" w:eastAsia="仿宋" w:hAnsi="仿宋" w:cs="仿宋"/>
          <w:bCs/>
          <w:szCs w:val="21"/>
        </w:rPr>
        <w:t>餐，一个800人室内拓展训练场，多个室内军事活动教室，篮球场、足球场等基础设施。分为</w:t>
      </w:r>
      <w:r>
        <w:rPr>
          <w:rFonts w:ascii="仿宋" w:eastAsia="仿宋" w:hAnsi="仿宋" w:cs="仿宋" w:hint="eastAsia"/>
          <w:bCs/>
          <w:szCs w:val="21"/>
        </w:rPr>
        <w:t>五</w:t>
      </w:r>
      <w:r>
        <w:rPr>
          <w:rFonts w:ascii="仿宋" w:eastAsia="仿宋" w:hAnsi="仿宋" w:cs="仿宋"/>
          <w:bCs/>
          <w:szCs w:val="21"/>
        </w:rPr>
        <w:t>大区域，分别是军事训练区域、军事拓展区域、</w:t>
      </w:r>
      <w:r>
        <w:rPr>
          <w:rFonts w:ascii="仿宋" w:eastAsia="仿宋" w:hAnsi="仿宋" w:cs="仿宋" w:hint="eastAsia"/>
          <w:bCs/>
          <w:szCs w:val="21"/>
        </w:rPr>
        <w:t>野战区域、</w:t>
      </w:r>
      <w:r>
        <w:rPr>
          <w:rFonts w:ascii="仿宋" w:eastAsia="仿宋" w:hAnsi="仿宋" w:cs="仿宋"/>
          <w:bCs/>
          <w:szCs w:val="21"/>
        </w:rPr>
        <w:t>生活区域、学农区域，是上海市融多样性社会实践活动为一体的综合性青少年活动基地。</w:t>
      </w:r>
    </w:p>
    <w:p w:rsidR="000E2D07" w:rsidRDefault="000E2D07" w:rsidP="000E2D07">
      <w:pPr>
        <w:widowControl/>
        <w:spacing w:line="360" w:lineRule="auto"/>
        <w:ind w:firstLineChars="150" w:firstLine="315"/>
        <w:jc w:val="left"/>
        <w:rPr>
          <w:rFonts w:ascii="仿宋" w:eastAsia="仿宋" w:hAnsi="仿宋" w:cs="仿宋"/>
          <w:b/>
          <w:szCs w:val="21"/>
        </w:rPr>
      </w:pPr>
      <w:r>
        <w:rPr>
          <w:rFonts w:ascii="仿宋" w:eastAsia="仿宋" w:hAnsi="仿宋" w:cs="仿宋" w:hint="eastAsia"/>
          <w:color w:val="000000"/>
          <w:szCs w:val="21"/>
        </w:rPr>
        <w:t>自</w:t>
      </w:r>
      <w:r>
        <w:rPr>
          <w:rFonts w:ascii="仿宋" w:eastAsia="仿宋" w:hAnsi="仿宋" w:cs="仿宋"/>
          <w:color w:val="000000"/>
          <w:szCs w:val="21"/>
        </w:rPr>
        <w:t>2009</w:t>
      </w:r>
      <w:r>
        <w:rPr>
          <w:rFonts w:ascii="仿宋" w:eastAsia="仿宋" w:hAnsi="仿宋" w:cs="仿宋" w:hint="eastAsia"/>
          <w:color w:val="000000"/>
          <w:szCs w:val="21"/>
        </w:rPr>
        <w:t>年以来，【中国少年预备役训练营】已成功举办</w:t>
      </w:r>
      <w:r>
        <w:rPr>
          <w:rFonts w:ascii="仿宋" w:eastAsia="仿宋" w:hAnsi="仿宋" w:cs="仿宋" w:hint="eastAsia"/>
          <w:szCs w:val="21"/>
        </w:rPr>
        <w:t>十三届，</w:t>
      </w:r>
      <w:r>
        <w:rPr>
          <w:rFonts w:ascii="仿宋" w:eastAsia="仿宋" w:hAnsi="仿宋" w:cs="仿宋" w:hint="eastAsia"/>
          <w:color w:val="000000"/>
          <w:szCs w:val="21"/>
        </w:rPr>
        <w:t>组织全国各地营员按照军队编制以班、排、连、营开展别具特色的角色体验实践活动，通过全方位、立体化、直观性的冬夏令营交流活动，使学生更深刻的懂得人生意义、实现理想；培养营员坚强、刚毅的军人品质和良好的团队合作意识；引导营员树立敢于面对困难和战胜困难的自信心；帮助营</w:t>
      </w:r>
      <w:r>
        <w:rPr>
          <w:rFonts w:ascii="仿宋" w:eastAsia="仿宋" w:hAnsi="仿宋" w:cs="仿宋" w:hint="eastAsia"/>
          <w:color w:val="000000"/>
          <w:szCs w:val="21"/>
        </w:rPr>
        <w:lastRenderedPageBreak/>
        <w:t>员戒除不良行为，矫正心理习惯；架起父母与子女心灵沟通的金桥；组织丰富多彩的益智游戏，锻炼营员动手、动脑能力，真正让青少年全真模拟“我是一个兵”。</w:t>
      </w:r>
    </w:p>
    <w:p w:rsidR="000E2D07" w:rsidRDefault="000E2D07" w:rsidP="000E2D07">
      <w:pPr>
        <w:pStyle w:val="a7"/>
        <w:spacing w:before="75" w:beforeAutospacing="0" w:after="75" w:afterAutospacing="0" w:line="360" w:lineRule="auto"/>
        <w:rPr>
          <w:rFonts w:ascii="仿宋" w:eastAsia="仿宋" w:hAnsi="仿宋" w:cs="仿宋"/>
          <w:color w:val="000000"/>
          <w:sz w:val="21"/>
          <w:szCs w:val="21"/>
        </w:rPr>
      </w:pPr>
    </w:p>
    <w:p w:rsidR="000E2D07" w:rsidRDefault="000E2D07" w:rsidP="000E2D07">
      <w:pPr>
        <w:spacing w:line="360" w:lineRule="auto"/>
        <w:outlineLvl w:val="1"/>
        <w:rPr>
          <w:rFonts w:ascii="仿宋" w:eastAsia="仿宋" w:hAnsi="仿宋" w:cs="仿宋"/>
          <w:b/>
          <w:bCs/>
          <w:color w:val="C00000"/>
          <w:sz w:val="24"/>
        </w:rPr>
      </w:pPr>
      <w:bookmarkStart w:id="1" w:name="_Toc20057"/>
      <w:bookmarkStart w:id="2" w:name="_Toc8211"/>
      <w:r>
        <w:rPr>
          <w:rFonts w:ascii="仿宋" w:eastAsia="仿宋" w:hAnsi="仿宋" w:cs="仿宋" w:hint="eastAsia"/>
          <w:b/>
          <w:bCs/>
          <w:color w:val="C00000"/>
          <w:sz w:val="24"/>
        </w:rPr>
        <w:t>【课程体系及目的】</w:t>
      </w:r>
      <w:bookmarkEnd w:id="1"/>
      <w:bookmarkEnd w:id="2"/>
    </w:p>
    <w:p w:rsidR="000E2D07" w:rsidRDefault="000E2D07" w:rsidP="000E2D07">
      <w:pPr>
        <w:spacing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b/>
          <w:bCs/>
          <w:szCs w:val="21"/>
        </w:rPr>
        <w:t>军事训练+行为习惯训练</w:t>
      </w:r>
      <w:r>
        <w:rPr>
          <w:rFonts w:ascii="仿宋" w:eastAsia="仿宋" w:hAnsi="仿宋" w:cs="仿宋" w:hint="eastAsia"/>
          <w:szCs w:val="21"/>
        </w:rPr>
        <w:t>：通过军事化的行为训练，由外向内渗透，彻底解决内心不良根源，达到身心合一，想到就可以做到，从而达到自律；</w:t>
      </w:r>
    </w:p>
    <w:p w:rsidR="000E2D07" w:rsidRDefault="000E2D07" w:rsidP="000E2D07">
      <w:pPr>
        <w:spacing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b/>
          <w:bCs/>
          <w:szCs w:val="21"/>
        </w:rPr>
        <w:t>团队拓展+主题活动训练</w:t>
      </w:r>
      <w:r>
        <w:rPr>
          <w:rFonts w:ascii="仿宋" w:eastAsia="仿宋" w:hAnsi="仿宋" w:cs="仿宋" w:hint="eastAsia"/>
          <w:szCs w:val="21"/>
        </w:rPr>
        <w:t>：培养学员坚韧不拔、勇敢顽强的战斗作风，挑战极限，激发潜能，锻炼了意志，增强了体质；</w:t>
      </w:r>
    </w:p>
    <w:p w:rsidR="000E2D07" w:rsidRDefault="000E2D07" w:rsidP="000E2D07">
      <w:pPr>
        <w:spacing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b/>
          <w:bCs/>
          <w:szCs w:val="21"/>
        </w:rPr>
        <w:t>野外生存+自救互救训练</w:t>
      </w:r>
      <w:r>
        <w:rPr>
          <w:rFonts w:ascii="仿宋" w:eastAsia="仿宋" w:hAnsi="仿宋" w:cs="仿宋" w:hint="eastAsia"/>
          <w:szCs w:val="21"/>
        </w:rPr>
        <w:t>：让营员在享受大自然赋予宝贵财富的同时，增强健康体魄，提高生存适应能力；</w:t>
      </w:r>
    </w:p>
    <w:p w:rsidR="000E2D07" w:rsidRDefault="000E2D07" w:rsidP="000E2D07">
      <w:pPr>
        <w:spacing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b/>
          <w:bCs/>
          <w:szCs w:val="21"/>
        </w:rPr>
        <w:t>走进军营+军事装备体验</w:t>
      </w:r>
      <w:r>
        <w:rPr>
          <w:rFonts w:ascii="仿宋" w:eastAsia="仿宋" w:hAnsi="仿宋" w:cs="仿宋" w:hint="eastAsia"/>
          <w:szCs w:val="21"/>
        </w:rPr>
        <w:t>：走进野战军军营，实弹射击，触摸真实军事武器，了解军事武器构造，打开学员思维视野，培养营员的爱国主义精神；</w:t>
      </w:r>
    </w:p>
    <w:p w:rsidR="000E2D07" w:rsidRDefault="000E2D07" w:rsidP="000E2D07">
      <w:pPr>
        <w:spacing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b/>
          <w:bCs/>
          <w:szCs w:val="21"/>
        </w:rPr>
        <w:t>心智成长+励志教育培训</w:t>
      </w:r>
      <w:r>
        <w:rPr>
          <w:rFonts w:ascii="仿宋" w:eastAsia="仿宋" w:hAnsi="仿宋" w:cs="仿宋" w:hint="eastAsia"/>
          <w:szCs w:val="21"/>
        </w:rPr>
        <w:t>：系统的培训，使营员提高学习效率，同时让营员树立良好的世界观和价值观，找到自己的理想，清晰的规划出自己的人生道路，这样才会实现幸福人生；</w:t>
      </w:r>
    </w:p>
    <w:p w:rsidR="000E2D07" w:rsidRDefault="000E2D07" w:rsidP="000E2D07">
      <w:pPr>
        <w:spacing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b/>
          <w:bCs/>
          <w:szCs w:val="21"/>
        </w:rPr>
        <w:t>情感培训+感恩教育学习</w:t>
      </w:r>
      <w:r>
        <w:rPr>
          <w:rFonts w:ascii="仿宋" w:eastAsia="仿宋" w:hAnsi="仿宋" w:cs="仿宋" w:hint="eastAsia"/>
          <w:szCs w:val="21"/>
        </w:rPr>
        <w:t>：学会感恩、学会珍惜。通过活动让营员学会珍惜、学会感恩，感恩父母、感恩老师、感恩家庭、感恩学校、感恩社会，建立积极向上的人生观。</w:t>
      </w:r>
    </w:p>
    <w:p w:rsidR="000E2D07" w:rsidRDefault="000E2D07" w:rsidP="000E2D07">
      <w:pPr>
        <w:spacing w:line="360" w:lineRule="auto"/>
        <w:rPr>
          <w:rFonts w:ascii="仿宋" w:eastAsia="仿宋" w:hAnsi="仿宋" w:cs="仿宋"/>
          <w:szCs w:val="21"/>
        </w:rPr>
      </w:pPr>
      <w:r>
        <w:rPr>
          <w:rFonts w:ascii="仿宋" w:eastAsia="仿宋" w:hAnsi="仿宋" w:cs="仿宋" w:hint="eastAsia"/>
          <w:noProof/>
          <w:szCs w:val="21"/>
        </w:rPr>
        <w:drawing>
          <wp:inline distT="0" distB="0" distL="0" distR="0">
            <wp:extent cx="5276850" cy="3486150"/>
            <wp:effectExtent l="19050" t="0" r="0" b="0"/>
            <wp:docPr id="11"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
                    <pic:cNvPicPr>
                      <a:picLocks noChangeAspect="1" noChangeArrowheads="1"/>
                    </pic:cNvPicPr>
                  </pic:nvPicPr>
                  <pic:blipFill>
                    <a:blip r:embed="rId7" cstate="print"/>
                    <a:srcRect/>
                    <a:stretch>
                      <a:fillRect/>
                    </a:stretch>
                  </pic:blipFill>
                  <pic:spPr bwMode="auto">
                    <a:xfrm>
                      <a:off x="0" y="0"/>
                      <a:ext cx="5276850" cy="3486150"/>
                    </a:xfrm>
                    <a:prstGeom prst="rect">
                      <a:avLst/>
                    </a:prstGeom>
                    <a:noFill/>
                    <a:ln w="9525" cmpd="sng">
                      <a:noFill/>
                      <a:miter lim="800000"/>
                      <a:headEnd/>
                      <a:tailEnd/>
                    </a:ln>
                  </pic:spPr>
                </pic:pic>
              </a:graphicData>
            </a:graphic>
          </wp:inline>
        </w:drawing>
      </w:r>
    </w:p>
    <w:p w:rsidR="000E2D07" w:rsidRDefault="000E2D07" w:rsidP="000E2D07">
      <w:pPr>
        <w:spacing w:line="360" w:lineRule="auto"/>
        <w:rPr>
          <w:rFonts w:ascii="仿宋" w:eastAsia="仿宋" w:hAnsi="仿宋" w:cs="仿宋"/>
          <w:szCs w:val="21"/>
        </w:rPr>
      </w:pPr>
      <w:bookmarkStart w:id="3" w:name="_Toc26939"/>
      <w:r>
        <w:rPr>
          <w:rFonts w:ascii="仿宋" w:eastAsia="仿宋" w:hAnsi="仿宋" w:cs="仿宋" w:hint="eastAsia"/>
          <w:noProof/>
          <w:szCs w:val="21"/>
        </w:rPr>
        <w:lastRenderedPageBreak/>
        <w:drawing>
          <wp:inline distT="0" distB="0" distL="0" distR="0">
            <wp:extent cx="5276850" cy="2647950"/>
            <wp:effectExtent l="19050" t="0" r="0" b="0"/>
            <wp:docPr id="10"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8" cstate="print"/>
                    <a:srcRect/>
                    <a:stretch>
                      <a:fillRect/>
                    </a:stretch>
                  </pic:blipFill>
                  <pic:spPr bwMode="auto">
                    <a:xfrm>
                      <a:off x="0" y="0"/>
                      <a:ext cx="5276850" cy="2647950"/>
                    </a:xfrm>
                    <a:prstGeom prst="rect">
                      <a:avLst/>
                    </a:prstGeom>
                    <a:noFill/>
                    <a:ln w="9525" cmpd="sng">
                      <a:noFill/>
                      <a:miter lim="800000"/>
                      <a:headEnd/>
                      <a:tailEnd/>
                    </a:ln>
                  </pic:spPr>
                </pic:pic>
              </a:graphicData>
            </a:graphic>
          </wp:inline>
        </w:drawing>
      </w:r>
    </w:p>
    <w:p w:rsidR="000E2D07" w:rsidRDefault="000E2D07" w:rsidP="000E2D07">
      <w:pPr>
        <w:spacing w:line="360" w:lineRule="auto"/>
        <w:rPr>
          <w:rFonts w:ascii="仿宋" w:eastAsia="仿宋" w:hAnsi="仿宋" w:cs="仿宋"/>
          <w:b/>
          <w:bCs/>
          <w:color w:val="C00000"/>
          <w:sz w:val="24"/>
        </w:rPr>
      </w:pPr>
      <w:r>
        <w:rPr>
          <w:rFonts w:ascii="仿宋" w:eastAsia="仿宋" w:hAnsi="仿宋" w:cs="仿宋" w:hint="eastAsia"/>
          <w:szCs w:val="21"/>
        </w:rPr>
        <w:br w:type="page"/>
      </w:r>
      <w:r>
        <w:rPr>
          <w:rFonts w:ascii="仿宋" w:eastAsia="仿宋" w:hAnsi="仿宋" w:cs="仿宋" w:hint="eastAsia"/>
          <w:b/>
          <w:bCs/>
          <w:color w:val="C00000"/>
          <w:sz w:val="24"/>
        </w:rPr>
        <w:lastRenderedPageBreak/>
        <w:t>【六大独家优势】</w:t>
      </w:r>
      <w:bookmarkEnd w:id="3"/>
    </w:p>
    <w:p w:rsidR="000E2D07" w:rsidRDefault="000E2D07" w:rsidP="000E2D07">
      <w:pPr>
        <w:widowControl/>
        <w:numPr>
          <w:ilvl w:val="0"/>
          <w:numId w:val="1"/>
        </w:numPr>
        <w:tabs>
          <w:tab w:val="left" w:pos="420"/>
          <w:tab w:val="left" w:pos="1530"/>
        </w:tabs>
        <w:spacing w:line="360" w:lineRule="auto"/>
        <w:jc w:val="left"/>
        <w:rPr>
          <w:rFonts w:ascii="仿宋" w:eastAsia="仿宋" w:hAnsi="仿宋" w:cs="仿宋"/>
          <w:szCs w:val="21"/>
        </w:rPr>
      </w:pPr>
      <w:r>
        <w:rPr>
          <w:rFonts w:ascii="仿宋" w:eastAsia="仿宋" w:hAnsi="仿宋" w:cs="仿宋" w:hint="eastAsia"/>
          <w:b/>
          <w:bCs/>
          <w:szCs w:val="21"/>
        </w:rPr>
        <w:t>品牌优势：</w:t>
      </w:r>
      <w:r>
        <w:rPr>
          <w:rStyle w:val="a6"/>
          <w:rFonts w:ascii="仿宋" w:eastAsia="仿宋" w:hAnsi="仿宋" w:cs="仿宋" w:hint="eastAsia"/>
          <w:color w:val="000000"/>
          <w:szCs w:val="21"/>
        </w:rPr>
        <w:t>国内冬夏令营以“军事”为主题的“主题营”模式开拓者，并是国内军事主题营中NO.1领军者，</w:t>
      </w:r>
      <w:r>
        <w:rPr>
          <w:rFonts w:ascii="仿宋" w:eastAsia="仿宋" w:hAnsi="仿宋" w:cs="仿宋" w:hint="eastAsia"/>
          <w:color w:val="000000"/>
          <w:szCs w:val="21"/>
        </w:rPr>
        <w:t>中国少年预备役训练营</w:t>
      </w:r>
      <w:r>
        <w:rPr>
          <w:rFonts w:ascii="仿宋" w:eastAsia="仿宋" w:hAnsi="仿宋" w:cs="仿宋" w:hint="eastAsia"/>
          <w:szCs w:val="21"/>
        </w:rPr>
        <w:t>十年来零事故零投诉；</w:t>
      </w:r>
    </w:p>
    <w:p w:rsidR="000E2D07" w:rsidRDefault="000E2D07" w:rsidP="000E2D07">
      <w:pPr>
        <w:widowControl/>
        <w:numPr>
          <w:ilvl w:val="0"/>
          <w:numId w:val="1"/>
        </w:numPr>
        <w:tabs>
          <w:tab w:val="left" w:pos="420"/>
          <w:tab w:val="left" w:pos="1530"/>
        </w:tabs>
        <w:spacing w:line="360" w:lineRule="auto"/>
        <w:jc w:val="left"/>
        <w:rPr>
          <w:rFonts w:ascii="仿宋" w:eastAsia="仿宋" w:hAnsi="仿宋" w:cs="仿宋"/>
          <w:szCs w:val="21"/>
        </w:rPr>
      </w:pPr>
      <w:r>
        <w:rPr>
          <w:rFonts w:ascii="仿宋" w:eastAsia="仿宋" w:hAnsi="仿宋" w:cs="仿宋" w:hint="eastAsia"/>
          <w:b/>
          <w:bCs/>
          <w:szCs w:val="21"/>
        </w:rPr>
        <w:t>营地优势：</w:t>
      </w:r>
      <w:r>
        <w:rPr>
          <w:rFonts w:ascii="仿宋" w:eastAsia="仿宋" w:hAnsi="仿宋" w:cs="仿宋" w:hint="eastAsia"/>
          <w:szCs w:val="21"/>
        </w:rPr>
        <w:t>“时代传奇教育”旗下自主营地，教委指定中小学生课外实践活动教育基地、学军学农基地，专业军事训练基地，风景秀丽、军事设施完善，交通便利；</w:t>
      </w:r>
    </w:p>
    <w:p w:rsidR="000E2D07" w:rsidRDefault="000E2D07" w:rsidP="000E2D07">
      <w:pPr>
        <w:widowControl/>
        <w:numPr>
          <w:ilvl w:val="0"/>
          <w:numId w:val="1"/>
        </w:numPr>
        <w:tabs>
          <w:tab w:val="left" w:pos="420"/>
          <w:tab w:val="left" w:pos="1530"/>
        </w:tabs>
        <w:spacing w:line="360" w:lineRule="auto"/>
        <w:jc w:val="left"/>
        <w:rPr>
          <w:rFonts w:ascii="仿宋" w:eastAsia="仿宋" w:hAnsi="仿宋" w:cs="仿宋"/>
          <w:szCs w:val="21"/>
        </w:rPr>
      </w:pPr>
      <w:r>
        <w:rPr>
          <w:rFonts w:ascii="仿宋" w:eastAsia="仿宋" w:hAnsi="仿宋" w:cs="仿宋" w:hint="eastAsia"/>
          <w:b/>
          <w:bCs/>
          <w:szCs w:val="21"/>
        </w:rPr>
        <w:t>师资优势：</w:t>
      </w:r>
      <w:r>
        <w:rPr>
          <w:rFonts w:ascii="仿宋" w:eastAsia="仿宋" w:hAnsi="仿宋" w:cs="仿宋" w:hint="eastAsia"/>
          <w:szCs w:val="21"/>
        </w:rPr>
        <w:t>师资队伍建设作为提高人才培养质量的根本保证，全职军事教练员+军事拓展师+优秀辅导员；</w:t>
      </w:r>
    </w:p>
    <w:p w:rsidR="000E2D07" w:rsidRDefault="000E2D07" w:rsidP="000E2D07">
      <w:pPr>
        <w:widowControl/>
        <w:numPr>
          <w:ilvl w:val="0"/>
          <w:numId w:val="1"/>
        </w:numPr>
        <w:tabs>
          <w:tab w:val="left" w:pos="420"/>
          <w:tab w:val="left" w:pos="1530"/>
        </w:tabs>
        <w:spacing w:line="360" w:lineRule="auto"/>
        <w:jc w:val="left"/>
        <w:rPr>
          <w:rFonts w:ascii="仿宋" w:eastAsia="仿宋" w:hAnsi="仿宋" w:cs="仿宋"/>
          <w:szCs w:val="21"/>
        </w:rPr>
      </w:pPr>
      <w:r>
        <w:rPr>
          <w:rFonts w:ascii="仿宋" w:eastAsia="仿宋" w:hAnsi="仿宋" w:cs="仿宋" w:hint="eastAsia"/>
          <w:b/>
          <w:bCs/>
          <w:szCs w:val="21"/>
        </w:rPr>
        <w:t>课程优势：</w:t>
      </w:r>
      <w:r>
        <w:rPr>
          <w:rFonts w:ascii="仿宋" w:eastAsia="仿宋" w:hAnsi="仿宋" w:cs="仿宋" w:hint="eastAsia"/>
          <w:szCs w:val="21"/>
        </w:rPr>
        <w:t>每个训练课程均带有主题指向，目的是使参加冬夏令营的营员在体验中成长，寓学寓玩；</w:t>
      </w:r>
    </w:p>
    <w:p w:rsidR="000E2D07" w:rsidRDefault="000E2D07" w:rsidP="000E2D07">
      <w:pPr>
        <w:widowControl/>
        <w:numPr>
          <w:ilvl w:val="0"/>
          <w:numId w:val="1"/>
        </w:numPr>
        <w:tabs>
          <w:tab w:val="left" w:pos="420"/>
          <w:tab w:val="left" w:pos="1530"/>
        </w:tabs>
        <w:spacing w:line="360" w:lineRule="auto"/>
        <w:jc w:val="left"/>
        <w:rPr>
          <w:rFonts w:ascii="仿宋" w:eastAsia="仿宋" w:hAnsi="仿宋" w:cs="仿宋"/>
          <w:szCs w:val="21"/>
        </w:rPr>
      </w:pPr>
      <w:r>
        <w:rPr>
          <w:rFonts w:ascii="仿宋" w:eastAsia="仿宋" w:hAnsi="仿宋" w:cs="仿宋" w:hint="eastAsia"/>
          <w:b/>
          <w:bCs/>
          <w:szCs w:val="21"/>
        </w:rPr>
        <w:t>服务优势：</w:t>
      </w:r>
      <w:r>
        <w:rPr>
          <w:rFonts w:ascii="仿宋" w:eastAsia="仿宋" w:hAnsi="仿宋" w:cs="仿宋" w:hint="eastAsia"/>
          <w:szCs w:val="21"/>
        </w:rPr>
        <w:t>全方位服务，后期由心理辅导老师进行跟踪调查和指导，学习的延续性好；</w:t>
      </w:r>
    </w:p>
    <w:p w:rsidR="000E2D07" w:rsidRDefault="000E2D07" w:rsidP="000E2D07">
      <w:pPr>
        <w:widowControl/>
        <w:numPr>
          <w:ilvl w:val="0"/>
          <w:numId w:val="1"/>
        </w:numPr>
        <w:tabs>
          <w:tab w:val="left" w:pos="420"/>
          <w:tab w:val="left" w:pos="1530"/>
        </w:tabs>
        <w:spacing w:line="360" w:lineRule="auto"/>
        <w:jc w:val="left"/>
        <w:rPr>
          <w:rFonts w:ascii="仿宋" w:eastAsia="仿宋" w:hAnsi="仿宋" w:cs="仿宋"/>
          <w:szCs w:val="21"/>
        </w:rPr>
      </w:pPr>
      <w:r>
        <w:rPr>
          <w:rFonts w:ascii="仿宋" w:eastAsia="仿宋" w:hAnsi="仿宋" w:cs="仿宋" w:hint="eastAsia"/>
          <w:b/>
          <w:bCs/>
          <w:szCs w:val="21"/>
        </w:rPr>
        <w:t>效果优势：</w:t>
      </w:r>
      <w:r>
        <w:rPr>
          <w:rFonts w:ascii="仿宋" w:eastAsia="仿宋" w:hAnsi="仿宋" w:cs="仿宋" w:hint="eastAsia"/>
          <w:szCs w:val="21"/>
        </w:rPr>
        <w:t>短时间效果立竿见影，提高时间观念，改变不良习惯，学会感恩等。</w:t>
      </w:r>
    </w:p>
    <w:p w:rsidR="000E2D07" w:rsidRDefault="000E2D07" w:rsidP="000E2D07">
      <w:pPr>
        <w:widowControl/>
        <w:tabs>
          <w:tab w:val="left" w:pos="1530"/>
        </w:tabs>
        <w:spacing w:line="360" w:lineRule="auto"/>
        <w:jc w:val="left"/>
        <w:rPr>
          <w:rFonts w:ascii="仿宋" w:eastAsia="仿宋" w:hAnsi="仿宋" w:cs="仿宋"/>
          <w:szCs w:val="21"/>
        </w:rPr>
      </w:pPr>
    </w:p>
    <w:p w:rsidR="000E2D07" w:rsidRDefault="000E2D07" w:rsidP="000E2D07">
      <w:pPr>
        <w:spacing w:line="360" w:lineRule="auto"/>
        <w:outlineLvl w:val="1"/>
        <w:rPr>
          <w:rFonts w:ascii="仿宋" w:eastAsia="仿宋" w:hAnsi="仿宋" w:cs="仿宋"/>
          <w:b/>
          <w:bCs/>
          <w:color w:val="C00000"/>
          <w:sz w:val="24"/>
        </w:rPr>
      </w:pPr>
      <w:bookmarkStart w:id="4" w:name="_Toc6885"/>
      <w:bookmarkStart w:id="5" w:name="_Toc14415"/>
      <w:r>
        <w:rPr>
          <w:rFonts w:ascii="仿宋" w:eastAsia="仿宋" w:hAnsi="仿宋" w:cs="仿宋" w:hint="eastAsia"/>
          <w:b/>
          <w:bCs/>
          <w:color w:val="C00000"/>
          <w:sz w:val="24"/>
        </w:rPr>
        <w:t>【师资保障】</w:t>
      </w:r>
      <w:bookmarkEnd w:id="4"/>
      <w:bookmarkEnd w:id="5"/>
    </w:p>
    <w:p w:rsidR="000E2D07" w:rsidRDefault="000E2D07" w:rsidP="000E2D07">
      <w:pPr>
        <w:spacing w:line="360" w:lineRule="auto"/>
        <w:rPr>
          <w:rFonts w:ascii="仿宋" w:eastAsia="仿宋" w:hAnsi="仿宋" w:cs="仿宋"/>
          <w:szCs w:val="21"/>
        </w:rPr>
      </w:pPr>
      <w:r>
        <w:rPr>
          <w:rFonts w:ascii="仿宋" w:eastAsia="仿宋" w:hAnsi="仿宋" w:cs="仿宋" w:hint="eastAsia"/>
          <w:szCs w:val="21"/>
        </w:rPr>
        <w:t>★武警、解放军、特战部队等退役或转业军人，经过专业培训、选拔、考核通过上岗；</w:t>
      </w:r>
    </w:p>
    <w:p w:rsidR="000E2D07" w:rsidRDefault="000E2D07" w:rsidP="000E2D07">
      <w:pPr>
        <w:spacing w:line="360" w:lineRule="auto"/>
        <w:rPr>
          <w:rFonts w:ascii="仿宋" w:eastAsia="仿宋" w:hAnsi="仿宋" w:cs="仿宋"/>
          <w:szCs w:val="21"/>
        </w:rPr>
      </w:pPr>
      <w:r>
        <w:rPr>
          <w:rFonts w:ascii="仿宋" w:eastAsia="仿宋" w:hAnsi="仿宋" w:cs="仿宋" w:hint="eastAsia"/>
          <w:szCs w:val="21"/>
        </w:rPr>
        <w:t>★从事军事拓展培训三年以上，中小学生社会大课堂经验丰富的军事教练团队；</w:t>
      </w:r>
    </w:p>
    <w:p w:rsidR="000E2D07" w:rsidRDefault="000E2D07" w:rsidP="000E2D07">
      <w:pPr>
        <w:spacing w:line="360" w:lineRule="auto"/>
        <w:rPr>
          <w:rFonts w:ascii="仿宋" w:eastAsia="仿宋" w:hAnsi="仿宋" w:cs="仿宋"/>
          <w:szCs w:val="21"/>
        </w:rPr>
      </w:pPr>
      <w:r>
        <w:rPr>
          <w:rFonts w:ascii="仿宋" w:eastAsia="仿宋" w:hAnsi="仿宋" w:cs="仿宋" w:hint="eastAsia"/>
          <w:szCs w:val="21"/>
        </w:rPr>
        <w:t>★与北京师范大学、首都师范大学、华东师范大学、上海师范大学等高校长期进行人材战略合作，对优秀在校生进行统一选拔、系统培训，为营员提供学习辅导和生活管理；</w:t>
      </w:r>
    </w:p>
    <w:p w:rsidR="000E2D07" w:rsidRDefault="000E2D07" w:rsidP="000E2D07">
      <w:pPr>
        <w:spacing w:line="360" w:lineRule="auto"/>
        <w:rPr>
          <w:rFonts w:ascii="仿宋" w:eastAsia="仿宋" w:hAnsi="仿宋" w:cs="仿宋"/>
          <w:szCs w:val="21"/>
        </w:rPr>
      </w:pPr>
      <w:r>
        <w:rPr>
          <w:rFonts w:ascii="仿宋" w:eastAsia="仿宋" w:hAnsi="仿宋" w:cs="仿宋" w:hint="eastAsia"/>
          <w:szCs w:val="21"/>
        </w:rPr>
        <w:t>★北大/华东师大等高校心理学专家、家庭教育指导师、潜能激发指导师、情商管理培训师等专家委员会专家团队全程跟踪指导。</w:t>
      </w:r>
    </w:p>
    <w:p w:rsidR="000E2D07" w:rsidRDefault="000E2D07" w:rsidP="000E2D07">
      <w:pPr>
        <w:spacing w:line="360" w:lineRule="auto"/>
        <w:rPr>
          <w:rFonts w:ascii="仿宋" w:eastAsia="仿宋" w:hAnsi="仿宋" w:cs="仿宋"/>
          <w:szCs w:val="21"/>
        </w:rPr>
      </w:pPr>
    </w:p>
    <w:p w:rsidR="000E2D07" w:rsidRDefault="000E2D07" w:rsidP="000E2D07">
      <w:pPr>
        <w:spacing w:line="360" w:lineRule="auto"/>
        <w:outlineLvl w:val="1"/>
        <w:rPr>
          <w:rFonts w:ascii="仿宋" w:eastAsia="仿宋" w:hAnsi="仿宋" w:cs="仿宋"/>
          <w:b/>
          <w:bCs/>
          <w:color w:val="C00000"/>
          <w:sz w:val="24"/>
        </w:rPr>
      </w:pPr>
      <w:bookmarkStart w:id="6" w:name="_Toc6060"/>
      <w:bookmarkStart w:id="7" w:name="_Toc24150"/>
      <w:r>
        <w:rPr>
          <w:rFonts w:ascii="仿宋" w:eastAsia="仿宋" w:hAnsi="仿宋" w:cs="仿宋" w:hint="eastAsia"/>
          <w:b/>
          <w:bCs/>
          <w:color w:val="C00000"/>
          <w:sz w:val="24"/>
        </w:rPr>
        <w:t>【保障中心及标准】</w:t>
      </w:r>
      <w:bookmarkEnd w:id="6"/>
      <w:bookmarkEnd w:id="7"/>
    </w:p>
    <w:tbl>
      <w:tblPr>
        <w:tblW w:w="0" w:type="auto"/>
        <w:tblInd w:w="-294" w:type="dxa"/>
        <w:tblLayout w:type="fixed"/>
        <w:tblCellMar>
          <w:top w:w="15" w:type="dxa"/>
          <w:left w:w="15" w:type="dxa"/>
          <w:bottom w:w="15" w:type="dxa"/>
          <w:right w:w="15" w:type="dxa"/>
        </w:tblCellMar>
        <w:tblLook w:val="0000"/>
      </w:tblPr>
      <w:tblGrid>
        <w:gridCol w:w="1425"/>
        <w:gridCol w:w="7492"/>
      </w:tblGrid>
      <w:tr w:rsidR="000E2D07" w:rsidTr="00A363CE">
        <w:trPr>
          <w:trHeight w:val="475"/>
        </w:trPr>
        <w:tc>
          <w:tcPr>
            <w:tcW w:w="891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bCs/>
                <w:color w:val="000000"/>
                <w:szCs w:val="21"/>
              </w:rPr>
              <w:t>【中国少年预备役训练营】</w:t>
            </w:r>
            <w:r>
              <w:rPr>
                <w:rFonts w:ascii="仿宋" w:eastAsia="仿宋" w:hAnsi="仿宋" w:cs="仿宋" w:hint="eastAsia"/>
                <w:b/>
                <w:color w:val="000000"/>
                <w:kern w:val="0"/>
                <w:szCs w:val="21"/>
              </w:rPr>
              <w:t xml:space="preserve">  保障中心各项标准</w:t>
            </w:r>
          </w:p>
        </w:tc>
      </w:tr>
      <w:tr w:rsidR="000E2D07" w:rsidTr="00A363CE">
        <w:trPr>
          <w:trHeight w:val="338"/>
        </w:trPr>
        <w:tc>
          <w:tcPr>
            <w:tcW w:w="142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项目名称</w:t>
            </w:r>
          </w:p>
        </w:tc>
        <w:tc>
          <w:tcPr>
            <w:tcW w:w="74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标准 及 要求</w:t>
            </w:r>
          </w:p>
        </w:tc>
      </w:tr>
      <w:tr w:rsidR="000E2D07" w:rsidTr="00A363CE">
        <w:trPr>
          <w:trHeight w:val="90"/>
        </w:trPr>
        <w:tc>
          <w:tcPr>
            <w:tcW w:w="1425" w:type="dxa"/>
            <w:vMerge w:val="restart"/>
            <w:tcBorders>
              <w:top w:val="single" w:sz="4" w:space="0" w:color="000000"/>
              <w:left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住  宿</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北京战区：</w:t>
            </w:r>
            <w:r>
              <w:rPr>
                <w:rFonts w:ascii="仿宋" w:eastAsia="仿宋" w:hAnsi="仿宋" w:cs="仿宋" w:hint="eastAsia"/>
                <w:kern w:val="0"/>
                <w:szCs w:val="21"/>
              </w:rPr>
              <w:t>野战军营宿舍（8-9人间）</w:t>
            </w:r>
            <w:r>
              <w:rPr>
                <w:rFonts w:ascii="仿宋" w:eastAsia="仿宋" w:hAnsi="仿宋" w:cs="仿宋" w:hint="eastAsia"/>
                <w:color w:val="000000"/>
                <w:kern w:val="0"/>
                <w:szCs w:val="21"/>
              </w:rPr>
              <w:t>，军用四件套、空调（柜式)等；</w:t>
            </w:r>
          </w:p>
        </w:tc>
      </w:tr>
      <w:tr w:rsidR="000E2D07" w:rsidTr="00A363CE">
        <w:trPr>
          <w:trHeight w:val="495"/>
        </w:trPr>
        <w:tc>
          <w:tcPr>
            <w:tcW w:w="1425" w:type="dxa"/>
            <w:vMerge/>
            <w:tcBorders>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kern w:val="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上海战区：军营宿舍（7-8人间），军用四件套、空调（挂式）等。</w:t>
            </w:r>
          </w:p>
        </w:tc>
      </w:tr>
      <w:tr w:rsidR="000E2D07" w:rsidTr="00A363CE">
        <w:trPr>
          <w:trHeight w:val="495"/>
        </w:trPr>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军事用餐</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szCs w:val="21"/>
              </w:rPr>
              <w:t>早餐（自助餐）：“二干二稀”、鸡蛋、小菜等；</w:t>
            </w:r>
          </w:p>
        </w:tc>
      </w:tr>
      <w:tr w:rsidR="000E2D07"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正餐（自助餐）：四菜（二荤二素）+1汤+2主食+时令水果（少数民族单独配餐）；</w:t>
            </w:r>
          </w:p>
        </w:tc>
      </w:tr>
      <w:tr w:rsidR="000E2D07" w:rsidTr="00A363CE">
        <w:trPr>
          <w:trHeight w:val="42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szCs w:val="21"/>
              </w:rPr>
              <w:t>晚上加餐：水果、酸奶、糕点等。</w:t>
            </w:r>
          </w:p>
        </w:tc>
      </w:tr>
      <w:tr w:rsidR="000E2D07" w:rsidTr="00A363CE">
        <w:trPr>
          <w:trHeight w:val="495"/>
        </w:trPr>
        <w:tc>
          <w:tcPr>
            <w:tcW w:w="1425" w:type="dxa"/>
            <w:vMerge w:val="restart"/>
            <w:tcBorders>
              <w:top w:val="single" w:sz="4" w:space="0" w:color="000000"/>
              <w:left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FF0000"/>
                <w:szCs w:val="21"/>
              </w:rPr>
            </w:pPr>
            <w:r>
              <w:rPr>
                <w:rFonts w:ascii="仿宋" w:eastAsia="仿宋" w:hAnsi="仿宋" w:cs="仿宋" w:hint="eastAsia"/>
                <w:b/>
                <w:color w:val="000000"/>
                <w:kern w:val="0"/>
                <w:szCs w:val="21"/>
              </w:rPr>
              <w:lastRenderedPageBreak/>
              <w:t>安全保障</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1、营期内赠送20万元意外伤害险，5万元意外医疗险；</w:t>
            </w:r>
          </w:p>
        </w:tc>
      </w:tr>
      <w:tr w:rsidR="000E2D07" w:rsidTr="00A363CE">
        <w:trPr>
          <w:trHeight w:val="495"/>
        </w:trPr>
        <w:tc>
          <w:tcPr>
            <w:tcW w:w="1425" w:type="dxa"/>
            <w:vMerge/>
            <w:tcBorders>
              <w:left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FF0000"/>
                <w:kern w:val="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spacing w:line="360" w:lineRule="auto"/>
              <w:rPr>
                <w:rFonts w:ascii="仿宋" w:eastAsia="仿宋" w:hAnsi="仿宋" w:cs="仿宋"/>
                <w:color w:val="000000"/>
                <w:kern w:val="0"/>
                <w:szCs w:val="21"/>
              </w:rPr>
            </w:pPr>
            <w:r>
              <w:rPr>
                <w:rFonts w:ascii="仿宋" w:eastAsia="仿宋" w:hAnsi="仿宋" w:cs="仿宋" w:hint="eastAsia"/>
                <w:color w:val="000000"/>
                <w:szCs w:val="21"/>
              </w:rPr>
              <w:t>2、正规协议旅游车辆公司大巴和驾龄</w:t>
            </w:r>
            <w:r>
              <w:rPr>
                <w:rFonts w:ascii="仿宋" w:eastAsia="仿宋" w:hAnsi="仿宋" w:cs="仿宋"/>
                <w:color w:val="000000"/>
                <w:szCs w:val="21"/>
              </w:rPr>
              <w:t>10</w:t>
            </w:r>
            <w:r>
              <w:rPr>
                <w:rFonts w:ascii="仿宋" w:eastAsia="仿宋" w:hAnsi="仿宋" w:cs="仿宋" w:hint="eastAsia"/>
                <w:color w:val="000000"/>
                <w:szCs w:val="21"/>
              </w:rPr>
              <w:t>年以上、经验丰富的司机驾车；</w:t>
            </w:r>
          </w:p>
        </w:tc>
      </w:tr>
      <w:tr w:rsidR="000E2D07" w:rsidTr="00A363CE">
        <w:trPr>
          <w:trHeight w:val="495"/>
        </w:trPr>
        <w:tc>
          <w:tcPr>
            <w:tcW w:w="1425" w:type="dxa"/>
            <w:vMerge/>
            <w:tcBorders>
              <w:left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FF0000"/>
                <w:kern w:val="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spacing w:line="360" w:lineRule="auto"/>
              <w:rPr>
                <w:rFonts w:ascii="仿宋" w:eastAsia="仿宋" w:hAnsi="仿宋" w:cs="仿宋"/>
                <w:color w:val="000000"/>
                <w:kern w:val="0"/>
                <w:szCs w:val="21"/>
              </w:rPr>
            </w:pPr>
            <w:r>
              <w:rPr>
                <w:rFonts w:ascii="仿宋" w:eastAsia="仿宋" w:hAnsi="仿宋" w:cs="仿宋" w:hint="eastAsia"/>
                <w:color w:val="000000"/>
                <w:szCs w:val="21"/>
              </w:rPr>
              <w:t>3、营地全封闭式管理，活动场所设置明显安全提示，</w:t>
            </w:r>
            <w:r>
              <w:rPr>
                <w:rFonts w:ascii="仿宋" w:eastAsia="仿宋" w:hAnsi="仿宋" w:cs="仿宋" w:hint="eastAsia"/>
                <w:szCs w:val="21"/>
              </w:rPr>
              <w:t>设置军用医务室，配备有应急军事医疗设备、医药及经验丰富的军医，</w:t>
            </w:r>
            <w:r>
              <w:rPr>
                <w:rFonts w:ascii="仿宋" w:eastAsia="仿宋" w:hAnsi="仿宋" w:cs="仿宋" w:hint="eastAsia"/>
                <w:color w:val="000000"/>
                <w:szCs w:val="21"/>
              </w:rPr>
              <w:t>并配有</w:t>
            </w:r>
            <w:r>
              <w:rPr>
                <w:rFonts w:ascii="仿宋" w:eastAsia="仿宋" w:hAnsi="仿宋" w:cs="仿宋"/>
                <w:color w:val="000000"/>
                <w:szCs w:val="21"/>
              </w:rPr>
              <w:t>24</w:t>
            </w:r>
            <w:r>
              <w:rPr>
                <w:rFonts w:ascii="仿宋" w:eastAsia="仿宋" w:hAnsi="仿宋" w:cs="仿宋" w:hint="eastAsia"/>
                <w:color w:val="000000"/>
                <w:szCs w:val="21"/>
              </w:rPr>
              <w:t>小时专职安全监督巡视员</w:t>
            </w:r>
            <w:r>
              <w:rPr>
                <w:rFonts w:ascii="仿宋" w:eastAsia="仿宋" w:hAnsi="仿宋" w:cs="仿宋" w:hint="eastAsia"/>
                <w:szCs w:val="21"/>
              </w:rPr>
              <w:t>；</w:t>
            </w:r>
          </w:p>
        </w:tc>
      </w:tr>
      <w:tr w:rsidR="000E2D07" w:rsidTr="00A363CE">
        <w:trPr>
          <w:trHeight w:val="495"/>
        </w:trPr>
        <w:tc>
          <w:tcPr>
            <w:tcW w:w="1425" w:type="dxa"/>
            <w:vMerge/>
            <w:tcBorders>
              <w:left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FF0000"/>
                <w:kern w:val="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spacing w:line="360" w:lineRule="auto"/>
              <w:rPr>
                <w:rFonts w:ascii="仿宋" w:eastAsia="仿宋" w:hAnsi="仿宋" w:cs="仿宋"/>
                <w:color w:val="000000"/>
                <w:kern w:val="0"/>
                <w:szCs w:val="21"/>
              </w:rPr>
            </w:pPr>
            <w:r>
              <w:rPr>
                <w:rFonts w:ascii="仿宋" w:eastAsia="仿宋" w:hAnsi="仿宋" w:cs="仿宋" w:hint="eastAsia"/>
                <w:color w:val="000000"/>
                <w:szCs w:val="21"/>
              </w:rPr>
              <w:t>4、全职军事教练员+军事拓展师+优秀辅导员，高师资比例（1:6-7），与营员同吃、同住、同训练，每个营房配备一名教导人员；</w:t>
            </w:r>
          </w:p>
        </w:tc>
      </w:tr>
      <w:tr w:rsidR="000E2D07" w:rsidTr="00A363CE">
        <w:trPr>
          <w:trHeight w:val="856"/>
        </w:trPr>
        <w:tc>
          <w:tcPr>
            <w:tcW w:w="1425" w:type="dxa"/>
            <w:vMerge/>
            <w:tcBorders>
              <w:left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FF0000"/>
                <w:kern w:val="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spacing w:line="360" w:lineRule="auto"/>
              <w:rPr>
                <w:rFonts w:ascii="仿宋" w:eastAsia="仿宋" w:hAnsi="仿宋" w:cs="仿宋"/>
                <w:color w:val="FF0000"/>
                <w:szCs w:val="21"/>
              </w:rPr>
            </w:pPr>
            <w:r>
              <w:rPr>
                <w:rFonts w:ascii="仿宋" w:eastAsia="仿宋" w:hAnsi="仿宋" w:cs="仿宋" w:hint="eastAsia"/>
                <w:color w:val="000000"/>
                <w:szCs w:val="21"/>
              </w:rPr>
              <w:t>5、营地采用正规食品、严把采购、贮藏、烹饪“三关”，专业厨师配备营养餐；24小时提供恒温30℃直饮水（过滤、高温杀菌）。</w:t>
            </w:r>
          </w:p>
        </w:tc>
      </w:tr>
      <w:tr w:rsidR="000E2D07" w:rsidTr="00A363CE">
        <w:trPr>
          <w:trHeight w:val="954"/>
        </w:trPr>
        <w:tc>
          <w:tcPr>
            <w:tcW w:w="1425" w:type="dxa"/>
            <w:vMerge w:val="restart"/>
            <w:tcBorders>
              <w:top w:val="single" w:sz="4" w:space="0" w:color="000000"/>
              <w:left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互动沟通</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1、</w:t>
            </w:r>
            <w:r>
              <w:rPr>
                <w:rFonts w:ascii="仿宋" w:eastAsia="仿宋" w:hAnsi="仿宋" w:cs="仿宋" w:hint="eastAsia"/>
                <w:kern w:val="0"/>
                <w:szCs w:val="21"/>
              </w:rPr>
              <w:t>开营前一天</w:t>
            </w:r>
            <w:r>
              <w:rPr>
                <w:rFonts w:ascii="仿宋" w:eastAsia="仿宋" w:hAnsi="仿宋" w:cs="仿宋" w:hint="eastAsia"/>
                <w:color w:val="000000"/>
                <w:kern w:val="0"/>
                <w:szCs w:val="21"/>
              </w:rPr>
              <w:t>建立家长微信群，辅导员每天定时播报训练主题科目、发送营员活动照片及小视频，家长可随时了解孩子生活和训练情况，另配备专业跟队摄像人员，海量精彩照片闭营当天上传云端供家长下载；</w:t>
            </w:r>
          </w:p>
        </w:tc>
      </w:tr>
      <w:tr w:rsidR="000E2D07" w:rsidTr="00A363CE">
        <w:trPr>
          <w:trHeight w:val="473"/>
        </w:trPr>
        <w:tc>
          <w:tcPr>
            <w:tcW w:w="1425" w:type="dxa"/>
            <w:vMerge/>
            <w:tcBorders>
              <w:left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kern w:val="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2、根据课程安排，固定时间营员与家长电话沟通；</w:t>
            </w:r>
          </w:p>
        </w:tc>
      </w:tr>
      <w:tr w:rsidR="000E2D07" w:rsidTr="00A363CE">
        <w:trPr>
          <w:trHeight w:val="90"/>
        </w:trPr>
        <w:tc>
          <w:tcPr>
            <w:tcW w:w="1425" w:type="dxa"/>
            <w:vMerge/>
            <w:tcBorders>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3、家长紧急事情可拨打基地24小时热线或者辅导员手机。</w:t>
            </w:r>
          </w:p>
        </w:tc>
      </w:tr>
      <w:tr w:rsidR="000E2D07" w:rsidTr="00A363CE">
        <w:trPr>
          <w:trHeight w:val="495"/>
        </w:trPr>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学员守则</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1、学员须严格遵守营地规章、纪律和作息时间，以保证每天有充沛的精力参加军事训练和其他各项训练；</w:t>
            </w:r>
          </w:p>
        </w:tc>
      </w:tr>
      <w:tr w:rsidR="000E2D07"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2、学员在辅导员的督促下自己每天动手洗衣服和整理内务，并记录军旅日记；</w:t>
            </w:r>
          </w:p>
        </w:tc>
      </w:tr>
      <w:tr w:rsidR="000E2D07"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3、学员要保护环境，爱护公物及营地设施设备；</w:t>
            </w:r>
          </w:p>
        </w:tc>
      </w:tr>
      <w:tr w:rsidR="000E2D07"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4、禁止携带大量现金及贵重物品，禁止携带游戏机、笔记本电脑、刀具等物品，如携带手机，入营交辅导员统一保管。</w:t>
            </w:r>
          </w:p>
        </w:tc>
      </w:tr>
      <w:tr w:rsidR="000E2D07" w:rsidTr="00A363CE">
        <w:trPr>
          <w:trHeight w:val="495"/>
        </w:trPr>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军营发放物品</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1、生活用品：沐浴液、洗发液、军用水壶、牙缸、卫生纸、洗衣液等；</w:t>
            </w:r>
          </w:p>
        </w:tc>
      </w:tr>
      <w:tr w:rsidR="000E2D07"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FF0000"/>
                <w:szCs w:val="21"/>
              </w:rPr>
            </w:pPr>
            <w:r>
              <w:rPr>
                <w:rFonts w:ascii="仿宋" w:eastAsia="仿宋" w:hAnsi="仿宋" w:cs="仿宋" w:hint="eastAsia"/>
                <w:kern w:val="0"/>
                <w:szCs w:val="21"/>
              </w:rPr>
              <w:t>2、</w:t>
            </w:r>
            <w:r>
              <w:rPr>
                <w:rFonts w:ascii="仿宋" w:eastAsia="仿宋" w:hAnsi="仿宋" w:cs="仿宋" w:hint="eastAsia"/>
                <w:color w:val="000000"/>
                <w:kern w:val="0"/>
                <w:szCs w:val="21"/>
              </w:rPr>
              <w:t>服装二套：短袖短裤军装</w:t>
            </w:r>
            <w:r>
              <w:rPr>
                <w:rFonts w:ascii="仿宋" w:eastAsia="仿宋" w:hAnsi="仿宋" w:cs="仿宋" w:hint="eastAsia"/>
                <w:kern w:val="0"/>
                <w:szCs w:val="21"/>
              </w:rPr>
              <w:t>（14天以下营一套、14天及14天以上营发二套）、</w:t>
            </w:r>
            <w:r>
              <w:rPr>
                <w:rFonts w:ascii="仿宋" w:eastAsia="仿宋" w:hAnsi="仿宋" w:cs="仿宋" w:hint="eastAsia"/>
                <w:color w:val="000000"/>
                <w:kern w:val="0"/>
                <w:szCs w:val="21"/>
              </w:rPr>
              <w:t>长袖长裤军装（1套）、帽子一顶；</w:t>
            </w:r>
          </w:p>
        </w:tc>
      </w:tr>
      <w:tr w:rsidR="000E2D07"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FF0000"/>
                <w:szCs w:val="21"/>
              </w:rPr>
            </w:pPr>
            <w:r>
              <w:rPr>
                <w:rFonts w:ascii="仿宋" w:eastAsia="仿宋" w:hAnsi="仿宋" w:cs="仿宋" w:hint="eastAsia"/>
                <w:kern w:val="0"/>
                <w:szCs w:val="21"/>
              </w:rPr>
              <w:t>3、</w:t>
            </w:r>
            <w:r>
              <w:rPr>
                <w:rFonts w:ascii="仿宋" w:eastAsia="仿宋" w:hAnsi="仿宋" w:cs="仿宋" w:hint="eastAsia"/>
                <w:color w:val="000000"/>
                <w:kern w:val="0"/>
                <w:szCs w:val="21"/>
              </w:rPr>
              <w:t>少年特种兵营、将校营除以上之外，另配置：特战服1套、特战T恤1件、军用手表、军用皮靴一双、军用球鞋一双、军用外腰带、墨镜一副等；</w:t>
            </w:r>
          </w:p>
        </w:tc>
      </w:tr>
      <w:tr w:rsidR="000E2D07"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4、其它：军旅日记1本。</w:t>
            </w:r>
          </w:p>
        </w:tc>
      </w:tr>
      <w:tr w:rsidR="000E2D07" w:rsidTr="00A363CE">
        <w:trPr>
          <w:trHeight w:val="495"/>
        </w:trPr>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营员需携带物品</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1、洗漱用品：拖鞋、牙膏、牙刷、毛巾、水杯（便携式）一个；</w:t>
            </w:r>
          </w:p>
        </w:tc>
      </w:tr>
      <w:tr w:rsidR="000E2D07"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szCs w:val="21"/>
              </w:rPr>
            </w:pPr>
            <w:r>
              <w:rPr>
                <w:rFonts w:ascii="仿宋" w:eastAsia="仿宋" w:hAnsi="仿宋" w:cs="仿宋" w:hint="eastAsia"/>
                <w:kern w:val="0"/>
                <w:szCs w:val="21"/>
              </w:rPr>
              <w:t>2、生活用品：长袖长裤1套、短袖短裤1套、内衣3套/运动鞋2双/袜子3双；</w:t>
            </w:r>
          </w:p>
        </w:tc>
      </w:tr>
      <w:tr w:rsidR="000E2D07"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szCs w:val="21"/>
              </w:rPr>
            </w:pPr>
            <w:r>
              <w:rPr>
                <w:rFonts w:ascii="仿宋" w:eastAsia="仿宋" w:hAnsi="仿宋" w:cs="仿宋" w:hint="eastAsia"/>
                <w:kern w:val="0"/>
                <w:szCs w:val="21"/>
              </w:rPr>
              <w:t>3、学习用品：课外书籍2本、暑假作业等；</w:t>
            </w:r>
          </w:p>
        </w:tc>
      </w:tr>
      <w:tr w:rsidR="000E2D07"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2D07" w:rsidRDefault="000E2D07"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4、可携带备用金（建议100-200元）及手机，以备不时之需，入营后由本队辅导员统一保管。</w:t>
            </w:r>
          </w:p>
        </w:tc>
      </w:tr>
    </w:tbl>
    <w:p w:rsidR="000E2D07" w:rsidRDefault="000E2D07" w:rsidP="000E2D07">
      <w:pPr>
        <w:spacing w:line="360" w:lineRule="auto"/>
        <w:outlineLvl w:val="1"/>
        <w:rPr>
          <w:rFonts w:ascii="仿宋" w:eastAsia="仿宋" w:hAnsi="仿宋" w:cs="仿宋"/>
          <w:b/>
          <w:bCs/>
          <w:sz w:val="24"/>
        </w:rPr>
      </w:pPr>
      <w:bookmarkStart w:id="8" w:name="_Toc25080"/>
      <w:bookmarkStart w:id="9" w:name="_Toc764"/>
      <w:r>
        <w:rPr>
          <w:rFonts w:ascii="仿宋" w:eastAsia="仿宋" w:hAnsi="仿宋" w:cs="仿宋" w:hint="eastAsia"/>
          <w:b/>
          <w:bCs/>
          <w:color w:val="C00000"/>
          <w:sz w:val="24"/>
        </w:rPr>
        <w:t>【营员作息时间表】</w:t>
      </w:r>
      <w:bookmarkEnd w:id="8"/>
      <w:bookmarkEnd w:id="9"/>
    </w:p>
    <w:tbl>
      <w:tblPr>
        <w:tblW w:w="0" w:type="auto"/>
        <w:tblInd w:w="-279" w:type="dxa"/>
        <w:tblLayout w:type="fixed"/>
        <w:tblCellMar>
          <w:top w:w="15" w:type="dxa"/>
          <w:left w:w="15" w:type="dxa"/>
          <w:bottom w:w="15" w:type="dxa"/>
          <w:right w:w="15" w:type="dxa"/>
        </w:tblCellMar>
        <w:tblLook w:val="0000"/>
      </w:tblPr>
      <w:tblGrid>
        <w:gridCol w:w="1605"/>
        <w:gridCol w:w="3217"/>
        <w:gridCol w:w="4110"/>
      </w:tblGrid>
      <w:tr w:rsidR="000E2D07" w:rsidTr="00A363CE">
        <w:trPr>
          <w:trHeight w:val="538"/>
        </w:trPr>
        <w:tc>
          <w:tcPr>
            <w:tcW w:w="8932"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b/>
                <w:bCs/>
                <w:color w:val="000000"/>
                <w:szCs w:val="21"/>
              </w:rPr>
              <w:t>【中国少年预备役训练营】</w:t>
            </w:r>
            <w:r>
              <w:rPr>
                <w:rFonts w:ascii="仿宋" w:eastAsia="仿宋" w:hAnsi="仿宋" w:cs="仿宋" w:hint="eastAsia"/>
                <w:b/>
                <w:bCs/>
                <w:color w:val="000000"/>
                <w:kern w:val="0"/>
                <w:szCs w:val="21"/>
              </w:rPr>
              <w:t xml:space="preserve">  营员作息时间表</w:t>
            </w:r>
          </w:p>
        </w:tc>
      </w:tr>
      <w:tr w:rsidR="000E2D07" w:rsidTr="00A363CE">
        <w:trPr>
          <w:trHeight w:val="285"/>
        </w:trPr>
        <w:tc>
          <w:tcPr>
            <w:tcW w:w="16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时间</w:t>
            </w: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训练科目</w:t>
            </w:r>
          </w:p>
        </w:tc>
        <w:tc>
          <w:tcPr>
            <w:tcW w:w="411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作训时间</w:t>
            </w:r>
          </w:p>
        </w:tc>
      </w:tr>
      <w:tr w:rsidR="000E2D07" w:rsidTr="00A363CE">
        <w:trPr>
          <w:trHeight w:val="285"/>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早上</w:t>
            </w: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起床号</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6:00</w:t>
            </w:r>
          </w:p>
        </w:tc>
      </w:tr>
      <w:tr w:rsidR="000E2D07"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军事晨练</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6：10—7：00</w:t>
            </w:r>
          </w:p>
        </w:tc>
      </w:tr>
      <w:tr w:rsidR="000E2D07"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内务整理/内务检查</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7：00—7：30</w:t>
            </w:r>
          </w:p>
        </w:tc>
      </w:tr>
      <w:tr w:rsidR="000E2D07"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军事用餐</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7：30—8：00</w:t>
            </w:r>
          </w:p>
        </w:tc>
      </w:tr>
      <w:tr w:rsidR="000E2D07"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军事调整</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8：00—8：30</w:t>
            </w:r>
          </w:p>
        </w:tc>
      </w:tr>
      <w:tr w:rsidR="000E2D07" w:rsidTr="00A363CE">
        <w:trPr>
          <w:trHeight w:val="285"/>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上午</w:t>
            </w: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军事训练</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8：30—9：10</w:t>
            </w:r>
          </w:p>
        </w:tc>
      </w:tr>
      <w:tr w:rsidR="000E2D07"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军事主题课程</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9：10—11：30</w:t>
            </w:r>
          </w:p>
        </w:tc>
      </w:tr>
      <w:tr w:rsidR="000E2D07"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军事调整</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11：30—12：00</w:t>
            </w:r>
          </w:p>
        </w:tc>
      </w:tr>
      <w:tr w:rsidR="000E2D07" w:rsidTr="00A363CE">
        <w:trPr>
          <w:trHeight w:val="285"/>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中午</w:t>
            </w: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军事午餐</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12：00—12：30</w:t>
            </w:r>
          </w:p>
        </w:tc>
      </w:tr>
      <w:tr w:rsidR="000E2D07"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军事午休</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12：30—14：30</w:t>
            </w:r>
          </w:p>
        </w:tc>
      </w:tr>
      <w:tr w:rsidR="000E2D07"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内务整理/内务检查</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14：30—15：00</w:t>
            </w:r>
          </w:p>
        </w:tc>
      </w:tr>
      <w:tr w:rsidR="000E2D07" w:rsidTr="00A363CE">
        <w:trPr>
          <w:trHeight w:val="285"/>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下午</w:t>
            </w: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军事主题课程</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15：00—17：30</w:t>
            </w:r>
          </w:p>
        </w:tc>
      </w:tr>
      <w:tr w:rsidR="000E2D07"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军事调整</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17：30—18：00</w:t>
            </w:r>
          </w:p>
        </w:tc>
      </w:tr>
      <w:tr w:rsidR="000E2D07" w:rsidTr="00A363CE">
        <w:trPr>
          <w:trHeight w:val="285"/>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晚上</w:t>
            </w: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军事晚餐</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18：00—18：30</w:t>
            </w:r>
          </w:p>
        </w:tc>
      </w:tr>
      <w:tr w:rsidR="000E2D07"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军事调整</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18：30—19：00</w:t>
            </w:r>
          </w:p>
        </w:tc>
      </w:tr>
      <w:tr w:rsidR="000E2D07" w:rsidTr="00A363CE">
        <w:trPr>
          <w:trHeight w:val="366"/>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生活自理能力训练</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19：00—20：00</w:t>
            </w:r>
          </w:p>
        </w:tc>
      </w:tr>
      <w:tr w:rsidR="000E2D07"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军事主题活动</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20：00—21：00</w:t>
            </w:r>
          </w:p>
        </w:tc>
      </w:tr>
      <w:tr w:rsidR="000E2D07"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军事点名/洗漱就寝</w:t>
            </w:r>
          </w:p>
        </w:tc>
        <w:tc>
          <w:tcPr>
            <w:tcW w:w="4110" w:type="dxa"/>
            <w:tcBorders>
              <w:top w:val="single" w:sz="4" w:space="0" w:color="000000"/>
              <w:left w:val="single" w:sz="4" w:space="0" w:color="000000"/>
              <w:bottom w:val="single" w:sz="4" w:space="0" w:color="000000"/>
              <w:right w:val="single" w:sz="4" w:space="0" w:color="000000"/>
            </w:tcBorders>
            <w:vAlign w:val="center"/>
          </w:tcPr>
          <w:p w:rsidR="000E2D07" w:rsidRDefault="000E2D07"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21：00—21：50</w:t>
            </w:r>
          </w:p>
        </w:tc>
      </w:tr>
    </w:tbl>
    <w:p w:rsidR="007F00BD" w:rsidRDefault="000E2D07" w:rsidP="007F00BD">
      <w:pPr>
        <w:spacing w:line="360" w:lineRule="auto"/>
        <w:rPr>
          <w:rFonts w:ascii="仿宋" w:eastAsia="仿宋" w:hAnsi="仿宋" w:cs="仿宋"/>
          <w:b/>
          <w:sz w:val="28"/>
          <w:szCs w:val="28"/>
          <w:highlight w:val="yellow"/>
        </w:rPr>
      </w:pPr>
      <w:r>
        <w:rPr>
          <w:rFonts w:ascii="仿宋" w:eastAsia="仿宋" w:hAnsi="仿宋" w:cs="仿宋" w:hint="eastAsia"/>
          <w:b/>
          <w:color w:val="000000"/>
          <w:sz w:val="30"/>
          <w:szCs w:val="30"/>
        </w:rPr>
        <w:br w:type="page"/>
      </w:r>
    </w:p>
    <w:p w:rsidR="007F00BD" w:rsidRDefault="007F00BD" w:rsidP="007F00BD">
      <w:pPr>
        <w:spacing w:line="360" w:lineRule="auto"/>
        <w:rPr>
          <w:rFonts w:ascii="仿宋" w:eastAsia="仿宋" w:hAnsi="仿宋" w:cs="仿宋"/>
          <w:b/>
          <w:bCs/>
          <w:color w:val="C00000"/>
          <w:szCs w:val="21"/>
        </w:rPr>
      </w:pPr>
      <w:r>
        <w:rPr>
          <w:rFonts w:ascii="仿宋" w:eastAsia="仿宋" w:hAnsi="仿宋" w:cs="仿宋" w:hint="eastAsia"/>
          <w:b/>
          <w:bCs/>
          <w:color w:val="C00000"/>
          <w:szCs w:val="21"/>
        </w:rPr>
        <w:lastRenderedPageBreak/>
        <w:t>【前言】</w:t>
      </w:r>
    </w:p>
    <w:p w:rsidR="007F00BD" w:rsidRDefault="007F00BD" w:rsidP="007F00BD">
      <w:pPr>
        <w:spacing w:line="360" w:lineRule="auto"/>
        <w:ind w:firstLineChars="200" w:firstLine="420"/>
        <w:rPr>
          <w:rFonts w:ascii="仿宋" w:eastAsia="仿宋" w:hAnsi="仿宋" w:cs="仿宋"/>
          <w:szCs w:val="21"/>
        </w:rPr>
      </w:pPr>
      <w:r>
        <w:rPr>
          <w:rFonts w:ascii="仿宋" w:eastAsia="仿宋" w:hAnsi="仿宋" w:cs="仿宋" w:hint="eastAsia"/>
          <w:szCs w:val="21"/>
        </w:rPr>
        <w:t>他们无惧、无畏、无弃，勇往直前，敢于亮剑。</w:t>
      </w:r>
    </w:p>
    <w:p w:rsidR="007F00BD" w:rsidRDefault="007F00BD" w:rsidP="007F00BD">
      <w:pPr>
        <w:spacing w:line="360" w:lineRule="auto"/>
        <w:ind w:firstLineChars="200" w:firstLine="420"/>
        <w:rPr>
          <w:rFonts w:ascii="仿宋" w:eastAsia="仿宋" w:hAnsi="仿宋" w:cs="仿宋"/>
          <w:szCs w:val="21"/>
        </w:rPr>
      </w:pPr>
      <w:r>
        <w:rPr>
          <w:rFonts w:ascii="仿宋" w:eastAsia="仿宋" w:hAnsi="仿宋" w:cs="仿宋" w:hint="eastAsia"/>
          <w:szCs w:val="21"/>
        </w:rPr>
        <w:t>脚后跟踢枪上膛、攀登绝壁、秒擒敌人，还必须擅长潜水、伪装、爆破、负重越野、野外求生等多种战斗技能……在外人眼里，他们是最牛的“丛林尖刀”、战场上的“杀手锏”……只因为他们有一个让人热血沸腾的共同名字——特种兵。</w:t>
      </w:r>
    </w:p>
    <w:p w:rsidR="007F00BD" w:rsidRDefault="007F00BD" w:rsidP="007F00BD">
      <w:pPr>
        <w:spacing w:line="360" w:lineRule="auto"/>
        <w:ind w:firstLineChars="200" w:firstLine="420"/>
        <w:rPr>
          <w:rFonts w:ascii="仿宋" w:eastAsia="仿宋" w:hAnsi="仿宋" w:cs="仿宋"/>
          <w:szCs w:val="21"/>
        </w:rPr>
      </w:pPr>
      <w:r>
        <w:rPr>
          <w:rFonts w:ascii="仿宋" w:eastAsia="仿宋" w:hAnsi="仿宋" w:cs="仿宋" w:hint="eastAsia"/>
          <w:szCs w:val="21"/>
        </w:rPr>
        <w:t>特种兵，它是毅力、体力、耐力，是极限、激情、磨炼的代名词，许多人听到特战两个字便会毛骨悚然。</w:t>
      </w:r>
    </w:p>
    <w:p w:rsidR="007F00BD" w:rsidRDefault="007F00BD" w:rsidP="007F00BD">
      <w:pPr>
        <w:spacing w:line="360" w:lineRule="auto"/>
        <w:rPr>
          <w:rFonts w:ascii="仿宋" w:eastAsia="仿宋" w:hAnsi="仿宋" w:cs="仿宋"/>
          <w:b/>
          <w:bCs/>
          <w:szCs w:val="21"/>
        </w:rPr>
      </w:pPr>
    </w:p>
    <w:p w:rsidR="007F00BD" w:rsidRDefault="007F00BD" w:rsidP="007F00BD">
      <w:pPr>
        <w:spacing w:line="360" w:lineRule="auto"/>
        <w:rPr>
          <w:rFonts w:ascii="仿宋" w:eastAsia="仿宋" w:hAnsi="仿宋" w:cs="仿宋"/>
          <w:color w:val="C00000"/>
          <w:szCs w:val="21"/>
        </w:rPr>
      </w:pPr>
      <w:r>
        <w:rPr>
          <w:rFonts w:ascii="仿宋" w:eastAsia="仿宋" w:hAnsi="仿宋" w:cs="仿宋" w:hint="eastAsia"/>
          <w:b/>
          <w:bCs/>
          <w:color w:val="C00000"/>
          <w:szCs w:val="21"/>
        </w:rPr>
        <w:t>【行程目的】</w:t>
      </w:r>
    </w:p>
    <w:p w:rsidR="007F00BD" w:rsidRDefault="007F00BD" w:rsidP="007F00BD">
      <w:pPr>
        <w:spacing w:line="360" w:lineRule="auto"/>
        <w:ind w:firstLineChars="250" w:firstLine="525"/>
        <w:rPr>
          <w:rFonts w:ascii="仿宋" w:eastAsia="仿宋" w:hAnsi="仿宋" w:cs="仿宋"/>
          <w:szCs w:val="21"/>
        </w:rPr>
      </w:pPr>
      <w:r>
        <w:rPr>
          <w:rFonts w:ascii="仿宋" w:eastAsia="仿宋" w:hAnsi="仿宋" w:cs="仿宋" w:hint="eastAsia"/>
          <w:szCs w:val="21"/>
        </w:rPr>
        <w:t>21天预备役特种兵军事营通过高强度与高难度的军事特种训练磨炼营员的意志，用军事体验式训练提高营员的综合素质。通过军事特种科目活动历练参训营员的身心，培养其坚强的性格，过硬的品质；使其学会和运用团结协作，自立自强，练就坚韧意志；为其设定目标，培养良好习惯，达成人生使命；提升其逆商、情商，使我们下一代更具行动力、竞争力、领导力和抗压能力。</w:t>
      </w:r>
    </w:p>
    <w:p w:rsidR="007F00BD" w:rsidRDefault="007F00BD" w:rsidP="007F00BD">
      <w:pPr>
        <w:spacing w:line="360" w:lineRule="auto"/>
        <w:rPr>
          <w:rFonts w:ascii="仿宋" w:eastAsia="仿宋" w:hAnsi="仿宋" w:cs="仿宋"/>
          <w:b/>
          <w:bCs/>
          <w:color w:val="C00000"/>
          <w:szCs w:val="21"/>
        </w:rPr>
      </w:pPr>
    </w:p>
    <w:p w:rsidR="007F00BD" w:rsidRDefault="007F00BD" w:rsidP="007F00BD">
      <w:pPr>
        <w:spacing w:line="360" w:lineRule="auto"/>
        <w:rPr>
          <w:rFonts w:ascii="仿宋" w:eastAsia="仿宋" w:hAnsi="仿宋" w:cs="仿宋"/>
          <w:szCs w:val="21"/>
        </w:rPr>
      </w:pPr>
      <w:r>
        <w:rPr>
          <w:rFonts w:ascii="仿宋" w:eastAsia="仿宋" w:hAnsi="仿宋" w:cs="仿宋" w:hint="eastAsia"/>
          <w:b/>
          <w:bCs/>
          <w:color w:val="C00000"/>
          <w:szCs w:val="21"/>
        </w:rPr>
        <w:t>【营期安排】</w:t>
      </w:r>
    </w:p>
    <w:p w:rsidR="007F00BD" w:rsidRDefault="007F00BD" w:rsidP="007F00BD">
      <w:pPr>
        <w:spacing w:line="360" w:lineRule="auto"/>
        <w:rPr>
          <w:rFonts w:ascii="仿宋" w:eastAsia="仿宋" w:hAnsi="仿宋" w:cs="仿宋"/>
          <w:szCs w:val="21"/>
        </w:rPr>
      </w:pPr>
      <w:r>
        <w:rPr>
          <w:rFonts w:ascii="仿宋" w:eastAsia="仿宋" w:hAnsi="仿宋" w:cs="仿宋" w:hint="eastAsia"/>
          <w:szCs w:val="21"/>
        </w:rPr>
        <w:t>共招5期，每期限招30人，按年龄段进行分班，6-7人/班（师生配比为1:6-7）。</w:t>
      </w:r>
    </w:p>
    <w:p w:rsidR="007F00BD" w:rsidRDefault="007F00BD" w:rsidP="007F00BD">
      <w:pPr>
        <w:spacing w:line="360" w:lineRule="auto"/>
        <w:rPr>
          <w:rFonts w:ascii="仿宋" w:eastAsia="仿宋" w:hAnsi="仿宋" w:cs="仿宋"/>
          <w:szCs w:val="21"/>
        </w:rPr>
      </w:pPr>
      <w:r>
        <w:rPr>
          <w:rFonts w:ascii="仿宋" w:eastAsia="仿宋" w:hAnsi="仿宋" w:cs="仿宋" w:hint="eastAsia"/>
          <w:szCs w:val="21"/>
        </w:rPr>
        <w:t>第一期：6月30日——7月20日   第二期：7月07日——7月27日</w:t>
      </w:r>
    </w:p>
    <w:p w:rsidR="007F00BD" w:rsidRDefault="007F00BD" w:rsidP="007F00BD">
      <w:pPr>
        <w:spacing w:line="360" w:lineRule="auto"/>
        <w:rPr>
          <w:rFonts w:ascii="仿宋" w:eastAsia="仿宋" w:hAnsi="仿宋" w:cs="仿宋"/>
          <w:szCs w:val="21"/>
        </w:rPr>
      </w:pPr>
      <w:r>
        <w:rPr>
          <w:rFonts w:ascii="仿宋" w:eastAsia="仿宋" w:hAnsi="仿宋" w:cs="仿宋" w:hint="eastAsia"/>
          <w:szCs w:val="21"/>
        </w:rPr>
        <w:t>第三期：7月14日——8月03日   第四期：7月21日——8月10日</w:t>
      </w:r>
    </w:p>
    <w:p w:rsidR="007F00BD" w:rsidRDefault="007F00BD" w:rsidP="007F00BD">
      <w:pPr>
        <w:spacing w:line="360" w:lineRule="auto"/>
        <w:rPr>
          <w:rFonts w:ascii="仿宋" w:eastAsia="仿宋" w:hAnsi="仿宋" w:cs="仿宋"/>
          <w:szCs w:val="21"/>
        </w:rPr>
      </w:pPr>
      <w:r>
        <w:rPr>
          <w:rFonts w:ascii="仿宋" w:eastAsia="仿宋" w:hAnsi="仿宋" w:cs="仿宋" w:hint="eastAsia"/>
          <w:szCs w:val="21"/>
        </w:rPr>
        <w:t>第五期：7月28日——8月17日</w:t>
      </w:r>
    </w:p>
    <w:p w:rsidR="007F00BD" w:rsidRDefault="007F00BD" w:rsidP="007F00BD">
      <w:pPr>
        <w:spacing w:line="360" w:lineRule="auto"/>
        <w:rPr>
          <w:rFonts w:ascii="仿宋" w:eastAsia="仿宋" w:hAnsi="仿宋" w:cs="仿宋"/>
          <w:szCs w:val="21"/>
        </w:rPr>
      </w:pPr>
    </w:p>
    <w:p w:rsidR="007F00BD" w:rsidRDefault="007F00BD" w:rsidP="007F00BD">
      <w:pPr>
        <w:spacing w:line="360" w:lineRule="auto"/>
        <w:rPr>
          <w:rFonts w:ascii="仿宋" w:eastAsia="仿宋" w:hAnsi="仿宋" w:cs="仿宋"/>
          <w:szCs w:val="21"/>
        </w:rPr>
      </w:pPr>
      <w:r>
        <w:rPr>
          <w:rFonts w:ascii="仿宋" w:eastAsia="仿宋" w:hAnsi="仿宋" w:cs="仿宋" w:hint="eastAsia"/>
          <w:b/>
          <w:bCs/>
          <w:color w:val="C00000"/>
          <w:szCs w:val="21"/>
        </w:rPr>
        <w:t>【招生对象】</w:t>
      </w:r>
      <w:r>
        <w:rPr>
          <w:rFonts w:ascii="仿宋" w:eastAsia="仿宋" w:hAnsi="仿宋" w:cs="仿宋" w:hint="eastAsia"/>
          <w:szCs w:val="21"/>
        </w:rPr>
        <w:t>9—17周岁身体健康在校中小学生</w:t>
      </w:r>
    </w:p>
    <w:p w:rsidR="007F00BD" w:rsidRDefault="007F00BD" w:rsidP="007F00BD">
      <w:pPr>
        <w:spacing w:line="360" w:lineRule="auto"/>
        <w:rPr>
          <w:rFonts w:ascii="仿宋" w:eastAsia="仿宋" w:hAnsi="仿宋" w:cs="仿宋"/>
          <w:szCs w:val="21"/>
        </w:rPr>
      </w:pPr>
    </w:p>
    <w:p w:rsidR="007F00BD" w:rsidRDefault="007F00BD" w:rsidP="007F00BD">
      <w:pPr>
        <w:spacing w:line="360" w:lineRule="auto"/>
        <w:rPr>
          <w:rFonts w:ascii="仿宋" w:eastAsia="仿宋" w:hAnsi="仿宋" w:cs="仿宋"/>
          <w:szCs w:val="21"/>
        </w:rPr>
      </w:pPr>
      <w:r>
        <w:rPr>
          <w:rFonts w:ascii="仿宋" w:eastAsia="仿宋" w:hAnsi="仿宋" w:cs="仿宋" w:hint="eastAsia"/>
          <w:b/>
          <w:bCs/>
          <w:color w:val="C00000"/>
          <w:szCs w:val="21"/>
        </w:rPr>
        <w:t>【费用说明】</w:t>
      </w:r>
    </w:p>
    <w:p w:rsidR="007F00BD" w:rsidRDefault="007F00BD" w:rsidP="007F00BD">
      <w:pPr>
        <w:spacing w:line="360" w:lineRule="auto"/>
        <w:rPr>
          <w:rFonts w:ascii="仿宋" w:eastAsia="仿宋" w:hAnsi="仿宋" w:cs="仿宋"/>
          <w:szCs w:val="21"/>
        </w:rPr>
      </w:pPr>
      <w:r>
        <w:rPr>
          <w:rFonts w:ascii="仿宋" w:eastAsia="仿宋" w:hAnsi="仿宋" w:cs="仿宋" w:hint="eastAsia"/>
          <w:szCs w:val="21"/>
        </w:rPr>
        <w:t>1、营地食宿、训管、服装、道具、资料、保险等，营费：</w:t>
      </w:r>
      <w:r>
        <w:rPr>
          <w:rFonts w:ascii="仿宋" w:eastAsia="仿宋" w:hAnsi="仿宋" w:cs="仿宋" w:hint="eastAsia"/>
          <w:b/>
          <w:bCs/>
          <w:color w:val="C00000"/>
          <w:sz w:val="24"/>
        </w:rPr>
        <w:t>15800元/人</w:t>
      </w:r>
      <w:r>
        <w:rPr>
          <w:rFonts w:ascii="仿宋" w:eastAsia="仿宋" w:hAnsi="仿宋" w:cs="仿宋" w:hint="eastAsia"/>
          <w:szCs w:val="21"/>
        </w:rPr>
        <w:t>；</w:t>
      </w:r>
    </w:p>
    <w:p w:rsidR="007F00BD" w:rsidRDefault="007F00BD" w:rsidP="007F00BD">
      <w:pPr>
        <w:spacing w:line="360" w:lineRule="auto"/>
        <w:rPr>
          <w:rFonts w:ascii="仿宋" w:eastAsia="仿宋" w:hAnsi="仿宋" w:cs="仿宋"/>
          <w:szCs w:val="21"/>
        </w:rPr>
      </w:pPr>
      <w:r>
        <w:rPr>
          <w:rFonts w:ascii="仿宋" w:eastAsia="仿宋" w:hAnsi="仿宋" w:cs="仿宋" w:hint="eastAsia"/>
          <w:szCs w:val="21"/>
        </w:rPr>
        <w:t>2、上海市内集合点至营地免费（开营当天空调大巴车），开营当天7:00-8:30市内集合点集合（地点等以入营须知为准）；</w:t>
      </w:r>
    </w:p>
    <w:p w:rsidR="007F00BD" w:rsidRDefault="007F00BD" w:rsidP="007F00BD">
      <w:pPr>
        <w:spacing w:line="360" w:lineRule="auto"/>
        <w:rPr>
          <w:rFonts w:ascii="仿宋" w:eastAsia="仿宋" w:hAnsi="仿宋" w:cs="仿宋"/>
          <w:szCs w:val="21"/>
        </w:rPr>
      </w:pPr>
      <w:r>
        <w:rPr>
          <w:rFonts w:ascii="仿宋" w:eastAsia="仿宋" w:hAnsi="仿宋" w:cs="仿宋" w:hint="eastAsia"/>
          <w:szCs w:val="21"/>
        </w:rPr>
        <w:t>3、开营当天9:30之前自行前往上海战区总营地报道：上海大东海青少年基地；</w:t>
      </w:r>
    </w:p>
    <w:p w:rsidR="00383EE8" w:rsidRPr="00383EE8" w:rsidRDefault="00383EE8" w:rsidP="007F00BD">
      <w:pPr>
        <w:spacing w:line="360" w:lineRule="auto"/>
        <w:rPr>
          <w:rFonts w:ascii="仿宋" w:eastAsia="仿宋" w:hAnsi="仿宋" w:cs="仿宋" w:hint="eastAsia"/>
          <w:b/>
          <w:color w:val="C00000"/>
          <w:szCs w:val="21"/>
        </w:rPr>
      </w:pPr>
      <w:r w:rsidRPr="00383EE8">
        <w:rPr>
          <w:rFonts w:ascii="仿宋" w:eastAsia="仿宋" w:hAnsi="仿宋" w:cs="仿宋" w:hint="eastAsia"/>
          <w:b/>
          <w:color w:val="C00000"/>
          <w:szCs w:val="21"/>
        </w:rPr>
        <w:t>报名须知</w:t>
      </w:r>
    </w:p>
    <w:p w:rsidR="007F00BD" w:rsidRDefault="007F00BD" w:rsidP="007F00BD">
      <w:pPr>
        <w:spacing w:line="360" w:lineRule="auto"/>
        <w:rPr>
          <w:rFonts w:ascii="仿宋" w:eastAsia="仿宋" w:hAnsi="仿宋" w:cs="仿宋"/>
          <w:szCs w:val="21"/>
        </w:rPr>
      </w:pPr>
      <w:r>
        <w:rPr>
          <w:rFonts w:ascii="仿宋" w:eastAsia="仿宋" w:hAnsi="仿宋" w:cs="仿宋" w:hint="eastAsia"/>
          <w:szCs w:val="21"/>
        </w:rPr>
        <w:t>营员单独来沪，特需（接站/接机）服务：</w:t>
      </w:r>
    </w:p>
    <w:p w:rsidR="007F00BD" w:rsidRDefault="007F00BD" w:rsidP="007F00BD">
      <w:pPr>
        <w:spacing w:line="360" w:lineRule="auto"/>
        <w:rPr>
          <w:rFonts w:ascii="仿宋" w:eastAsia="仿宋" w:hAnsi="仿宋" w:cs="仿宋"/>
          <w:szCs w:val="21"/>
        </w:rPr>
      </w:pPr>
      <w:r>
        <w:rPr>
          <w:rFonts w:ascii="仿宋" w:eastAsia="仿宋" w:hAnsi="仿宋" w:cs="仿宋" w:hint="eastAsia"/>
          <w:szCs w:val="21"/>
        </w:rPr>
        <w:lastRenderedPageBreak/>
        <w:t xml:space="preserve">①上海各火车站、虹桥机场至营地单程200元/人，浦东机场至营地单程100元/人； </w:t>
      </w:r>
    </w:p>
    <w:p w:rsidR="007F00BD" w:rsidRDefault="007F00BD" w:rsidP="007F00BD">
      <w:pPr>
        <w:spacing w:line="360" w:lineRule="auto"/>
        <w:rPr>
          <w:rFonts w:ascii="仿宋" w:eastAsia="仿宋" w:hAnsi="仿宋" w:cs="仿宋"/>
          <w:szCs w:val="21"/>
        </w:rPr>
      </w:pPr>
      <w:r>
        <w:rPr>
          <w:rFonts w:ascii="仿宋" w:eastAsia="仿宋" w:hAnsi="仿宋" w:cs="仿宋" w:hint="eastAsia"/>
          <w:szCs w:val="21"/>
        </w:rPr>
        <w:t>②团队接站标准（上海各火车站、虹桥机场：1人按单趟接送标准200元/人，第2人起按每人收费100元/人；浦东机场：1人按单趟接送标准100元/人，第2人起按每人收费50元/人）。</w:t>
      </w:r>
    </w:p>
    <w:p w:rsidR="007F00BD" w:rsidRDefault="0079186C" w:rsidP="007F00BD">
      <w:pPr>
        <w:spacing w:line="360" w:lineRule="auto"/>
        <w:rPr>
          <w:rFonts w:ascii="仿宋" w:eastAsia="仿宋" w:hAnsi="仿宋" w:cs="仿宋"/>
          <w:b/>
          <w:bCs/>
          <w:color w:val="C00000"/>
          <w:szCs w:val="21"/>
        </w:rPr>
      </w:pPr>
      <w:r>
        <w:rPr>
          <w:rFonts w:ascii="仿宋" w:eastAsia="仿宋" w:hAnsi="仿宋" w:cs="仿宋" w:hint="eastAsia"/>
          <w:b/>
          <w:bCs/>
          <w:color w:val="C00000"/>
          <w:szCs w:val="21"/>
        </w:rPr>
        <w:t>教导人员</w:t>
      </w:r>
    </w:p>
    <w:p w:rsidR="0079186C" w:rsidRDefault="0079186C" w:rsidP="007F00BD">
      <w:pPr>
        <w:spacing w:line="360" w:lineRule="auto"/>
        <w:rPr>
          <w:rFonts w:ascii="仿宋" w:eastAsia="仿宋" w:hAnsi="仿宋" w:cs="仿宋"/>
          <w:b/>
          <w:bCs/>
          <w:color w:val="C00000"/>
          <w:szCs w:val="21"/>
        </w:rPr>
      </w:pPr>
      <w:r>
        <w:rPr>
          <w:rFonts w:ascii="仿宋" w:eastAsia="仿宋" w:hAnsi="仿宋" w:cs="仿宋"/>
          <w:b/>
          <w:bCs/>
          <w:noProof/>
          <w:color w:val="C00000"/>
          <w:szCs w:val="21"/>
        </w:rPr>
        <w:drawing>
          <wp:inline distT="0" distB="0" distL="0" distR="0">
            <wp:extent cx="5274310" cy="3515995"/>
            <wp:effectExtent l="19050" t="0" r="2540" b="0"/>
            <wp:docPr id="1" name="图片 0" descr="IMG_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0.JPG"/>
                    <pic:cNvPicPr/>
                  </pic:nvPicPr>
                  <pic:blipFill>
                    <a:blip r:embed="rId9" cstate="print"/>
                    <a:stretch>
                      <a:fillRect/>
                    </a:stretch>
                  </pic:blipFill>
                  <pic:spPr>
                    <a:xfrm>
                      <a:off x="0" y="0"/>
                      <a:ext cx="5274310" cy="3515995"/>
                    </a:xfrm>
                    <a:prstGeom prst="rect">
                      <a:avLst/>
                    </a:prstGeom>
                  </pic:spPr>
                </pic:pic>
              </a:graphicData>
            </a:graphic>
          </wp:inline>
        </w:drawing>
      </w:r>
      <w:r>
        <w:rPr>
          <w:rFonts w:ascii="仿宋" w:eastAsia="仿宋" w:hAnsi="仿宋" w:cs="仿宋"/>
          <w:b/>
          <w:bCs/>
          <w:noProof/>
          <w:color w:val="C00000"/>
          <w:szCs w:val="21"/>
        </w:rPr>
        <w:drawing>
          <wp:inline distT="0" distB="0" distL="0" distR="0">
            <wp:extent cx="5274310" cy="3515995"/>
            <wp:effectExtent l="19050" t="0" r="2540" b="0"/>
            <wp:docPr id="2" name="图片 1" descr="IMG_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69.JPG"/>
                    <pic:cNvPicPr/>
                  </pic:nvPicPr>
                  <pic:blipFill>
                    <a:blip r:embed="rId10" cstate="print"/>
                    <a:stretch>
                      <a:fillRect/>
                    </a:stretch>
                  </pic:blipFill>
                  <pic:spPr>
                    <a:xfrm>
                      <a:off x="0" y="0"/>
                      <a:ext cx="5274310" cy="3515995"/>
                    </a:xfrm>
                    <a:prstGeom prst="rect">
                      <a:avLst/>
                    </a:prstGeom>
                  </pic:spPr>
                </pic:pic>
              </a:graphicData>
            </a:graphic>
          </wp:inline>
        </w:drawing>
      </w:r>
    </w:p>
    <w:p w:rsidR="007F00BD" w:rsidRDefault="007F00BD" w:rsidP="007F00BD">
      <w:pPr>
        <w:spacing w:line="360" w:lineRule="auto"/>
        <w:rPr>
          <w:rFonts w:ascii="仿宋" w:eastAsia="仿宋" w:hAnsi="仿宋" w:cs="仿宋"/>
          <w:b/>
          <w:bCs/>
          <w:color w:val="C00000"/>
          <w:szCs w:val="21"/>
        </w:rPr>
      </w:pPr>
      <w:r>
        <w:rPr>
          <w:rFonts w:ascii="仿宋" w:eastAsia="仿宋" w:hAnsi="仿宋" w:cs="仿宋" w:hint="eastAsia"/>
          <w:b/>
          <w:bCs/>
          <w:color w:val="C00000"/>
          <w:szCs w:val="21"/>
        </w:rPr>
        <w:t>【课程计划】</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4"/>
        <w:gridCol w:w="5491"/>
        <w:gridCol w:w="2400"/>
      </w:tblGrid>
      <w:tr w:rsidR="007F00BD" w:rsidTr="005877A7">
        <w:trPr>
          <w:trHeight w:val="619"/>
        </w:trPr>
        <w:tc>
          <w:tcPr>
            <w:tcW w:w="9095" w:type="dxa"/>
            <w:gridSpan w:val="3"/>
            <w:vAlign w:val="center"/>
          </w:tcPr>
          <w:p w:rsidR="007F00BD" w:rsidRDefault="007F00BD" w:rsidP="005877A7">
            <w:pPr>
              <w:spacing w:line="360" w:lineRule="auto"/>
              <w:jc w:val="center"/>
              <w:rPr>
                <w:rFonts w:ascii="仿宋" w:eastAsia="仿宋" w:hAnsi="仿宋" w:cs="仿宋"/>
                <w:b/>
                <w:szCs w:val="21"/>
              </w:rPr>
            </w:pPr>
            <w:r>
              <w:rPr>
                <w:rFonts w:ascii="仿宋" w:eastAsia="仿宋" w:hAnsi="仿宋" w:cs="仿宋" w:hint="eastAsia"/>
                <w:b/>
                <w:szCs w:val="21"/>
              </w:rPr>
              <w:lastRenderedPageBreak/>
              <w:t>21天预备役特种兵营课程（上海战区）</w:t>
            </w:r>
          </w:p>
        </w:tc>
      </w:tr>
      <w:tr w:rsidR="007F00BD" w:rsidTr="005877A7">
        <w:trPr>
          <w:trHeight w:val="615"/>
        </w:trPr>
        <w:tc>
          <w:tcPr>
            <w:tcW w:w="1204" w:type="dxa"/>
            <w:vAlign w:val="center"/>
          </w:tcPr>
          <w:p w:rsidR="007F00BD" w:rsidRDefault="007F00BD" w:rsidP="005877A7">
            <w:pPr>
              <w:spacing w:line="360" w:lineRule="auto"/>
              <w:jc w:val="center"/>
              <w:rPr>
                <w:rFonts w:ascii="仿宋" w:eastAsia="仿宋" w:hAnsi="仿宋" w:cs="仿宋"/>
                <w:b/>
                <w:szCs w:val="21"/>
              </w:rPr>
            </w:pPr>
            <w:r>
              <w:rPr>
                <w:rFonts w:ascii="仿宋" w:eastAsia="仿宋" w:hAnsi="仿宋" w:cs="仿宋" w:hint="eastAsia"/>
                <w:b/>
                <w:szCs w:val="21"/>
              </w:rPr>
              <w:t>模块</w:t>
            </w:r>
          </w:p>
        </w:tc>
        <w:tc>
          <w:tcPr>
            <w:tcW w:w="5491" w:type="dxa"/>
            <w:vAlign w:val="center"/>
          </w:tcPr>
          <w:p w:rsidR="007F00BD" w:rsidRDefault="007F00BD" w:rsidP="005877A7">
            <w:pPr>
              <w:spacing w:line="360" w:lineRule="auto"/>
              <w:jc w:val="center"/>
              <w:rPr>
                <w:rFonts w:ascii="仿宋" w:eastAsia="仿宋" w:hAnsi="仿宋" w:cs="仿宋"/>
                <w:b/>
                <w:szCs w:val="21"/>
              </w:rPr>
            </w:pPr>
            <w:r>
              <w:rPr>
                <w:rFonts w:ascii="仿宋" w:eastAsia="仿宋" w:hAnsi="仿宋" w:cs="仿宋" w:hint="eastAsia"/>
                <w:b/>
                <w:szCs w:val="21"/>
              </w:rPr>
              <w:t>活动主题及内容</w:t>
            </w:r>
          </w:p>
        </w:tc>
        <w:tc>
          <w:tcPr>
            <w:tcW w:w="2400" w:type="dxa"/>
            <w:vAlign w:val="center"/>
          </w:tcPr>
          <w:p w:rsidR="007F00BD" w:rsidRDefault="007F00BD" w:rsidP="005877A7">
            <w:pPr>
              <w:spacing w:line="360" w:lineRule="auto"/>
              <w:jc w:val="center"/>
              <w:rPr>
                <w:rFonts w:ascii="仿宋" w:eastAsia="仿宋" w:hAnsi="仿宋" w:cs="仿宋"/>
                <w:b/>
                <w:szCs w:val="21"/>
              </w:rPr>
            </w:pPr>
            <w:r>
              <w:rPr>
                <w:rFonts w:ascii="仿宋" w:eastAsia="仿宋" w:hAnsi="仿宋" w:cs="仿宋" w:hint="eastAsia"/>
                <w:b/>
                <w:szCs w:val="21"/>
              </w:rPr>
              <w:t>目的及意义</w:t>
            </w:r>
          </w:p>
        </w:tc>
      </w:tr>
      <w:tr w:rsidR="007F00BD" w:rsidTr="005877A7">
        <w:trPr>
          <w:trHeight w:val="915"/>
        </w:trPr>
        <w:tc>
          <w:tcPr>
            <w:tcW w:w="9095" w:type="dxa"/>
            <w:gridSpan w:val="3"/>
            <w:vAlign w:val="center"/>
          </w:tcPr>
          <w:p w:rsidR="007F00BD" w:rsidRDefault="007F00BD" w:rsidP="005877A7">
            <w:pPr>
              <w:spacing w:line="360" w:lineRule="auto"/>
              <w:jc w:val="center"/>
              <w:rPr>
                <w:rFonts w:ascii="仿宋" w:eastAsia="仿宋" w:hAnsi="仿宋" w:cs="仿宋"/>
                <w:b/>
                <w:szCs w:val="21"/>
              </w:rPr>
            </w:pPr>
            <w:r>
              <w:rPr>
                <w:rFonts w:ascii="仿宋" w:eastAsia="仿宋" w:hAnsi="仿宋" w:cs="仿宋" w:hint="eastAsia"/>
                <w:b/>
                <w:szCs w:val="21"/>
              </w:rPr>
              <w:t xml:space="preserve">第一阶段 （7天） </w:t>
            </w:r>
            <w:r>
              <w:rPr>
                <w:rFonts w:ascii="仿宋" w:eastAsia="仿宋" w:hAnsi="仿宋" w:cs="仿宋" w:hint="eastAsia"/>
                <w:b/>
                <w:bCs/>
                <w:szCs w:val="21"/>
              </w:rPr>
              <w:t>特种兵—</w:t>
            </w:r>
            <w:r>
              <w:rPr>
                <w:rFonts w:ascii="仿宋" w:eastAsia="仿宋" w:hAnsi="仿宋" w:cs="仿宋" w:hint="eastAsia"/>
                <w:b/>
                <w:szCs w:val="21"/>
              </w:rPr>
              <w:t>猎人综合训练</w:t>
            </w:r>
          </w:p>
          <w:p w:rsidR="007F00BD" w:rsidRDefault="007F00BD" w:rsidP="005877A7">
            <w:pPr>
              <w:spacing w:line="360" w:lineRule="auto"/>
              <w:ind w:firstLineChars="150" w:firstLine="316"/>
              <w:jc w:val="left"/>
              <w:rPr>
                <w:rFonts w:ascii="仿宋" w:eastAsia="仿宋" w:hAnsi="仿宋" w:cs="仿宋"/>
                <w:szCs w:val="21"/>
              </w:rPr>
            </w:pPr>
            <w:r>
              <w:rPr>
                <w:rFonts w:ascii="仿宋" w:eastAsia="仿宋" w:hAnsi="仿宋" w:cs="仿宋" w:hint="eastAsia"/>
                <w:b/>
                <w:bCs/>
                <w:szCs w:val="21"/>
              </w:rPr>
              <w:t>目的：</w:t>
            </w:r>
            <w:r>
              <w:rPr>
                <w:rFonts w:ascii="仿宋" w:eastAsia="仿宋" w:hAnsi="仿宋" w:cs="仿宋" w:hint="eastAsia"/>
                <w:szCs w:val="21"/>
              </w:rPr>
              <w:t>培养良好的时间观、纪律观、荣誉观，磨练意志，建立自信，认识自身潜能，增强自信心、改进自身形象，克服心理惰性，磨炼战胜困难的毅力。</w:t>
            </w:r>
          </w:p>
        </w:tc>
      </w:tr>
      <w:tr w:rsidR="007F00BD" w:rsidTr="005877A7">
        <w:trPr>
          <w:trHeight w:val="90"/>
        </w:trPr>
        <w:tc>
          <w:tcPr>
            <w:tcW w:w="1204" w:type="dxa"/>
            <w:vAlign w:val="center"/>
          </w:tcPr>
          <w:p w:rsidR="007F00BD" w:rsidRDefault="007F00BD" w:rsidP="005877A7">
            <w:pPr>
              <w:spacing w:line="360" w:lineRule="auto"/>
              <w:jc w:val="center"/>
              <w:rPr>
                <w:rFonts w:ascii="仿宋" w:eastAsia="仿宋" w:hAnsi="仿宋" w:cs="仿宋"/>
                <w:b/>
                <w:bCs/>
                <w:szCs w:val="21"/>
              </w:rPr>
            </w:pPr>
            <w:r>
              <w:rPr>
                <w:rFonts w:ascii="仿宋" w:eastAsia="仿宋" w:hAnsi="仿宋" w:cs="仿宋" w:hint="eastAsia"/>
                <w:b/>
                <w:bCs/>
                <w:szCs w:val="21"/>
              </w:rPr>
              <w:t>服从篇</w:t>
            </w:r>
          </w:p>
        </w:tc>
        <w:tc>
          <w:tcPr>
            <w:tcW w:w="5491" w:type="dxa"/>
          </w:tcPr>
          <w:p w:rsidR="007F00BD" w:rsidRDefault="007F00BD" w:rsidP="005877A7">
            <w:pPr>
              <w:spacing w:line="360" w:lineRule="auto"/>
              <w:rPr>
                <w:rFonts w:ascii="仿宋" w:eastAsia="仿宋" w:hAnsi="仿宋" w:cs="仿宋"/>
                <w:b/>
                <w:szCs w:val="21"/>
              </w:rPr>
            </w:pPr>
            <w:r>
              <w:rPr>
                <w:rFonts w:ascii="仿宋" w:eastAsia="仿宋" w:hAnsi="仿宋" w:cs="仿宋" w:hint="eastAsia"/>
                <w:b/>
                <w:szCs w:val="21"/>
              </w:rPr>
              <w:t>◆  军人形象基础训练</w:t>
            </w:r>
            <w:r>
              <w:rPr>
                <w:rFonts w:ascii="仿宋" w:eastAsia="仿宋" w:hAnsi="仿宋" w:cs="仿宋" w:hint="eastAsia"/>
                <w:b/>
                <w:bCs/>
                <w:color w:val="353535"/>
                <w:kern w:val="0"/>
                <w:szCs w:val="21"/>
              </w:rPr>
              <w:t>：</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（一）军姿、整理着装，学习军人行为品质，了解掌握军规军纪；</w:t>
            </w:r>
          </w:p>
          <w:p w:rsidR="007F00BD" w:rsidRDefault="007F00BD" w:rsidP="005877A7">
            <w:pPr>
              <w:spacing w:line="360" w:lineRule="auto"/>
              <w:rPr>
                <w:rFonts w:ascii="仿宋" w:eastAsia="仿宋" w:hAnsi="仿宋" w:cs="仿宋"/>
                <w:b/>
                <w:szCs w:val="21"/>
              </w:rPr>
            </w:pPr>
            <w:r>
              <w:rPr>
                <w:rFonts w:ascii="仿宋" w:eastAsia="仿宋" w:hAnsi="仿宋" w:cs="仿宋" w:hint="eastAsia"/>
                <w:szCs w:val="21"/>
              </w:rPr>
              <w:t>（二）学会沟通与基本人际交往，战友互动，珍惜友谊；</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（三）立正、稍息、跨立、停止间转法、蹲下与起立、敬礼礼毕；</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（四）三大步伐、队列综合训练（大队、中队、小队）；</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（五）持枪卧倒方式、隐蔽术、运动步伐；紧急集合训练。</w:t>
            </w:r>
          </w:p>
        </w:tc>
        <w:tc>
          <w:tcPr>
            <w:tcW w:w="2400" w:type="dxa"/>
            <w:vAlign w:val="center"/>
          </w:tcPr>
          <w:p w:rsidR="007F00BD" w:rsidRDefault="007F00BD" w:rsidP="005877A7">
            <w:pPr>
              <w:spacing w:line="360" w:lineRule="auto"/>
              <w:ind w:firstLineChars="200" w:firstLine="420"/>
              <w:rPr>
                <w:rFonts w:ascii="仿宋" w:eastAsia="仿宋" w:hAnsi="仿宋" w:cs="仿宋"/>
                <w:szCs w:val="21"/>
              </w:rPr>
            </w:pPr>
            <w:r>
              <w:rPr>
                <w:rFonts w:ascii="仿宋" w:eastAsia="仿宋" w:hAnsi="仿宋" w:cs="仿宋" w:hint="eastAsia"/>
                <w:szCs w:val="21"/>
              </w:rPr>
              <w:t>体验艰苦的特种兵生活，建立良好的时间观、纪律观、荣誉观，改变懒散、拖延等不良习惯，规范行为习惯，加强自我管理能力。</w:t>
            </w:r>
          </w:p>
        </w:tc>
      </w:tr>
      <w:tr w:rsidR="007F00BD" w:rsidTr="005877A7">
        <w:trPr>
          <w:trHeight w:val="416"/>
        </w:trPr>
        <w:tc>
          <w:tcPr>
            <w:tcW w:w="1204" w:type="dxa"/>
            <w:vAlign w:val="center"/>
          </w:tcPr>
          <w:p w:rsidR="007F00BD" w:rsidRDefault="007F00BD" w:rsidP="005877A7">
            <w:pPr>
              <w:spacing w:line="360" w:lineRule="auto"/>
              <w:jc w:val="center"/>
              <w:rPr>
                <w:rFonts w:ascii="仿宋" w:eastAsia="仿宋" w:hAnsi="仿宋" w:cs="仿宋"/>
                <w:b/>
                <w:bCs/>
                <w:szCs w:val="21"/>
              </w:rPr>
            </w:pPr>
            <w:r>
              <w:rPr>
                <w:rFonts w:ascii="仿宋" w:eastAsia="仿宋" w:hAnsi="仿宋" w:cs="仿宋" w:hint="eastAsia"/>
                <w:b/>
                <w:bCs/>
                <w:szCs w:val="21"/>
              </w:rPr>
              <w:t>技能篇</w:t>
            </w:r>
          </w:p>
        </w:tc>
        <w:tc>
          <w:tcPr>
            <w:tcW w:w="5491" w:type="dxa"/>
          </w:tcPr>
          <w:p w:rsidR="007F00BD" w:rsidRDefault="007F00BD" w:rsidP="005877A7">
            <w:pPr>
              <w:spacing w:line="360" w:lineRule="auto"/>
              <w:rPr>
                <w:rFonts w:ascii="仿宋" w:eastAsia="仿宋" w:hAnsi="仿宋" w:cs="仿宋"/>
                <w:b/>
                <w:szCs w:val="21"/>
              </w:rPr>
            </w:pPr>
            <w:r>
              <w:rPr>
                <w:rFonts w:ascii="仿宋" w:eastAsia="仿宋" w:hAnsi="仿宋" w:cs="仿宋" w:hint="eastAsia"/>
                <w:b/>
                <w:szCs w:val="21"/>
              </w:rPr>
              <w:t>◆  军事技能训练</w:t>
            </w:r>
            <w:r>
              <w:rPr>
                <w:rFonts w:ascii="仿宋" w:eastAsia="仿宋" w:hAnsi="仿宋" w:cs="仿宋" w:hint="eastAsia"/>
                <w:b/>
                <w:bCs/>
                <w:color w:val="353535"/>
                <w:kern w:val="0"/>
                <w:szCs w:val="21"/>
              </w:rPr>
              <w:t>：</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（一）格斗技巧；</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（二）综合格斗术；</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（三）匕首操；</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（四）捕浮拳；</w:t>
            </w:r>
          </w:p>
          <w:p w:rsidR="007F00BD" w:rsidRDefault="007F00BD" w:rsidP="005877A7">
            <w:pPr>
              <w:spacing w:line="360" w:lineRule="auto"/>
              <w:ind w:firstLineChars="50" w:firstLine="105"/>
              <w:rPr>
                <w:rFonts w:ascii="仿宋" w:eastAsia="仿宋" w:hAnsi="仿宋" w:cs="仿宋"/>
                <w:szCs w:val="21"/>
              </w:rPr>
            </w:pPr>
            <w:r>
              <w:rPr>
                <w:rFonts w:ascii="仿宋" w:eastAsia="仿宋" w:hAnsi="仿宋" w:cs="仿宋" w:hint="eastAsia"/>
                <w:szCs w:val="21"/>
              </w:rPr>
              <w:t>(五）擒敌拳、擒敌配套一招制敌。</w:t>
            </w:r>
          </w:p>
          <w:p w:rsidR="007F00BD" w:rsidRDefault="007F00BD" w:rsidP="005877A7">
            <w:pPr>
              <w:spacing w:line="360" w:lineRule="auto"/>
              <w:rPr>
                <w:rFonts w:ascii="仿宋" w:eastAsia="仿宋" w:hAnsi="仿宋" w:cs="仿宋"/>
                <w:b/>
                <w:szCs w:val="21"/>
              </w:rPr>
            </w:pPr>
            <w:r>
              <w:rPr>
                <w:rFonts w:ascii="仿宋" w:eastAsia="仿宋" w:hAnsi="仿宋" w:cs="仿宋" w:hint="eastAsia"/>
                <w:b/>
                <w:szCs w:val="21"/>
              </w:rPr>
              <w:t>◆  特色科目训练：</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（一）三声（掌声、歌声、番号声），三相（站相、走相、坐相）；</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（二）旗语——用旗子表达各种军事战斗信号;</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（三）警棍盾牌术;</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（四）防爆钢叉术、刺杀操。</w:t>
            </w:r>
          </w:p>
        </w:tc>
        <w:tc>
          <w:tcPr>
            <w:tcW w:w="2400" w:type="dxa"/>
            <w:vAlign w:val="center"/>
          </w:tcPr>
          <w:p w:rsidR="007F00BD" w:rsidRDefault="007F00BD" w:rsidP="005877A7">
            <w:pPr>
              <w:spacing w:line="360" w:lineRule="auto"/>
              <w:ind w:firstLineChars="150" w:firstLine="315"/>
              <w:rPr>
                <w:rFonts w:ascii="仿宋" w:eastAsia="仿宋" w:hAnsi="仿宋" w:cs="仿宋"/>
                <w:szCs w:val="21"/>
              </w:rPr>
            </w:pPr>
            <w:r>
              <w:rPr>
                <w:rFonts w:ascii="仿宋" w:eastAsia="仿宋" w:hAnsi="仿宋" w:cs="仿宋" w:hint="eastAsia"/>
                <w:szCs w:val="21"/>
              </w:rPr>
              <w:t>向特种兵看齐，学习军人面对困难的魄力与勇气；提升学员身体素质及身体协调能力；掌握各项基本防护技能。帮助营员在面临危机情况及突发状况时，可以临危不惧，沉着冷静，自保自救。</w:t>
            </w:r>
          </w:p>
        </w:tc>
      </w:tr>
      <w:tr w:rsidR="007F00BD" w:rsidTr="005877A7">
        <w:trPr>
          <w:trHeight w:val="540"/>
        </w:trPr>
        <w:tc>
          <w:tcPr>
            <w:tcW w:w="1204" w:type="dxa"/>
            <w:vAlign w:val="center"/>
          </w:tcPr>
          <w:p w:rsidR="007F00BD" w:rsidRDefault="007F00BD" w:rsidP="005877A7">
            <w:pPr>
              <w:spacing w:line="360" w:lineRule="auto"/>
              <w:jc w:val="center"/>
              <w:rPr>
                <w:rFonts w:ascii="仿宋" w:eastAsia="仿宋" w:hAnsi="仿宋" w:cs="仿宋"/>
                <w:b/>
                <w:bCs/>
                <w:szCs w:val="21"/>
              </w:rPr>
            </w:pPr>
            <w:r>
              <w:rPr>
                <w:rFonts w:ascii="仿宋" w:eastAsia="仿宋" w:hAnsi="仿宋" w:cs="仿宋" w:hint="eastAsia"/>
                <w:b/>
                <w:bCs/>
                <w:szCs w:val="21"/>
              </w:rPr>
              <w:t>国防篇</w:t>
            </w:r>
          </w:p>
        </w:tc>
        <w:tc>
          <w:tcPr>
            <w:tcW w:w="5491" w:type="dxa"/>
          </w:tcPr>
          <w:p w:rsidR="007F00BD" w:rsidRDefault="007F00BD" w:rsidP="005877A7">
            <w:pPr>
              <w:spacing w:line="360" w:lineRule="auto"/>
              <w:rPr>
                <w:rFonts w:ascii="仿宋" w:eastAsia="仿宋" w:hAnsi="仿宋" w:cs="仿宋"/>
                <w:b/>
                <w:szCs w:val="21"/>
              </w:rPr>
            </w:pPr>
            <w:r>
              <w:rPr>
                <w:rFonts w:ascii="仿宋" w:eastAsia="仿宋" w:hAnsi="仿宋" w:cs="仿宋" w:hint="eastAsia"/>
                <w:b/>
                <w:szCs w:val="21"/>
              </w:rPr>
              <w:t>◆  军旅之路：</w:t>
            </w:r>
          </w:p>
          <w:p w:rsidR="007F00BD" w:rsidRDefault="007F00BD" w:rsidP="005877A7">
            <w:pPr>
              <w:spacing w:line="360" w:lineRule="auto"/>
              <w:ind w:firstLineChars="200" w:firstLine="420"/>
              <w:rPr>
                <w:rFonts w:ascii="仿宋" w:eastAsia="仿宋" w:hAnsi="仿宋" w:cs="仿宋"/>
                <w:szCs w:val="21"/>
              </w:rPr>
            </w:pPr>
            <w:r>
              <w:rPr>
                <w:rFonts w:ascii="仿宋" w:eastAsia="仿宋" w:hAnsi="仿宋" w:cs="仿宋" w:hint="eastAsia"/>
                <w:szCs w:val="21"/>
              </w:rPr>
              <w:t>走进野战军营，近距离体验官兵日常工作生活，感受部队严格的纪律和作风；触摸真实军事武器，了解军事武器构造，打开学员思维视野；进一步普及国防知识，领略</w:t>
            </w:r>
            <w:r>
              <w:rPr>
                <w:rFonts w:ascii="仿宋" w:eastAsia="仿宋" w:hAnsi="仿宋" w:cs="仿宋" w:hint="eastAsia"/>
                <w:szCs w:val="21"/>
              </w:rPr>
              <w:lastRenderedPageBreak/>
              <w:t>军人风采。</w:t>
            </w:r>
          </w:p>
        </w:tc>
        <w:tc>
          <w:tcPr>
            <w:tcW w:w="2400" w:type="dxa"/>
            <w:vAlign w:val="center"/>
          </w:tcPr>
          <w:p w:rsidR="007F00BD" w:rsidRDefault="007F00BD" w:rsidP="005877A7">
            <w:pPr>
              <w:spacing w:line="360" w:lineRule="auto"/>
              <w:ind w:firstLineChars="200" w:firstLine="420"/>
              <w:rPr>
                <w:rFonts w:ascii="仿宋" w:eastAsia="仿宋" w:hAnsi="仿宋" w:cs="仿宋"/>
                <w:szCs w:val="21"/>
              </w:rPr>
            </w:pPr>
            <w:r>
              <w:rPr>
                <w:rFonts w:ascii="仿宋" w:eastAsia="仿宋" w:hAnsi="仿宋" w:cs="仿宋" w:hint="eastAsia"/>
                <w:szCs w:val="21"/>
              </w:rPr>
              <w:lastRenderedPageBreak/>
              <w:t>深化营员的爱国主义精神，增强国防意识及艰苦朴素精神。</w:t>
            </w:r>
          </w:p>
        </w:tc>
      </w:tr>
      <w:tr w:rsidR="007F00BD" w:rsidTr="005877A7">
        <w:trPr>
          <w:trHeight w:val="750"/>
        </w:trPr>
        <w:tc>
          <w:tcPr>
            <w:tcW w:w="9095" w:type="dxa"/>
            <w:gridSpan w:val="3"/>
          </w:tcPr>
          <w:p w:rsidR="007F00BD" w:rsidRDefault="007F00BD" w:rsidP="005877A7">
            <w:pPr>
              <w:spacing w:line="360" w:lineRule="auto"/>
              <w:jc w:val="center"/>
              <w:rPr>
                <w:rFonts w:ascii="仿宋" w:eastAsia="仿宋" w:hAnsi="仿宋" w:cs="仿宋"/>
                <w:b/>
                <w:bCs/>
                <w:szCs w:val="21"/>
              </w:rPr>
            </w:pPr>
            <w:r>
              <w:rPr>
                <w:rFonts w:ascii="仿宋" w:eastAsia="仿宋" w:hAnsi="仿宋" w:cs="仿宋" w:hint="eastAsia"/>
                <w:b/>
                <w:bCs/>
                <w:szCs w:val="21"/>
              </w:rPr>
              <w:lastRenderedPageBreak/>
              <w:t>第二阶段 （7天） 特种兵—猎人极限特训</w:t>
            </w:r>
          </w:p>
          <w:p w:rsidR="007F00BD" w:rsidRDefault="007F00BD" w:rsidP="005877A7">
            <w:pPr>
              <w:spacing w:line="360" w:lineRule="auto"/>
              <w:ind w:firstLineChars="300" w:firstLine="632"/>
              <w:rPr>
                <w:rFonts w:ascii="仿宋" w:eastAsia="仿宋" w:hAnsi="仿宋" w:cs="仿宋"/>
                <w:b/>
                <w:bCs/>
                <w:szCs w:val="21"/>
              </w:rPr>
            </w:pPr>
            <w:r>
              <w:rPr>
                <w:rFonts w:ascii="仿宋" w:eastAsia="仿宋" w:hAnsi="仿宋" w:cs="仿宋" w:hint="eastAsia"/>
                <w:b/>
                <w:bCs/>
                <w:szCs w:val="21"/>
              </w:rPr>
              <w:t>目的：</w:t>
            </w:r>
            <w:r>
              <w:rPr>
                <w:rFonts w:ascii="仿宋" w:eastAsia="仿宋" w:hAnsi="仿宋" w:cs="仿宋" w:hint="eastAsia"/>
                <w:szCs w:val="21"/>
              </w:rPr>
              <w:t>提高身体灵活性、协调性、爆发力和持久力；增强个人毅力，激发个人潜能，培养独立坚强的意志；树立相互配合、相互支持的团队合作精神。</w:t>
            </w:r>
          </w:p>
        </w:tc>
      </w:tr>
      <w:tr w:rsidR="007F00BD" w:rsidTr="005877A7">
        <w:trPr>
          <w:trHeight w:val="90"/>
        </w:trPr>
        <w:tc>
          <w:tcPr>
            <w:tcW w:w="1204" w:type="dxa"/>
            <w:vAlign w:val="center"/>
          </w:tcPr>
          <w:p w:rsidR="007F00BD" w:rsidRDefault="007F00BD" w:rsidP="005877A7">
            <w:pPr>
              <w:spacing w:line="360" w:lineRule="auto"/>
              <w:jc w:val="center"/>
              <w:rPr>
                <w:rFonts w:ascii="仿宋" w:eastAsia="仿宋" w:hAnsi="仿宋" w:cs="仿宋"/>
                <w:b/>
                <w:bCs/>
                <w:szCs w:val="21"/>
              </w:rPr>
            </w:pPr>
            <w:r>
              <w:rPr>
                <w:rFonts w:ascii="仿宋" w:eastAsia="仿宋" w:hAnsi="仿宋" w:cs="仿宋" w:hint="eastAsia"/>
                <w:b/>
                <w:bCs/>
                <w:szCs w:val="21"/>
              </w:rPr>
              <w:t>潜能篇</w:t>
            </w:r>
          </w:p>
        </w:tc>
        <w:tc>
          <w:tcPr>
            <w:tcW w:w="5491" w:type="dxa"/>
          </w:tcPr>
          <w:p w:rsidR="007F00BD" w:rsidRDefault="007F00BD" w:rsidP="005877A7">
            <w:pPr>
              <w:spacing w:line="360" w:lineRule="auto"/>
              <w:rPr>
                <w:rFonts w:ascii="仿宋" w:eastAsia="仿宋" w:hAnsi="仿宋" w:cs="仿宋"/>
                <w:b/>
                <w:szCs w:val="21"/>
              </w:rPr>
            </w:pPr>
            <w:r>
              <w:rPr>
                <w:rFonts w:ascii="仿宋" w:eastAsia="仿宋" w:hAnsi="仿宋" w:cs="仿宋" w:hint="eastAsia"/>
                <w:b/>
                <w:szCs w:val="21"/>
              </w:rPr>
              <w:t>◆  “猎人”体能特训</w:t>
            </w:r>
            <w:r>
              <w:rPr>
                <w:rFonts w:ascii="仿宋" w:eastAsia="仿宋" w:hAnsi="仿宋" w:cs="仿宋" w:hint="eastAsia"/>
                <w:b/>
                <w:bCs/>
                <w:color w:val="353535"/>
                <w:kern w:val="0"/>
                <w:szCs w:val="21"/>
              </w:rPr>
              <w:t>：</w:t>
            </w:r>
            <w:r>
              <w:rPr>
                <w:rFonts w:ascii="仿宋" w:eastAsia="仿宋" w:hAnsi="仿宋" w:cs="仿宋" w:hint="eastAsia"/>
                <w:b/>
                <w:szCs w:val="21"/>
              </w:rPr>
              <w:t xml:space="preserve"> </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（一）、山地奔袭：穿越山岳丛林，跨越沟坎河障、自身负重不低于10公斤的背囊(女子为8公斤)；</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（二）自身负重5公斤的重物长跑3000米，陌生地域隐蔽行军、穿越障碍、警戒露营；</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（三）极限涉水、负重接力、轮胎、弹药箱、拖举蹲起50次(反复练习）；</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（四）深井突围、铁丝网、高空障碍……全副武装进行障碍穿越；</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（五）牵引横越徒手攀爬越过30米绳桥；</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（六）扛圆木行军5公里，背上枪支弹药和生存用品；</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（七）、抗爆嗮训练手持95突击步枪，枪口用绳子吊砖头，一动不动2小时。</w:t>
            </w:r>
          </w:p>
        </w:tc>
        <w:tc>
          <w:tcPr>
            <w:tcW w:w="2400" w:type="dxa"/>
            <w:vAlign w:val="center"/>
          </w:tcPr>
          <w:p w:rsidR="007F00BD" w:rsidRDefault="007F00BD" w:rsidP="005877A7">
            <w:pPr>
              <w:spacing w:line="360" w:lineRule="auto"/>
              <w:ind w:firstLineChars="200" w:firstLine="420"/>
              <w:rPr>
                <w:rFonts w:ascii="仿宋" w:eastAsia="仿宋" w:hAnsi="仿宋" w:cs="仿宋"/>
                <w:szCs w:val="21"/>
              </w:rPr>
            </w:pPr>
            <w:r>
              <w:rPr>
                <w:rFonts w:ascii="仿宋" w:eastAsia="仿宋" w:hAnsi="仿宋" w:cs="仿宋" w:hint="eastAsia"/>
                <w:szCs w:val="21"/>
              </w:rPr>
              <w:t>挑战体能极限、技能顶点、心理底线的训练形式；增强健康体魄，提高学员团队协作能力；帮助营员从体能、力量、协调性、敏捷，强化训练如军人所具备的身体素质。</w:t>
            </w:r>
          </w:p>
        </w:tc>
      </w:tr>
      <w:tr w:rsidR="007F00BD" w:rsidTr="005877A7">
        <w:trPr>
          <w:trHeight w:val="428"/>
        </w:trPr>
        <w:tc>
          <w:tcPr>
            <w:tcW w:w="1204" w:type="dxa"/>
            <w:vAlign w:val="center"/>
          </w:tcPr>
          <w:p w:rsidR="007F00BD" w:rsidRDefault="007F00BD" w:rsidP="005877A7">
            <w:pPr>
              <w:spacing w:line="360" w:lineRule="auto"/>
              <w:jc w:val="center"/>
              <w:rPr>
                <w:rFonts w:ascii="仿宋" w:eastAsia="仿宋" w:hAnsi="仿宋" w:cs="仿宋"/>
                <w:b/>
                <w:bCs/>
                <w:szCs w:val="21"/>
              </w:rPr>
            </w:pPr>
            <w:r>
              <w:rPr>
                <w:rFonts w:ascii="仿宋" w:eastAsia="仿宋" w:hAnsi="仿宋" w:cs="仿宋" w:hint="eastAsia"/>
                <w:b/>
                <w:bCs/>
                <w:szCs w:val="21"/>
              </w:rPr>
              <w:t>协作篇</w:t>
            </w:r>
          </w:p>
        </w:tc>
        <w:tc>
          <w:tcPr>
            <w:tcW w:w="5491" w:type="dxa"/>
          </w:tcPr>
          <w:p w:rsidR="007F00BD" w:rsidRDefault="007F00BD" w:rsidP="005877A7">
            <w:pPr>
              <w:spacing w:line="360" w:lineRule="auto"/>
              <w:rPr>
                <w:rFonts w:ascii="仿宋" w:eastAsia="仿宋" w:hAnsi="仿宋" w:cs="仿宋"/>
                <w:b/>
                <w:bCs/>
                <w:color w:val="353535"/>
                <w:kern w:val="0"/>
                <w:szCs w:val="21"/>
              </w:rPr>
            </w:pPr>
            <w:r>
              <w:rPr>
                <w:rFonts w:ascii="仿宋" w:eastAsia="仿宋" w:hAnsi="仿宋" w:cs="仿宋" w:hint="eastAsia"/>
                <w:b/>
                <w:bCs/>
                <w:color w:val="353535"/>
                <w:kern w:val="0"/>
                <w:szCs w:val="21"/>
              </w:rPr>
              <w:t>◆  “猎人”单兵技能特训：</w:t>
            </w:r>
          </w:p>
          <w:p w:rsidR="007F00BD" w:rsidRDefault="007F00BD" w:rsidP="005877A7">
            <w:pPr>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（一）持枪匍匐：低姿匍匐、高姿匍匐、侧身匍匐、高姿侧身匍匐；</w:t>
            </w:r>
          </w:p>
          <w:p w:rsidR="007F00BD" w:rsidRDefault="007F00BD" w:rsidP="005877A7">
            <w:pPr>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（二）观察、判定方位、通信联络、地形地物、伪装等战术训练；</w:t>
            </w:r>
          </w:p>
          <w:p w:rsidR="007F00BD" w:rsidRDefault="007F00BD" w:rsidP="005877A7">
            <w:pPr>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（三）分兵器知识、射击学理、射击动作、测量距离和各种基本射击训练和应用射击训练。</w:t>
            </w:r>
          </w:p>
          <w:p w:rsidR="007F00BD" w:rsidRDefault="007F00BD" w:rsidP="005877A7">
            <w:pPr>
              <w:spacing w:line="360" w:lineRule="auto"/>
              <w:rPr>
                <w:rFonts w:ascii="仿宋" w:eastAsia="仿宋" w:hAnsi="仿宋" w:cs="仿宋"/>
                <w:b/>
                <w:szCs w:val="21"/>
              </w:rPr>
            </w:pPr>
            <w:r>
              <w:rPr>
                <w:rFonts w:ascii="仿宋" w:eastAsia="仿宋" w:hAnsi="仿宋" w:cs="仿宋" w:hint="eastAsia"/>
                <w:b/>
                <w:szCs w:val="21"/>
              </w:rPr>
              <w:t>◆  “猎人”团队协作作战：</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（一）地狱勇士之路：高空断桥、高空抓杠、云中漫步、缅甸桥、天梯、300米军事障碍；</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（二）中国式铁人三项：穿越生死阻碍墙；山坡负重冲刺1000米；</w:t>
            </w:r>
          </w:p>
          <w:p w:rsidR="007F00BD" w:rsidRDefault="007F00BD" w:rsidP="005877A7">
            <w:pPr>
              <w:spacing w:line="360" w:lineRule="auto"/>
              <w:rPr>
                <w:rFonts w:ascii="仿宋" w:eastAsia="仿宋" w:hAnsi="仿宋" w:cs="仿宋"/>
                <w:color w:val="000000"/>
                <w:szCs w:val="21"/>
              </w:rPr>
            </w:pPr>
            <w:r>
              <w:rPr>
                <w:rFonts w:ascii="仿宋" w:eastAsia="仿宋" w:hAnsi="仿宋" w:cs="仿宋" w:hint="eastAsia"/>
                <w:color w:val="000000"/>
                <w:szCs w:val="21"/>
              </w:rPr>
              <w:lastRenderedPageBreak/>
              <w:t>（三）军事拓展：罗马炮架、驿站传输，神笔马良，动力圈；</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（四）勇闯魔王关：生死线穿越、泥潭死亡爬行、泥潭倒功（前倒、前扑、卧倒、跃起后倒、跃起测倒）。</w:t>
            </w:r>
          </w:p>
        </w:tc>
        <w:tc>
          <w:tcPr>
            <w:tcW w:w="2400" w:type="dxa"/>
            <w:vAlign w:val="center"/>
          </w:tcPr>
          <w:p w:rsidR="007F00BD" w:rsidRDefault="007F00BD" w:rsidP="005877A7">
            <w:pPr>
              <w:spacing w:line="360" w:lineRule="auto"/>
              <w:ind w:firstLineChars="150" w:firstLine="315"/>
              <w:rPr>
                <w:rFonts w:ascii="仿宋" w:eastAsia="仿宋" w:hAnsi="仿宋" w:cs="仿宋"/>
                <w:szCs w:val="21"/>
              </w:rPr>
            </w:pPr>
            <w:r>
              <w:rPr>
                <w:rFonts w:ascii="仿宋" w:eastAsia="仿宋" w:hAnsi="仿宋" w:cs="仿宋" w:hint="eastAsia"/>
                <w:szCs w:val="21"/>
              </w:rPr>
              <w:lastRenderedPageBreak/>
              <w:t>培养和锻炼营员在各种情况下完成战斗任务的能力，以及强化营员的战斗意志和作风，信任与支持。让营员挑战自我，突破自我，极具针对性和挑战性；结合军事拓展游戏活动，心灵互动、感悟人生、培养团队协作与沟通。</w:t>
            </w:r>
          </w:p>
        </w:tc>
      </w:tr>
      <w:tr w:rsidR="007F00BD" w:rsidTr="005877A7">
        <w:trPr>
          <w:trHeight w:val="90"/>
        </w:trPr>
        <w:tc>
          <w:tcPr>
            <w:tcW w:w="1204" w:type="dxa"/>
            <w:vAlign w:val="center"/>
          </w:tcPr>
          <w:p w:rsidR="007F00BD" w:rsidRDefault="007F00BD" w:rsidP="005877A7">
            <w:pPr>
              <w:spacing w:line="360" w:lineRule="auto"/>
              <w:jc w:val="center"/>
              <w:rPr>
                <w:rFonts w:ascii="仿宋" w:eastAsia="仿宋" w:hAnsi="仿宋" w:cs="仿宋"/>
                <w:b/>
                <w:bCs/>
                <w:szCs w:val="21"/>
              </w:rPr>
            </w:pPr>
            <w:r>
              <w:rPr>
                <w:rFonts w:ascii="仿宋" w:eastAsia="仿宋" w:hAnsi="仿宋" w:cs="仿宋" w:hint="eastAsia"/>
                <w:b/>
                <w:bCs/>
                <w:szCs w:val="21"/>
              </w:rPr>
              <w:lastRenderedPageBreak/>
              <w:t>国防篇</w:t>
            </w:r>
          </w:p>
        </w:tc>
        <w:tc>
          <w:tcPr>
            <w:tcW w:w="5491" w:type="dxa"/>
            <w:vAlign w:val="center"/>
          </w:tcPr>
          <w:p w:rsidR="007F00BD" w:rsidRDefault="007F00BD" w:rsidP="005877A7">
            <w:pPr>
              <w:spacing w:line="360" w:lineRule="auto"/>
              <w:jc w:val="left"/>
              <w:rPr>
                <w:rFonts w:ascii="仿宋" w:eastAsia="仿宋" w:hAnsi="仿宋" w:cs="仿宋"/>
                <w:b/>
                <w:szCs w:val="21"/>
              </w:rPr>
            </w:pPr>
            <w:r>
              <w:rPr>
                <w:rFonts w:ascii="仿宋" w:eastAsia="仿宋" w:hAnsi="仿宋" w:cs="仿宋" w:hint="eastAsia"/>
                <w:b/>
                <w:szCs w:val="21"/>
              </w:rPr>
              <w:t>◆  中国航海博物馆</w:t>
            </w:r>
            <w:r>
              <w:rPr>
                <w:rFonts w:ascii="仿宋" w:eastAsia="仿宋" w:hAnsi="仿宋" w:cs="仿宋" w:hint="eastAsia"/>
                <w:b/>
                <w:bCs/>
                <w:color w:val="353535"/>
                <w:kern w:val="0"/>
                <w:szCs w:val="21"/>
              </w:rPr>
              <w:t>：</w:t>
            </w:r>
          </w:p>
          <w:p w:rsidR="007F00BD" w:rsidRDefault="007F00BD" w:rsidP="005877A7">
            <w:pPr>
              <w:spacing w:line="360" w:lineRule="auto"/>
              <w:ind w:firstLineChars="200" w:firstLine="420"/>
              <w:jc w:val="left"/>
              <w:rPr>
                <w:rFonts w:ascii="仿宋" w:eastAsia="仿宋" w:hAnsi="仿宋" w:cs="仿宋"/>
                <w:szCs w:val="21"/>
              </w:rPr>
            </w:pPr>
            <w:r>
              <w:rPr>
                <w:rFonts w:ascii="仿宋" w:eastAsia="仿宋" w:hAnsi="仿宋" w:cs="仿宋" w:hint="eastAsia"/>
                <w:szCs w:val="21"/>
              </w:rPr>
              <w:t>参观学习世界航海科普知识，了解中国人民海军建设和军舰知识、体验海员工作和生活环境、踏上模拟巨型“郑和宝船”、观看4D动感影院等，普及营员航海知识，增强营员的爱国主义教育。</w:t>
            </w:r>
          </w:p>
        </w:tc>
        <w:tc>
          <w:tcPr>
            <w:tcW w:w="2400" w:type="dxa"/>
            <w:vAlign w:val="center"/>
          </w:tcPr>
          <w:p w:rsidR="007F00BD" w:rsidRDefault="007F00BD" w:rsidP="005877A7">
            <w:pPr>
              <w:spacing w:line="360" w:lineRule="auto"/>
              <w:ind w:firstLineChars="200" w:firstLine="420"/>
              <w:rPr>
                <w:rFonts w:ascii="仿宋" w:eastAsia="仿宋" w:hAnsi="仿宋" w:cs="仿宋"/>
                <w:szCs w:val="21"/>
              </w:rPr>
            </w:pPr>
            <w:r>
              <w:rPr>
                <w:rFonts w:ascii="仿宋" w:eastAsia="仿宋" w:hAnsi="仿宋" w:cs="仿宋" w:hint="eastAsia"/>
                <w:szCs w:val="21"/>
              </w:rPr>
              <w:t>普及航海知识，培养青少年学习航海知识的热情和积极性，增强其民族自豪感。</w:t>
            </w:r>
          </w:p>
        </w:tc>
      </w:tr>
      <w:tr w:rsidR="007F00BD" w:rsidTr="005877A7">
        <w:trPr>
          <w:trHeight w:val="721"/>
        </w:trPr>
        <w:tc>
          <w:tcPr>
            <w:tcW w:w="9095" w:type="dxa"/>
            <w:gridSpan w:val="3"/>
            <w:vAlign w:val="center"/>
          </w:tcPr>
          <w:p w:rsidR="007F00BD" w:rsidRDefault="007F00BD" w:rsidP="005877A7">
            <w:pPr>
              <w:spacing w:line="360" w:lineRule="auto"/>
              <w:jc w:val="center"/>
              <w:rPr>
                <w:rFonts w:ascii="仿宋" w:eastAsia="仿宋" w:hAnsi="仿宋" w:cs="仿宋"/>
                <w:b/>
                <w:bCs/>
                <w:szCs w:val="21"/>
              </w:rPr>
            </w:pPr>
            <w:r>
              <w:rPr>
                <w:rFonts w:ascii="仿宋" w:eastAsia="仿宋" w:hAnsi="仿宋" w:cs="仿宋" w:hint="eastAsia"/>
                <w:b/>
                <w:bCs/>
                <w:szCs w:val="21"/>
              </w:rPr>
              <w:t>第三阶段 （7天） 特种兵—猎人反恐特训</w:t>
            </w:r>
          </w:p>
          <w:p w:rsidR="007F00BD" w:rsidRDefault="007F00BD" w:rsidP="005877A7">
            <w:pPr>
              <w:spacing w:line="360" w:lineRule="auto"/>
              <w:ind w:firstLineChars="300" w:firstLine="632"/>
              <w:rPr>
                <w:rFonts w:ascii="仿宋" w:eastAsia="仿宋" w:hAnsi="仿宋" w:cs="仿宋"/>
                <w:b/>
                <w:bCs/>
                <w:szCs w:val="21"/>
              </w:rPr>
            </w:pPr>
            <w:r>
              <w:rPr>
                <w:rFonts w:ascii="仿宋" w:eastAsia="仿宋" w:hAnsi="仿宋" w:cs="仿宋" w:hint="eastAsia"/>
                <w:b/>
                <w:bCs/>
                <w:szCs w:val="21"/>
              </w:rPr>
              <w:t>目的：</w:t>
            </w:r>
            <w:r>
              <w:rPr>
                <w:rFonts w:ascii="仿宋" w:eastAsia="仿宋" w:hAnsi="仿宋" w:cs="仿宋" w:hint="eastAsia"/>
                <w:bCs/>
                <w:szCs w:val="21"/>
              </w:rPr>
              <w:t>学会在特殊情况下解决问题、完成任务的能力，强化战斗意志和战斗作风，提高组织指挥战斗的能力。学会坚强面对学习与生活遇到的挫折，学习军人面对困难的魄力与勇气。培养团队协作意识，提升与他人沟通协作、人际交往的能力。</w:t>
            </w:r>
          </w:p>
        </w:tc>
      </w:tr>
      <w:tr w:rsidR="007F00BD" w:rsidTr="005877A7">
        <w:trPr>
          <w:trHeight w:val="4871"/>
        </w:trPr>
        <w:tc>
          <w:tcPr>
            <w:tcW w:w="1204" w:type="dxa"/>
            <w:vAlign w:val="center"/>
          </w:tcPr>
          <w:p w:rsidR="007F00BD" w:rsidRDefault="007F00BD" w:rsidP="005877A7">
            <w:pPr>
              <w:spacing w:line="360" w:lineRule="auto"/>
              <w:jc w:val="center"/>
              <w:rPr>
                <w:rFonts w:ascii="仿宋" w:eastAsia="仿宋" w:hAnsi="仿宋" w:cs="仿宋"/>
                <w:b/>
                <w:bCs/>
                <w:szCs w:val="21"/>
              </w:rPr>
            </w:pPr>
            <w:r>
              <w:rPr>
                <w:rFonts w:ascii="仿宋" w:eastAsia="仿宋" w:hAnsi="仿宋" w:cs="仿宋" w:hint="eastAsia"/>
                <w:b/>
                <w:bCs/>
                <w:szCs w:val="21"/>
              </w:rPr>
              <w:t>急救篇</w:t>
            </w:r>
          </w:p>
        </w:tc>
        <w:tc>
          <w:tcPr>
            <w:tcW w:w="5491" w:type="dxa"/>
          </w:tcPr>
          <w:p w:rsidR="007F00BD" w:rsidRDefault="007F00BD" w:rsidP="005877A7">
            <w:pPr>
              <w:spacing w:line="360" w:lineRule="auto"/>
              <w:rPr>
                <w:rFonts w:ascii="仿宋" w:eastAsia="仿宋" w:hAnsi="仿宋" w:cs="仿宋"/>
                <w:b/>
                <w:szCs w:val="21"/>
              </w:rPr>
            </w:pPr>
            <w:r>
              <w:rPr>
                <w:rFonts w:ascii="仿宋" w:eastAsia="仿宋" w:hAnsi="仿宋" w:cs="仿宋" w:hint="eastAsia"/>
                <w:b/>
                <w:szCs w:val="21"/>
              </w:rPr>
              <w:t>◆  应急避险自救救护特训：</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（一）“战场救护”呼吸通气技术、出血止血、包扎技术；骨折与临时固定技术、骨折分类固定方法、搬运伤员、心肺复苏术；</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（二）“火线英雄”，火灾逃生（三要三救三不）原则、避免烟火危害、拨打119、识别安全标识，正确使用灭火器（油、电、气等），不同环境火灾逃生技巧，以及火灾大演习；</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（三）“地震勇士”，地震前准备工作、地震时的避震原则、在各种环境下的避震方法及逃离方法。</w:t>
            </w:r>
          </w:p>
        </w:tc>
        <w:tc>
          <w:tcPr>
            <w:tcW w:w="2400" w:type="dxa"/>
            <w:vAlign w:val="center"/>
          </w:tcPr>
          <w:p w:rsidR="007F00BD" w:rsidRDefault="007F00BD" w:rsidP="005877A7">
            <w:pPr>
              <w:spacing w:line="360" w:lineRule="auto"/>
              <w:ind w:firstLineChars="150" w:firstLine="315"/>
              <w:rPr>
                <w:rFonts w:ascii="仿宋" w:eastAsia="仿宋" w:hAnsi="仿宋" w:cs="仿宋"/>
                <w:szCs w:val="21"/>
              </w:rPr>
            </w:pPr>
            <w:r>
              <w:rPr>
                <w:rFonts w:ascii="仿宋" w:eastAsia="仿宋" w:hAnsi="仿宋" w:cs="仿宋" w:hint="eastAsia"/>
                <w:szCs w:val="21"/>
              </w:rPr>
              <w:t>学习在不同环境火灾逃生技巧；提高营员快速反应和应急处理能力，培养营员独立自主、生存救助等各种能力，增强抗压能力。</w:t>
            </w:r>
          </w:p>
        </w:tc>
      </w:tr>
      <w:tr w:rsidR="007F00BD" w:rsidTr="005877A7">
        <w:trPr>
          <w:trHeight w:val="1230"/>
        </w:trPr>
        <w:tc>
          <w:tcPr>
            <w:tcW w:w="1204" w:type="dxa"/>
            <w:vAlign w:val="center"/>
          </w:tcPr>
          <w:p w:rsidR="007F00BD" w:rsidRDefault="007F00BD" w:rsidP="005877A7">
            <w:pPr>
              <w:spacing w:line="360" w:lineRule="auto"/>
              <w:jc w:val="center"/>
              <w:rPr>
                <w:rFonts w:ascii="仿宋" w:eastAsia="仿宋" w:hAnsi="仿宋" w:cs="仿宋"/>
                <w:b/>
                <w:bCs/>
                <w:szCs w:val="21"/>
              </w:rPr>
            </w:pPr>
            <w:r>
              <w:rPr>
                <w:rFonts w:ascii="仿宋" w:eastAsia="仿宋" w:hAnsi="仿宋" w:cs="仿宋" w:hint="eastAsia"/>
                <w:b/>
                <w:bCs/>
                <w:szCs w:val="21"/>
              </w:rPr>
              <w:t>兵法篇</w:t>
            </w:r>
          </w:p>
        </w:tc>
        <w:tc>
          <w:tcPr>
            <w:tcW w:w="5491" w:type="dxa"/>
          </w:tcPr>
          <w:p w:rsidR="007F00BD" w:rsidRDefault="007F00BD" w:rsidP="005877A7">
            <w:pPr>
              <w:spacing w:line="360" w:lineRule="auto"/>
              <w:rPr>
                <w:rFonts w:ascii="仿宋" w:eastAsia="仿宋" w:hAnsi="仿宋" w:cs="仿宋"/>
                <w:b/>
                <w:szCs w:val="21"/>
              </w:rPr>
            </w:pPr>
            <w:r>
              <w:rPr>
                <w:rFonts w:ascii="仿宋" w:eastAsia="仿宋" w:hAnsi="仿宋" w:cs="仿宋" w:hint="eastAsia"/>
                <w:b/>
                <w:szCs w:val="21"/>
              </w:rPr>
              <w:t>◆  反恐 CQB战术：</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CQB基本上包括各种近身格斗技巧、枪械的配备、装备佩带、人员编组、战斗位置、火力配置、走位、队形、通信及其他先进电子器材的应用等。</w:t>
            </w:r>
          </w:p>
          <w:p w:rsidR="007F00BD" w:rsidRDefault="007F00BD" w:rsidP="005877A7">
            <w:pPr>
              <w:spacing w:line="360" w:lineRule="auto"/>
              <w:rPr>
                <w:rFonts w:ascii="仿宋" w:eastAsia="仿宋" w:hAnsi="仿宋" w:cs="仿宋"/>
                <w:b/>
                <w:color w:val="333333"/>
                <w:szCs w:val="21"/>
                <w:shd w:val="clear" w:color="auto" w:fill="FFFFFF"/>
              </w:rPr>
            </w:pPr>
            <w:r>
              <w:rPr>
                <w:rFonts w:ascii="仿宋" w:eastAsia="仿宋" w:hAnsi="仿宋" w:cs="仿宋" w:hint="eastAsia"/>
                <w:b/>
                <w:szCs w:val="21"/>
              </w:rPr>
              <w:t>◆  反恐侦察技能特训</w:t>
            </w:r>
            <w:r>
              <w:rPr>
                <w:rFonts w:ascii="仿宋" w:eastAsia="仿宋" w:hAnsi="仿宋" w:cs="仿宋" w:hint="eastAsia"/>
                <w:b/>
                <w:bCs/>
                <w:color w:val="353535"/>
                <w:kern w:val="0"/>
                <w:szCs w:val="21"/>
              </w:rPr>
              <w:t>：</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学习与掌握观察潜伏、窃听、捕俘、审俘、照相等多种获</w:t>
            </w:r>
            <w:r>
              <w:rPr>
                <w:rFonts w:ascii="仿宋" w:eastAsia="仿宋" w:hAnsi="仿宋" w:cs="仿宋" w:hint="eastAsia"/>
                <w:szCs w:val="21"/>
              </w:rPr>
              <w:lastRenderedPageBreak/>
              <w:t>取情报的手段，以及使用密码通信联络。</w:t>
            </w:r>
          </w:p>
        </w:tc>
        <w:tc>
          <w:tcPr>
            <w:tcW w:w="2400" w:type="dxa"/>
            <w:vAlign w:val="center"/>
          </w:tcPr>
          <w:p w:rsidR="007F00BD" w:rsidRDefault="007F00BD" w:rsidP="005877A7">
            <w:pPr>
              <w:spacing w:line="360" w:lineRule="auto"/>
              <w:ind w:firstLineChars="200" w:firstLine="420"/>
              <w:rPr>
                <w:rFonts w:ascii="仿宋" w:eastAsia="仿宋" w:hAnsi="仿宋" w:cs="仿宋"/>
                <w:szCs w:val="21"/>
              </w:rPr>
            </w:pPr>
            <w:r>
              <w:rPr>
                <w:rFonts w:ascii="仿宋" w:eastAsia="仿宋" w:hAnsi="仿宋" w:cs="仿宋" w:hint="eastAsia"/>
                <w:szCs w:val="21"/>
              </w:rPr>
              <w:lastRenderedPageBreak/>
              <w:t>丰富多样的近距离战斗训练，学习战斗技巧及作战部署，体验编组、战斗位置、火力配置、走位以及队形的配合等强化营员的时间观</w:t>
            </w:r>
            <w:r>
              <w:rPr>
                <w:rFonts w:ascii="仿宋" w:eastAsia="仿宋" w:hAnsi="仿宋" w:cs="仿宋" w:hint="eastAsia"/>
                <w:szCs w:val="21"/>
              </w:rPr>
              <w:lastRenderedPageBreak/>
              <w:t>念和生活的紧迫感。</w:t>
            </w:r>
          </w:p>
        </w:tc>
      </w:tr>
      <w:tr w:rsidR="007F00BD" w:rsidTr="005877A7">
        <w:trPr>
          <w:trHeight w:val="533"/>
        </w:trPr>
        <w:tc>
          <w:tcPr>
            <w:tcW w:w="1204" w:type="dxa"/>
            <w:vAlign w:val="center"/>
          </w:tcPr>
          <w:p w:rsidR="007F00BD" w:rsidRDefault="007F00BD" w:rsidP="005877A7">
            <w:pPr>
              <w:spacing w:line="360" w:lineRule="auto"/>
              <w:jc w:val="center"/>
              <w:rPr>
                <w:rFonts w:ascii="仿宋" w:eastAsia="仿宋" w:hAnsi="仿宋" w:cs="仿宋"/>
                <w:b/>
                <w:bCs/>
                <w:szCs w:val="21"/>
              </w:rPr>
            </w:pPr>
            <w:r>
              <w:rPr>
                <w:rFonts w:ascii="仿宋" w:eastAsia="仿宋" w:hAnsi="仿宋" w:cs="仿宋" w:hint="eastAsia"/>
                <w:b/>
                <w:bCs/>
                <w:szCs w:val="21"/>
              </w:rPr>
              <w:lastRenderedPageBreak/>
              <w:t>实战篇</w:t>
            </w:r>
          </w:p>
        </w:tc>
        <w:tc>
          <w:tcPr>
            <w:tcW w:w="5491" w:type="dxa"/>
            <w:vAlign w:val="center"/>
          </w:tcPr>
          <w:p w:rsidR="007F00BD" w:rsidRDefault="007F00BD" w:rsidP="005877A7">
            <w:pPr>
              <w:spacing w:line="360" w:lineRule="auto"/>
              <w:rPr>
                <w:rFonts w:ascii="仿宋" w:eastAsia="仿宋" w:hAnsi="仿宋" w:cs="仿宋"/>
                <w:b/>
                <w:szCs w:val="21"/>
              </w:rPr>
            </w:pPr>
            <w:r>
              <w:rPr>
                <w:rFonts w:ascii="仿宋" w:eastAsia="仿宋" w:hAnsi="仿宋" w:cs="仿宋" w:hint="eastAsia"/>
                <w:b/>
                <w:szCs w:val="21"/>
              </w:rPr>
              <w:t>◆  “猎人”特种作战</w:t>
            </w:r>
            <w:r>
              <w:rPr>
                <w:rFonts w:ascii="仿宋" w:eastAsia="仿宋" w:hAnsi="仿宋" w:cs="仿宋" w:hint="eastAsia"/>
                <w:b/>
                <w:bCs/>
                <w:color w:val="353535"/>
                <w:kern w:val="0"/>
                <w:szCs w:val="21"/>
              </w:rPr>
              <w:t>：</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（一）“特战出击”，搜剿任务疾如风、战如火；</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（一）“遭遇战”（真人CS），丛林战役、巷战；</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（二）“斩首行动”，执行特殊任务，深入敌后潜伏行军，快速集结，进入作战区域；</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（三）“身陷重围”，选择隐僻场所和自己构建单人防护掩体；</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（四）“泅渡突围”，战友协同作战，按照指定时间到达指定集结区域；</w:t>
            </w:r>
          </w:p>
          <w:p w:rsidR="007F00BD" w:rsidRDefault="007F00BD" w:rsidP="005877A7">
            <w:pPr>
              <w:spacing w:line="360" w:lineRule="auto"/>
              <w:rPr>
                <w:rFonts w:ascii="仿宋" w:eastAsia="仿宋" w:hAnsi="仿宋" w:cs="仿宋"/>
                <w:szCs w:val="21"/>
              </w:rPr>
            </w:pPr>
            <w:r>
              <w:rPr>
                <w:rFonts w:ascii="仿宋" w:eastAsia="仿宋" w:hAnsi="仿宋" w:cs="仿宋" w:hint="eastAsia"/>
                <w:szCs w:val="21"/>
              </w:rPr>
              <w:t>（五）“雄狮凯旋”，战友重逢，实践活动总结讲评。</w:t>
            </w:r>
          </w:p>
        </w:tc>
        <w:tc>
          <w:tcPr>
            <w:tcW w:w="2400" w:type="dxa"/>
            <w:vAlign w:val="center"/>
          </w:tcPr>
          <w:p w:rsidR="007F00BD" w:rsidRDefault="007F00BD" w:rsidP="005877A7">
            <w:pPr>
              <w:spacing w:line="360" w:lineRule="auto"/>
              <w:ind w:firstLineChars="200" w:firstLine="420"/>
              <w:rPr>
                <w:rFonts w:ascii="仿宋" w:eastAsia="仿宋" w:hAnsi="仿宋" w:cs="仿宋"/>
                <w:szCs w:val="21"/>
              </w:rPr>
            </w:pPr>
            <w:r>
              <w:rPr>
                <w:rFonts w:ascii="仿宋" w:eastAsia="仿宋" w:hAnsi="仿宋" w:cs="仿宋" w:hint="eastAsia"/>
                <w:szCs w:val="21"/>
              </w:rPr>
              <w:t>培养营员密切协同作战、组织指挥战斗能力；增强组织纪律性，提高实战能力。全面发展，系统提升学员综合素质。学习掌握战场形势发展的各项基本技能判断。</w:t>
            </w:r>
          </w:p>
        </w:tc>
      </w:tr>
      <w:tr w:rsidR="007F00BD" w:rsidTr="005877A7">
        <w:trPr>
          <w:trHeight w:val="533"/>
        </w:trPr>
        <w:tc>
          <w:tcPr>
            <w:tcW w:w="1204" w:type="dxa"/>
            <w:vAlign w:val="center"/>
          </w:tcPr>
          <w:p w:rsidR="007F00BD" w:rsidRDefault="007F00BD" w:rsidP="005877A7">
            <w:pPr>
              <w:spacing w:line="360" w:lineRule="auto"/>
              <w:jc w:val="center"/>
              <w:rPr>
                <w:rFonts w:ascii="仿宋" w:eastAsia="仿宋" w:hAnsi="仿宋" w:cs="仿宋"/>
                <w:b/>
                <w:bCs/>
                <w:szCs w:val="21"/>
              </w:rPr>
            </w:pPr>
            <w:r>
              <w:rPr>
                <w:rFonts w:ascii="仿宋" w:eastAsia="仿宋" w:hAnsi="仿宋" w:cs="仿宋" w:hint="eastAsia"/>
                <w:b/>
                <w:bCs/>
                <w:szCs w:val="21"/>
              </w:rPr>
              <w:t>国防篇</w:t>
            </w:r>
          </w:p>
        </w:tc>
        <w:tc>
          <w:tcPr>
            <w:tcW w:w="5491" w:type="dxa"/>
            <w:vAlign w:val="center"/>
          </w:tcPr>
          <w:p w:rsidR="007F00BD" w:rsidRDefault="007F00BD" w:rsidP="005877A7">
            <w:pPr>
              <w:spacing w:line="360" w:lineRule="auto"/>
              <w:rPr>
                <w:rFonts w:ascii="仿宋" w:eastAsia="仿宋" w:hAnsi="仿宋" w:cs="仿宋"/>
                <w:b/>
                <w:szCs w:val="21"/>
              </w:rPr>
            </w:pPr>
            <w:r>
              <w:rPr>
                <w:rFonts w:ascii="仿宋" w:eastAsia="仿宋" w:hAnsi="仿宋" w:cs="仿宋" w:hint="eastAsia"/>
                <w:b/>
                <w:szCs w:val="21"/>
              </w:rPr>
              <w:t>◆  参观淞沪抗战纪念馆</w:t>
            </w:r>
            <w:r>
              <w:rPr>
                <w:rFonts w:ascii="仿宋" w:eastAsia="仿宋" w:hAnsi="仿宋" w:cs="仿宋" w:hint="eastAsia"/>
                <w:b/>
                <w:bCs/>
                <w:color w:val="353535"/>
                <w:kern w:val="0"/>
                <w:szCs w:val="21"/>
              </w:rPr>
              <w:t>：</w:t>
            </w:r>
          </w:p>
          <w:p w:rsidR="007F00BD" w:rsidRDefault="007F00BD" w:rsidP="005877A7">
            <w:pPr>
              <w:spacing w:line="360" w:lineRule="auto"/>
              <w:ind w:firstLineChars="200" w:firstLine="420"/>
              <w:rPr>
                <w:rFonts w:ascii="仿宋" w:eastAsia="仿宋" w:hAnsi="仿宋" w:cs="仿宋"/>
                <w:szCs w:val="21"/>
              </w:rPr>
            </w:pPr>
            <w:r>
              <w:rPr>
                <w:rFonts w:ascii="仿宋" w:eastAsia="仿宋" w:hAnsi="仿宋" w:cs="仿宋" w:hint="eastAsia"/>
                <w:szCs w:val="21"/>
              </w:rPr>
              <w:t>通过文物、史料、图片、有声电影等让营员们了解昔日中国军民浴血抵抗日本帝国主义侵略的主战场，一起见证上海军民抗击日寇的历史，牢记历史，缅怀先烈，弘扬爱国主义精神。</w:t>
            </w:r>
          </w:p>
        </w:tc>
        <w:tc>
          <w:tcPr>
            <w:tcW w:w="2400" w:type="dxa"/>
            <w:vAlign w:val="center"/>
          </w:tcPr>
          <w:p w:rsidR="007F00BD" w:rsidRDefault="007F00BD" w:rsidP="005877A7">
            <w:pPr>
              <w:spacing w:line="360" w:lineRule="auto"/>
              <w:ind w:firstLineChars="200" w:firstLine="420"/>
              <w:rPr>
                <w:rFonts w:ascii="仿宋" w:eastAsia="仿宋" w:hAnsi="仿宋" w:cs="仿宋"/>
                <w:szCs w:val="21"/>
              </w:rPr>
            </w:pPr>
            <w:r>
              <w:rPr>
                <w:rFonts w:ascii="仿宋" w:eastAsia="仿宋" w:hAnsi="仿宋" w:cs="仿宋" w:hint="eastAsia"/>
                <w:szCs w:val="21"/>
              </w:rPr>
              <w:t>接受革命传统教育和爱国主义教育，感受革命红色遗迹，坚定理想信念。</w:t>
            </w:r>
          </w:p>
        </w:tc>
      </w:tr>
      <w:tr w:rsidR="007F00BD" w:rsidTr="005877A7">
        <w:trPr>
          <w:trHeight w:val="416"/>
        </w:trPr>
        <w:tc>
          <w:tcPr>
            <w:tcW w:w="9095" w:type="dxa"/>
            <w:gridSpan w:val="3"/>
          </w:tcPr>
          <w:p w:rsidR="007F00BD" w:rsidRDefault="007F00BD" w:rsidP="005877A7">
            <w:pPr>
              <w:spacing w:line="360" w:lineRule="auto"/>
              <w:rPr>
                <w:rFonts w:ascii="仿宋" w:eastAsia="仿宋" w:hAnsi="仿宋" w:cs="仿宋"/>
                <w:szCs w:val="21"/>
              </w:rPr>
            </w:pPr>
            <w:r>
              <w:rPr>
                <w:rFonts w:ascii="仿宋" w:eastAsia="仿宋" w:hAnsi="仿宋" w:cs="仿宋" w:hint="eastAsia"/>
                <w:b/>
                <w:bCs/>
                <w:color w:val="353535"/>
                <w:kern w:val="0"/>
                <w:szCs w:val="21"/>
              </w:rPr>
              <w:t>备注：</w:t>
            </w:r>
            <w:r>
              <w:rPr>
                <w:rFonts w:ascii="仿宋" w:eastAsia="仿宋" w:hAnsi="仿宋" w:cs="仿宋" w:hint="eastAsia"/>
                <w:color w:val="353535"/>
                <w:kern w:val="0"/>
                <w:szCs w:val="21"/>
              </w:rPr>
              <w:t>21</w:t>
            </w:r>
            <w:r>
              <w:rPr>
                <w:rFonts w:ascii="仿宋" w:eastAsia="仿宋" w:hAnsi="仿宋" w:cs="仿宋" w:hint="eastAsia"/>
                <w:szCs w:val="21"/>
              </w:rPr>
              <w:t>课程计划中每天早上训练科目：军事特训、整理内务、内务评比；</w:t>
            </w:r>
          </w:p>
          <w:p w:rsidR="007F00BD" w:rsidRDefault="007F00BD" w:rsidP="005877A7">
            <w:pPr>
              <w:spacing w:line="360" w:lineRule="auto"/>
              <w:ind w:firstLineChars="300" w:firstLine="630"/>
              <w:rPr>
                <w:rFonts w:ascii="仿宋" w:eastAsia="仿宋" w:hAnsi="仿宋" w:cs="仿宋"/>
                <w:szCs w:val="21"/>
              </w:rPr>
            </w:pPr>
            <w:r>
              <w:rPr>
                <w:rFonts w:ascii="仿宋" w:eastAsia="仿宋" w:hAnsi="仿宋" w:cs="仿宋" w:hint="eastAsia"/>
                <w:szCs w:val="21"/>
              </w:rPr>
              <w:t>★所列活动如受天气等原因影响，营长据情调整活动顺序；</w:t>
            </w:r>
          </w:p>
          <w:p w:rsidR="007F00BD" w:rsidRDefault="007F00BD" w:rsidP="005877A7">
            <w:pPr>
              <w:spacing w:line="360" w:lineRule="auto"/>
              <w:ind w:firstLineChars="300" w:firstLine="630"/>
              <w:rPr>
                <w:rFonts w:ascii="仿宋" w:eastAsia="仿宋" w:hAnsi="仿宋" w:cs="仿宋"/>
                <w:color w:val="353535"/>
                <w:kern w:val="0"/>
                <w:szCs w:val="21"/>
              </w:rPr>
            </w:pPr>
            <w:r>
              <w:rPr>
                <w:rFonts w:ascii="仿宋" w:eastAsia="仿宋" w:hAnsi="仿宋" w:cs="仿宋" w:hint="eastAsia"/>
                <w:szCs w:val="21"/>
              </w:rPr>
              <w:t>★每一阶段课程，营长可根据营员身体状况及天气等原因，进行训练强度的实际把握。</w:t>
            </w:r>
          </w:p>
        </w:tc>
      </w:tr>
    </w:tbl>
    <w:p w:rsidR="0079186C" w:rsidRDefault="0079186C"/>
    <w:p w:rsidR="00681824" w:rsidRDefault="0079186C">
      <w:pPr>
        <w:rPr>
          <w:b/>
          <w:color w:val="C00000"/>
          <w:sz w:val="30"/>
          <w:szCs w:val="30"/>
        </w:rPr>
      </w:pPr>
      <w:r w:rsidRPr="0079186C">
        <w:rPr>
          <w:rFonts w:hint="eastAsia"/>
          <w:b/>
          <w:color w:val="C00000"/>
          <w:sz w:val="30"/>
          <w:szCs w:val="30"/>
        </w:rPr>
        <w:t>营地环境</w:t>
      </w:r>
    </w:p>
    <w:p w:rsidR="0079186C" w:rsidRDefault="0079186C">
      <w:pPr>
        <w:rPr>
          <w:b/>
          <w:color w:val="C00000"/>
          <w:sz w:val="30"/>
          <w:szCs w:val="30"/>
        </w:rPr>
      </w:pPr>
      <w:r>
        <w:rPr>
          <w:b/>
          <w:noProof/>
          <w:color w:val="C00000"/>
          <w:sz w:val="30"/>
          <w:szCs w:val="30"/>
        </w:rPr>
        <w:lastRenderedPageBreak/>
        <w:drawing>
          <wp:inline distT="0" distB="0" distL="0" distR="0">
            <wp:extent cx="5274310" cy="3515995"/>
            <wp:effectExtent l="19050" t="0" r="2540" b="0"/>
            <wp:docPr id="3"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5274310" cy="3515995"/>
                    </a:xfrm>
                    <a:prstGeom prst="rect">
                      <a:avLst/>
                    </a:prstGeom>
                  </pic:spPr>
                </pic:pic>
              </a:graphicData>
            </a:graphic>
          </wp:inline>
        </w:drawing>
      </w:r>
      <w:r>
        <w:rPr>
          <w:b/>
          <w:noProof/>
          <w:color w:val="C00000"/>
          <w:sz w:val="30"/>
          <w:szCs w:val="30"/>
        </w:rPr>
        <w:drawing>
          <wp:inline distT="0" distB="0" distL="0" distR="0">
            <wp:extent cx="5274310" cy="3956050"/>
            <wp:effectExtent l="19050" t="0" r="2540" b="0"/>
            <wp:docPr id="4" name="图片 3"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12" cstate="print"/>
                    <a:stretch>
                      <a:fillRect/>
                    </a:stretch>
                  </pic:blipFill>
                  <pic:spPr>
                    <a:xfrm>
                      <a:off x="0" y="0"/>
                      <a:ext cx="5274310" cy="3956050"/>
                    </a:xfrm>
                    <a:prstGeom prst="rect">
                      <a:avLst/>
                    </a:prstGeom>
                  </pic:spPr>
                </pic:pic>
              </a:graphicData>
            </a:graphic>
          </wp:inline>
        </w:drawing>
      </w:r>
      <w:r>
        <w:rPr>
          <w:b/>
          <w:noProof/>
          <w:color w:val="C00000"/>
          <w:sz w:val="30"/>
          <w:szCs w:val="30"/>
        </w:rPr>
        <w:lastRenderedPageBreak/>
        <w:drawing>
          <wp:inline distT="0" distB="0" distL="0" distR="0">
            <wp:extent cx="5274310" cy="3956050"/>
            <wp:effectExtent l="19050" t="0" r="2540" b="0"/>
            <wp:docPr id="5" name="图片 4"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3" cstate="print"/>
                    <a:stretch>
                      <a:fillRect/>
                    </a:stretch>
                  </pic:blipFill>
                  <pic:spPr>
                    <a:xfrm>
                      <a:off x="0" y="0"/>
                      <a:ext cx="5274310" cy="3956050"/>
                    </a:xfrm>
                    <a:prstGeom prst="rect">
                      <a:avLst/>
                    </a:prstGeom>
                  </pic:spPr>
                </pic:pic>
              </a:graphicData>
            </a:graphic>
          </wp:inline>
        </w:drawing>
      </w:r>
      <w:r>
        <w:rPr>
          <w:b/>
          <w:noProof/>
          <w:color w:val="C00000"/>
          <w:sz w:val="30"/>
          <w:szCs w:val="30"/>
        </w:rPr>
        <w:drawing>
          <wp:inline distT="0" distB="0" distL="0" distR="0">
            <wp:extent cx="5274310" cy="3515995"/>
            <wp:effectExtent l="19050" t="0" r="2540" b="0"/>
            <wp:docPr id="6" name="图片 5" descr="9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 副本.JPG"/>
                    <pic:cNvPicPr/>
                  </pic:nvPicPr>
                  <pic:blipFill>
                    <a:blip r:embed="rId14" cstate="print"/>
                    <a:stretch>
                      <a:fillRect/>
                    </a:stretch>
                  </pic:blipFill>
                  <pic:spPr>
                    <a:xfrm>
                      <a:off x="0" y="0"/>
                      <a:ext cx="5274310" cy="3515995"/>
                    </a:xfrm>
                    <a:prstGeom prst="rect">
                      <a:avLst/>
                    </a:prstGeom>
                  </pic:spPr>
                </pic:pic>
              </a:graphicData>
            </a:graphic>
          </wp:inline>
        </w:drawing>
      </w:r>
      <w:r>
        <w:rPr>
          <w:b/>
          <w:noProof/>
          <w:color w:val="C00000"/>
          <w:sz w:val="30"/>
          <w:szCs w:val="30"/>
        </w:rPr>
        <w:lastRenderedPageBreak/>
        <w:drawing>
          <wp:inline distT="0" distB="0" distL="0" distR="0">
            <wp:extent cx="5274310" cy="3515995"/>
            <wp:effectExtent l="19050" t="0" r="2540" b="0"/>
            <wp:docPr id="7" name="图片 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5" cstate="print"/>
                    <a:stretch>
                      <a:fillRect/>
                    </a:stretch>
                  </pic:blipFill>
                  <pic:spPr>
                    <a:xfrm>
                      <a:off x="0" y="0"/>
                      <a:ext cx="5274310" cy="3515995"/>
                    </a:xfrm>
                    <a:prstGeom prst="rect">
                      <a:avLst/>
                    </a:prstGeom>
                  </pic:spPr>
                </pic:pic>
              </a:graphicData>
            </a:graphic>
          </wp:inline>
        </w:drawing>
      </w:r>
      <w:r>
        <w:rPr>
          <w:b/>
          <w:noProof/>
          <w:color w:val="C00000"/>
          <w:sz w:val="30"/>
          <w:szCs w:val="30"/>
        </w:rPr>
        <w:drawing>
          <wp:inline distT="0" distB="0" distL="0" distR="0">
            <wp:extent cx="5274310" cy="3515995"/>
            <wp:effectExtent l="19050" t="0" r="2540" b="0"/>
            <wp:docPr id="8" name="图片 7" descr="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3.JPG"/>
                    <pic:cNvPicPr/>
                  </pic:nvPicPr>
                  <pic:blipFill>
                    <a:blip r:embed="rId16" cstate="print"/>
                    <a:stretch>
                      <a:fillRect/>
                    </a:stretch>
                  </pic:blipFill>
                  <pic:spPr>
                    <a:xfrm>
                      <a:off x="0" y="0"/>
                      <a:ext cx="5274310" cy="3515995"/>
                    </a:xfrm>
                    <a:prstGeom prst="rect">
                      <a:avLst/>
                    </a:prstGeom>
                  </pic:spPr>
                </pic:pic>
              </a:graphicData>
            </a:graphic>
          </wp:inline>
        </w:drawing>
      </w:r>
      <w:r>
        <w:rPr>
          <w:b/>
          <w:noProof/>
          <w:color w:val="C00000"/>
          <w:sz w:val="30"/>
          <w:szCs w:val="30"/>
        </w:rPr>
        <w:lastRenderedPageBreak/>
        <w:drawing>
          <wp:inline distT="0" distB="0" distL="0" distR="0">
            <wp:extent cx="5274310" cy="7032625"/>
            <wp:effectExtent l="19050" t="0" r="2540" b="0"/>
            <wp:docPr id="9" name="图片 8" descr="指挥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指挥部.JPG"/>
                    <pic:cNvPicPr/>
                  </pic:nvPicPr>
                  <pic:blipFill>
                    <a:blip r:embed="rId17" cstate="print"/>
                    <a:stretch>
                      <a:fillRect/>
                    </a:stretch>
                  </pic:blipFill>
                  <pic:spPr>
                    <a:xfrm>
                      <a:off x="0" y="0"/>
                      <a:ext cx="5274310" cy="7032625"/>
                    </a:xfrm>
                    <a:prstGeom prst="rect">
                      <a:avLst/>
                    </a:prstGeom>
                  </pic:spPr>
                </pic:pic>
              </a:graphicData>
            </a:graphic>
          </wp:inline>
        </w:drawing>
      </w:r>
    </w:p>
    <w:p w:rsidR="00383EE8" w:rsidRDefault="00383EE8" w:rsidP="00383EE8">
      <w:pPr>
        <w:pStyle w:val="a7"/>
        <w:shd w:val="clear" w:color="auto" w:fill="F7E2B8"/>
        <w:spacing w:before="0" w:beforeAutospacing="0" w:after="0" w:afterAutospacing="0" w:line="315" w:lineRule="atLeast"/>
        <w:ind w:firstLine="560"/>
        <w:rPr>
          <w:rFonts w:hint="eastAsia"/>
          <w:color w:val="000000"/>
          <w:sz w:val="28"/>
          <w:szCs w:val="28"/>
        </w:rPr>
      </w:pPr>
      <w:r>
        <w:rPr>
          <w:rFonts w:hint="eastAsia"/>
          <w:color w:val="000000"/>
          <w:sz w:val="28"/>
          <w:szCs w:val="28"/>
        </w:rPr>
        <w:t>温馨提示</w:t>
      </w:r>
    </w:p>
    <w:p w:rsidR="00383EE8" w:rsidRDefault="00383EE8" w:rsidP="00383EE8">
      <w:pPr>
        <w:pStyle w:val="a7"/>
        <w:shd w:val="clear" w:color="auto" w:fill="F7E2B8"/>
        <w:spacing w:before="0" w:beforeAutospacing="0" w:after="0" w:afterAutospacing="0" w:line="315" w:lineRule="atLeast"/>
        <w:ind w:firstLine="560"/>
        <w:rPr>
          <w:color w:val="000000"/>
          <w:sz w:val="21"/>
          <w:szCs w:val="21"/>
        </w:rPr>
      </w:pPr>
      <w:r>
        <w:rPr>
          <w:rFonts w:hint="eastAsia"/>
          <w:color w:val="000000"/>
          <w:sz w:val="28"/>
          <w:szCs w:val="28"/>
        </w:rPr>
        <w:t>1.暑期较热，预防中暑，自备水壶，日常所需的药品。</w:t>
      </w:r>
    </w:p>
    <w:p w:rsidR="00383EE8" w:rsidRDefault="00383EE8" w:rsidP="00383EE8">
      <w:pPr>
        <w:pStyle w:val="a7"/>
        <w:shd w:val="clear" w:color="auto" w:fill="F7E2B8"/>
        <w:spacing w:before="0" w:beforeAutospacing="0" w:after="0" w:afterAutospacing="0" w:line="315" w:lineRule="atLeast"/>
        <w:ind w:firstLine="560"/>
        <w:rPr>
          <w:rFonts w:hint="eastAsia"/>
          <w:color w:val="000000"/>
          <w:sz w:val="21"/>
          <w:szCs w:val="21"/>
        </w:rPr>
      </w:pPr>
      <w:r>
        <w:rPr>
          <w:rFonts w:hint="eastAsia"/>
          <w:color w:val="000000"/>
          <w:sz w:val="28"/>
          <w:szCs w:val="28"/>
        </w:rPr>
        <w:t>2.请小营员严格遵守夏令营的作息时间，保持良好地精神和体力。</w:t>
      </w:r>
    </w:p>
    <w:p w:rsidR="00383EE8" w:rsidRDefault="00383EE8" w:rsidP="00383EE8">
      <w:pPr>
        <w:pStyle w:val="a7"/>
        <w:shd w:val="clear" w:color="auto" w:fill="F7E2B8"/>
        <w:spacing w:before="0" w:beforeAutospacing="0" w:after="0" w:afterAutospacing="0" w:line="315" w:lineRule="atLeast"/>
        <w:ind w:firstLine="560"/>
        <w:rPr>
          <w:rFonts w:hint="eastAsia"/>
          <w:color w:val="000000"/>
          <w:sz w:val="21"/>
          <w:szCs w:val="21"/>
        </w:rPr>
      </w:pPr>
      <w:r>
        <w:rPr>
          <w:rFonts w:hint="eastAsia"/>
          <w:color w:val="000000"/>
          <w:sz w:val="28"/>
          <w:szCs w:val="28"/>
        </w:rPr>
        <w:lastRenderedPageBreak/>
        <w:t>3.夏令营活动中，不允许擅自离团，如有事情，须向老师请假。经核实批准后，方可离团。</w:t>
      </w:r>
    </w:p>
    <w:p w:rsidR="00383EE8" w:rsidRDefault="00383EE8" w:rsidP="00383EE8">
      <w:pPr>
        <w:pStyle w:val="a7"/>
        <w:shd w:val="clear" w:color="auto" w:fill="F7E2B8"/>
        <w:spacing w:before="0" w:beforeAutospacing="0" w:after="0" w:afterAutospacing="0" w:line="315" w:lineRule="atLeast"/>
        <w:ind w:firstLine="422"/>
        <w:rPr>
          <w:rFonts w:hint="eastAsia"/>
          <w:color w:val="000000"/>
          <w:sz w:val="21"/>
          <w:szCs w:val="21"/>
        </w:rPr>
      </w:pPr>
      <w:r>
        <w:rPr>
          <w:rFonts w:hint="eastAsia"/>
          <w:color w:val="000000"/>
          <w:sz w:val="28"/>
          <w:szCs w:val="28"/>
        </w:rPr>
        <w:t> 4.由于学习、生活和安全需要，夏令营实行全封闭化管理，未经许可，访客不得擅入学习营地。</w:t>
      </w:r>
    </w:p>
    <w:p w:rsidR="00383EE8" w:rsidRDefault="00383EE8" w:rsidP="00383EE8">
      <w:pPr>
        <w:pStyle w:val="a7"/>
        <w:shd w:val="clear" w:color="auto" w:fill="F7E2B8"/>
        <w:spacing w:before="0" w:beforeAutospacing="0" w:after="0" w:afterAutospacing="0" w:line="315" w:lineRule="atLeast"/>
        <w:ind w:firstLine="422"/>
        <w:rPr>
          <w:rFonts w:hint="eastAsia"/>
          <w:sz w:val="28"/>
          <w:szCs w:val="28"/>
        </w:rPr>
      </w:pPr>
      <w:r>
        <w:rPr>
          <w:rFonts w:hint="eastAsia"/>
          <w:color w:val="000000"/>
          <w:sz w:val="28"/>
          <w:szCs w:val="28"/>
        </w:rPr>
        <w:t> 5.因孩子自我管理能力有限，建议各位家长不要给孩子带贵重物品，如数码相机，摄像机等</w:t>
      </w:r>
      <w:r w:rsidRPr="00F10B20">
        <w:rPr>
          <w:rFonts w:hint="eastAsia"/>
          <w:sz w:val="28"/>
          <w:szCs w:val="28"/>
        </w:rPr>
        <w:t>禁带物品</w:t>
      </w:r>
    </w:p>
    <w:p w:rsidR="00383EE8" w:rsidRPr="00A95A32" w:rsidRDefault="00383EE8" w:rsidP="00383EE8">
      <w:pPr>
        <w:pStyle w:val="a7"/>
        <w:shd w:val="clear" w:color="auto" w:fill="F7E2B8"/>
        <w:spacing w:before="0" w:beforeAutospacing="0" w:after="0" w:afterAutospacing="0" w:line="315" w:lineRule="atLeast"/>
        <w:ind w:firstLine="422"/>
        <w:rPr>
          <w:color w:val="000000"/>
          <w:sz w:val="21"/>
          <w:szCs w:val="21"/>
        </w:rPr>
      </w:pPr>
      <w:r>
        <w:rPr>
          <w:rFonts w:hint="eastAsia"/>
          <w:sz w:val="28"/>
          <w:szCs w:val="28"/>
        </w:rPr>
        <w:t xml:space="preserve"> 6.</w:t>
      </w:r>
      <w:r w:rsidRPr="00F10B20">
        <w:rPr>
          <w:rFonts w:hint="eastAsia"/>
          <w:color w:val="000000"/>
          <w:sz w:val="28"/>
          <w:szCs w:val="28"/>
          <w:shd w:val="clear" w:color="auto" w:fill="F7E2B8"/>
        </w:rPr>
        <w:t xml:space="preserve"> </w:t>
      </w:r>
      <w:r>
        <w:rPr>
          <w:rFonts w:hint="eastAsia"/>
          <w:color w:val="000000"/>
          <w:sz w:val="28"/>
          <w:szCs w:val="28"/>
          <w:shd w:val="clear" w:color="auto" w:fill="F7E2B8"/>
        </w:rPr>
        <w:t>老师们会以最真诚的爱与努力去关爱夏令营的每一个孩子，以此回报每位家长的信任与托付，理解与支持。</w:t>
      </w:r>
    </w:p>
    <w:p w:rsidR="0079186C" w:rsidRDefault="0079186C" w:rsidP="0079186C">
      <w:pPr>
        <w:jc w:val="center"/>
        <w:rPr>
          <w:sz w:val="36"/>
          <w:szCs w:val="36"/>
        </w:rPr>
      </w:pPr>
    </w:p>
    <w:p w:rsidR="0079186C" w:rsidRDefault="0079186C" w:rsidP="0079186C">
      <w:pPr>
        <w:spacing w:line="360" w:lineRule="auto"/>
        <w:rPr>
          <w:rFonts w:ascii="仿宋" w:eastAsia="仿宋" w:hAnsi="仿宋" w:cs="仿宋"/>
          <w:sz w:val="32"/>
          <w:szCs w:val="32"/>
        </w:rPr>
      </w:pPr>
      <w:r>
        <w:rPr>
          <w:rFonts w:ascii="仿宋" w:eastAsia="仿宋" w:hAnsi="仿宋" w:cs="仿宋" w:hint="eastAsia"/>
          <w:b/>
          <w:bCs/>
          <w:color w:val="C00000"/>
          <w:sz w:val="32"/>
          <w:szCs w:val="32"/>
        </w:rPr>
        <w:t>【咨询报名电话】</w:t>
      </w:r>
      <w:r>
        <w:rPr>
          <w:rFonts w:ascii="仿宋" w:eastAsia="仿宋" w:hAnsi="仿宋" w:cs="仿宋" w:hint="eastAsia"/>
          <w:sz w:val="32"/>
          <w:szCs w:val="32"/>
        </w:rPr>
        <w:t>400-061-6586</w:t>
      </w:r>
    </w:p>
    <w:p w:rsidR="0079186C" w:rsidRDefault="0079186C" w:rsidP="0079186C">
      <w:pPr>
        <w:jc w:val="center"/>
        <w:rPr>
          <w:sz w:val="36"/>
          <w:szCs w:val="36"/>
        </w:rPr>
      </w:pPr>
    </w:p>
    <w:p w:rsidR="0079186C" w:rsidRDefault="0079186C" w:rsidP="0079186C">
      <w:pPr>
        <w:jc w:val="center"/>
        <w:rPr>
          <w:sz w:val="36"/>
          <w:szCs w:val="36"/>
        </w:rPr>
      </w:pPr>
    </w:p>
    <w:p w:rsidR="0079186C" w:rsidRDefault="0079186C" w:rsidP="0079186C">
      <w:pPr>
        <w:jc w:val="center"/>
        <w:rPr>
          <w:sz w:val="36"/>
          <w:szCs w:val="36"/>
        </w:rPr>
      </w:pPr>
      <w:r>
        <w:rPr>
          <w:rFonts w:hint="eastAsia"/>
          <w:sz w:val="36"/>
          <w:szCs w:val="36"/>
        </w:rPr>
        <w:t>招生报名表</w:t>
      </w:r>
    </w:p>
    <w:p w:rsidR="0079186C" w:rsidRDefault="0079186C" w:rsidP="0079186C">
      <w:pPr>
        <w:jc w:val="left"/>
        <w:rPr>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17"/>
        <w:gridCol w:w="1217"/>
        <w:gridCol w:w="1217"/>
        <w:gridCol w:w="1135"/>
        <w:gridCol w:w="1300"/>
        <w:gridCol w:w="2436"/>
      </w:tblGrid>
      <w:tr w:rsidR="0079186C" w:rsidTr="00E52BC8">
        <w:trPr>
          <w:trHeight w:val="456"/>
        </w:trPr>
        <w:tc>
          <w:tcPr>
            <w:tcW w:w="1217" w:type="dxa"/>
          </w:tcPr>
          <w:p w:rsidR="0079186C" w:rsidRDefault="0079186C" w:rsidP="00E52BC8">
            <w:pPr>
              <w:jc w:val="left"/>
              <w:rPr>
                <w:szCs w:val="21"/>
              </w:rPr>
            </w:pPr>
            <w:r>
              <w:rPr>
                <w:rFonts w:hint="eastAsia"/>
                <w:szCs w:val="21"/>
              </w:rPr>
              <w:t>课程全名</w:t>
            </w:r>
          </w:p>
        </w:tc>
        <w:tc>
          <w:tcPr>
            <w:tcW w:w="7305" w:type="dxa"/>
            <w:gridSpan w:val="5"/>
          </w:tcPr>
          <w:p w:rsidR="0079186C" w:rsidRDefault="0079186C" w:rsidP="00E52BC8">
            <w:pPr>
              <w:jc w:val="left"/>
              <w:rPr>
                <w:szCs w:val="21"/>
              </w:rPr>
            </w:pPr>
          </w:p>
        </w:tc>
      </w:tr>
      <w:tr w:rsidR="0079186C" w:rsidTr="00E52BC8">
        <w:tc>
          <w:tcPr>
            <w:tcW w:w="1217" w:type="dxa"/>
          </w:tcPr>
          <w:p w:rsidR="0079186C" w:rsidRDefault="0079186C" w:rsidP="00E52BC8">
            <w:pPr>
              <w:jc w:val="left"/>
              <w:rPr>
                <w:szCs w:val="21"/>
              </w:rPr>
            </w:pPr>
            <w:r>
              <w:rPr>
                <w:rFonts w:hint="eastAsia"/>
                <w:szCs w:val="21"/>
              </w:rPr>
              <w:t>姓</w:t>
            </w:r>
            <w:r>
              <w:rPr>
                <w:rFonts w:hint="eastAsia"/>
                <w:szCs w:val="21"/>
              </w:rPr>
              <w:t xml:space="preserve">   </w:t>
            </w:r>
            <w:r>
              <w:rPr>
                <w:rFonts w:hint="eastAsia"/>
                <w:szCs w:val="21"/>
              </w:rPr>
              <w:t>名</w:t>
            </w:r>
          </w:p>
        </w:tc>
        <w:tc>
          <w:tcPr>
            <w:tcW w:w="1217" w:type="dxa"/>
          </w:tcPr>
          <w:p w:rsidR="0079186C" w:rsidRDefault="0079186C" w:rsidP="00E52BC8">
            <w:pPr>
              <w:jc w:val="left"/>
              <w:rPr>
                <w:szCs w:val="21"/>
              </w:rPr>
            </w:pPr>
            <w:r w:rsidRPr="00CA1304">
              <w:rPr>
                <w:rFonts w:hint="eastAsia"/>
                <w:szCs w:val="21"/>
              </w:rPr>
              <w:t xml:space="preserve">  </w:t>
            </w:r>
          </w:p>
        </w:tc>
        <w:tc>
          <w:tcPr>
            <w:tcW w:w="1217" w:type="dxa"/>
          </w:tcPr>
          <w:p w:rsidR="0079186C" w:rsidRDefault="0079186C" w:rsidP="00E52BC8">
            <w:pPr>
              <w:jc w:val="left"/>
              <w:rPr>
                <w:szCs w:val="21"/>
              </w:rPr>
            </w:pPr>
            <w:r>
              <w:rPr>
                <w:rFonts w:hint="eastAsia"/>
                <w:szCs w:val="21"/>
              </w:rPr>
              <w:t>性</w:t>
            </w:r>
            <w:r>
              <w:rPr>
                <w:rFonts w:hint="eastAsia"/>
                <w:szCs w:val="21"/>
              </w:rPr>
              <w:t xml:space="preserve">   </w:t>
            </w:r>
            <w:r>
              <w:rPr>
                <w:rFonts w:hint="eastAsia"/>
                <w:szCs w:val="21"/>
              </w:rPr>
              <w:t>别</w:t>
            </w:r>
          </w:p>
        </w:tc>
        <w:tc>
          <w:tcPr>
            <w:tcW w:w="1135" w:type="dxa"/>
          </w:tcPr>
          <w:p w:rsidR="0079186C" w:rsidRDefault="0079186C" w:rsidP="00E52BC8">
            <w:pPr>
              <w:jc w:val="left"/>
              <w:rPr>
                <w:szCs w:val="21"/>
              </w:rPr>
            </w:pPr>
          </w:p>
        </w:tc>
        <w:tc>
          <w:tcPr>
            <w:tcW w:w="1300" w:type="dxa"/>
          </w:tcPr>
          <w:p w:rsidR="0079186C" w:rsidRDefault="0079186C" w:rsidP="00E52BC8">
            <w:pPr>
              <w:jc w:val="left"/>
              <w:rPr>
                <w:szCs w:val="21"/>
              </w:rPr>
            </w:pPr>
            <w:r>
              <w:rPr>
                <w:rFonts w:hint="eastAsia"/>
                <w:szCs w:val="21"/>
              </w:rPr>
              <w:t>出生日期</w:t>
            </w:r>
          </w:p>
        </w:tc>
        <w:tc>
          <w:tcPr>
            <w:tcW w:w="2436" w:type="dxa"/>
          </w:tcPr>
          <w:p w:rsidR="0079186C" w:rsidRDefault="0079186C" w:rsidP="00E52BC8">
            <w:pPr>
              <w:jc w:val="left"/>
              <w:rPr>
                <w:szCs w:val="21"/>
              </w:rPr>
            </w:pPr>
          </w:p>
        </w:tc>
      </w:tr>
      <w:tr w:rsidR="0079186C" w:rsidTr="00E52BC8">
        <w:tc>
          <w:tcPr>
            <w:tcW w:w="1217" w:type="dxa"/>
          </w:tcPr>
          <w:p w:rsidR="0079186C" w:rsidRDefault="0079186C" w:rsidP="00E52BC8">
            <w:pPr>
              <w:jc w:val="left"/>
              <w:rPr>
                <w:szCs w:val="21"/>
              </w:rPr>
            </w:pPr>
            <w:r>
              <w:rPr>
                <w:rFonts w:hint="eastAsia"/>
                <w:szCs w:val="21"/>
              </w:rPr>
              <w:t>民</w:t>
            </w:r>
            <w:r>
              <w:rPr>
                <w:rFonts w:hint="eastAsia"/>
                <w:szCs w:val="21"/>
              </w:rPr>
              <w:t xml:space="preserve">   </w:t>
            </w:r>
            <w:r>
              <w:rPr>
                <w:rFonts w:hint="eastAsia"/>
                <w:szCs w:val="21"/>
              </w:rPr>
              <w:t>族</w:t>
            </w:r>
          </w:p>
        </w:tc>
        <w:tc>
          <w:tcPr>
            <w:tcW w:w="1217" w:type="dxa"/>
          </w:tcPr>
          <w:p w:rsidR="0079186C" w:rsidRDefault="0079186C" w:rsidP="00E52BC8">
            <w:pPr>
              <w:jc w:val="left"/>
              <w:rPr>
                <w:szCs w:val="21"/>
              </w:rPr>
            </w:pPr>
          </w:p>
        </w:tc>
        <w:tc>
          <w:tcPr>
            <w:tcW w:w="1217" w:type="dxa"/>
          </w:tcPr>
          <w:p w:rsidR="0079186C" w:rsidRDefault="0079186C" w:rsidP="00E52BC8">
            <w:pPr>
              <w:jc w:val="left"/>
              <w:rPr>
                <w:szCs w:val="21"/>
              </w:rPr>
            </w:pPr>
            <w:r>
              <w:rPr>
                <w:rFonts w:hint="eastAsia"/>
                <w:szCs w:val="21"/>
              </w:rPr>
              <w:t>籍</w:t>
            </w:r>
            <w:r>
              <w:rPr>
                <w:rFonts w:hint="eastAsia"/>
                <w:szCs w:val="21"/>
              </w:rPr>
              <w:t xml:space="preserve">   </w:t>
            </w:r>
            <w:r>
              <w:rPr>
                <w:rFonts w:hint="eastAsia"/>
                <w:szCs w:val="21"/>
              </w:rPr>
              <w:t>贯</w:t>
            </w:r>
          </w:p>
        </w:tc>
        <w:tc>
          <w:tcPr>
            <w:tcW w:w="1135" w:type="dxa"/>
          </w:tcPr>
          <w:p w:rsidR="0079186C" w:rsidRDefault="0079186C" w:rsidP="00E52BC8">
            <w:pPr>
              <w:jc w:val="left"/>
              <w:rPr>
                <w:szCs w:val="21"/>
              </w:rPr>
            </w:pPr>
          </w:p>
        </w:tc>
        <w:tc>
          <w:tcPr>
            <w:tcW w:w="1300" w:type="dxa"/>
          </w:tcPr>
          <w:p w:rsidR="0079186C" w:rsidRDefault="0079186C" w:rsidP="00E52BC8">
            <w:pPr>
              <w:jc w:val="left"/>
              <w:rPr>
                <w:szCs w:val="21"/>
              </w:rPr>
            </w:pPr>
            <w:r>
              <w:rPr>
                <w:rFonts w:hint="eastAsia"/>
                <w:szCs w:val="21"/>
              </w:rPr>
              <w:t>职务</w:t>
            </w:r>
            <w:r>
              <w:rPr>
                <w:rFonts w:hint="eastAsia"/>
                <w:szCs w:val="21"/>
              </w:rPr>
              <w:t>/</w:t>
            </w:r>
            <w:r>
              <w:rPr>
                <w:rFonts w:hint="eastAsia"/>
                <w:szCs w:val="21"/>
              </w:rPr>
              <w:t>职称</w:t>
            </w:r>
          </w:p>
        </w:tc>
        <w:tc>
          <w:tcPr>
            <w:tcW w:w="2436" w:type="dxa"/>
          </w:tcPr>
          <w:p w:rsidR="0079186C" w:rsidRDefault="0079186C" w:rsidP="00E52BC8">
            <w:pPr>
              <w:jc w:val="left"/>
              <w:rPr>
                <w:szCs w:val="21"/>
              </w:rPr>
            </w:pPr>
          </w:p>
        </w:tc>
      </w:tr>
      <w:tr w:rsidR="0079186C" w:rsidTr="00E52BC8">
        <w:tc>
          <w:tcPr>
            <w:tcW w:w="1217" w:type="dxa"/>
          </w:tcPr>
          <w:p w:rsidR="0079186C" w:rsidRDefault="0079186C" w:rsidP="00E52BC8">
            <w:pPr>
              <w:jc w:val="left"/>
              <w:rPr>
                <w:szCs w:val="21"/>
              </w:rPr>
            </w:pPr>
            <w:r>
              <w:rPr>
                <w:rFonts w:hint="eastAsia"/>
                <w:szCs w:val="21"/>
              </w:rPr>
              <w:t>身份证号</w:t>
            </w:r>
          </w:p>
        </w:tc>
        <w:tc>
          <w:tcPr>
            <w:tcW w:w="3569" w:type="dxa"/>
            <w:gridSpan w:val="3"/>
          </w:tcPr>
          <w:p w:rsidR="0079186C" w:rsidRDefault="0079186C" w:rsidP="00E52BC8">
            <w:pPr>
              <w:jc w:val="left"/>
              <w:rPr>
                <w:szCs w:val="21"/>
              </w:rPr>
            </w:pPr>
          </w:p>
        </w:tc>
        <w:tc>
          <w:tcPr>
            <w:tcW w:w="1300" w:type="dxa"/>
          </w:tcPr>
          <w:p w:rsidR="0079186C" w:rsidRDefault="0079186C" w:rsidP="00E52BC8">
            <w:pPr>
              <w:jc w:val="left"/>
              <w:rPr>
                <w:szCs w:val="21"/>
              </w:rPr>
            </w:pPr>
            <w:r>
              <w:rPr>
                <w:rFonts w:hint="eastAsia"/>
                <w:szCs w:val="21"/>
              </w:rPr>
              <w:t>工作年限</w:t>
            </w:r>
          </w:p>
        </w:tc>
        <w:tc>
          <w:tcPr>
            <w:tcW w:w="2436" w:type="dxa"/>
          </w:tcPr>
          <w:p w:rsidR="0079186C" w:rsidRDefault="0079186C" w:rsidP="00E52BC8">
            <w:pPr>
              <w:jc w:val="left"/>
              <w:rPr>
                <w:szCs w:val="21"/>
              </w:rPr>
            </w:pPr>
          </w:p>
        </w:tc>
      </w:tr>
      <w:tr w:rsidR="0079186C" w:rsidTr="00E52BC8">
        <w:tc>
          <w:tcPr>
            <w:tcW w:w="1217" w:type="dxa"/>
            <w:vMerge w:val="restart"/>
          </w:tcPr>
          <w:p w:rsidR="0079186C" w:rsidRDefault="0079186C" w:rsidP="00E52BC8">
            <w:pPr>
              <w:jc w:val="left"/>
              <w:rPr>
                <w:szCs w:val="21"/>
              </w:rPr>
            </w:pPr>
            <w:r>
              <w:rPr>
                <w:rFonts w:hint="eastAsia"/>
                <w:szCs w:val="21"/>
              </w:rPr>
              <w:t>教育程度</w:t>
            </w:r>
          </w:p>
        </w:tc>
        <w:tc>
          <w:tcPr>
            <w:tcW w:w="1217" w:type="dxa"/>
          </w:tcPr>
          <w:p w:rsidR="0079186C" w:rsidRDefault="0079186C" w:rsidP="00E52BC8">
            <w:pPr>
              <w:jc w:val="left"/>
              <w:rPr>
                <w:szCs w:val="21"/>
              </w:rPr>
            </w:pPr>
            <w:r>
              <w:rPr>
                <w:rFonts w:hint="eastAsia"/>
                <w:szCs w:val="21"/>
              </w:rPr>
              <w:t>学</w:t>
            </w:r>
            <w:r>
              <w:rPr>
                <w:rFonts w:hint="eastAsia"/>
                <w:szCs w:val="21"/>
              </w:rPr>
              <w:t xml:space="preserve">    </w:t>
            </w:r>
            <w:r>
              <w:rPr>
                <w:rFonts w:hint="eastAsia"/>
                <w:szCs w:val="21"/>
              </w:rPr>
              <w:t>历</w:t>
            </w:r>
          </w:p>
        </w:tc>
        <w:tc>
          <w:tcPr>
            <w:tcW w:w="2352" w:type="dxa"/>
            <w:gridSpan w:val="2"/>
          </w:tcPr>
          <w:p w:rsidR="0079186C" w:rsidRDefault="0079186C" w:rsidP="00E52BC8">
            <w:pPr>
              <w:jc w:val="left"/>
              <w:rPr>
                <w:szCs w:val="21"/>
              </w:rPr>
            </w:pPr>
          </w:p>
        </w:tc>
        <w:tc>
          <w:tcPr>
            <w:tcW w:w="1300" w:type="dxa"/>
          </w:tcPr>
          <w:p w:rsidR="0079186C" w:rsidRDefault="0079186C" w:rsidP="00E52BC8">
            <w:pPr>
              <w:jc w:val="left"/>
              <w:rPr>
                <w:szCs w:val="21"/>
              </w:rPr>
            </w:pPr>
            <w:r>
              <w:rPr>
                <w:rFonts w:hint="eastAsia"/>
                <w:szCs w:val="21"/>
              </w:rPr>
              <w:t>毕业院校</w:t>
            </w:r>
          </w:p>
        </w:tc>
        <w:tc>
          <w:tcPr>
            <w:tcW w:w="2436" w:type="dxa"/>
          </w:tcPr>
          <w:p w:rsidR="0079186C" w:rsidRDefault="0079186C" w:rsidP="00E52BC8">
            <w:pPr>
              <w:jc w:val="left"/>
              <w:rPr>
                <w:szCs w:val="21"/>
              </w:rPr>
            </w:pPr>
          </w:p>
        </w:tc>
      </w:tr>
      <w:tr w:rsidR="0079186C" w:rsidTr="00E52BC8">
        <w:tc>
          <w:tcPr>
            <w:tcW w:w="1217" w:type="dxa"/>
            <w:vMerge/>
          </w:tcPr>
          <w:p w:rsidR="0079186C" w:rsidRDefault="0079186C" w:rsidP="00E52BC8">
            <w:pPr>
              <w:jc w:val="left"/>
              <w:rPr>
                <w:szCs w:val="21"/>
              </w:rPr>
            </w:pPr>
          </w:p>
        </w:tc>
        <w:tc>
          <w:tcPr>
            <w:tcW w:w="1217" w:type="dxa"/>
          </w:tcPr>
          <w:p w:rsidR="0079186C" w:rsidRDefault="0079186C" w:rsidP="00E52BC8">
            <w:pPr>
              <w:jc w:val="left"/>
              <w:rPr>
                <w:szCs w:val="21"/>
              </w:rPr>
            </w:pPr>
            <w:r>
              <w:rPr>
                <w:rFonts w:hint="eastAsia"/>
                <w:szCs w:val="21"/>
              </w:rPr>
              <w:t>学</w:t>
            </w:r>
            <w:r>
              <w:rPr>
                <w:rFonts w:hint="eastAsia"/>
                <w:szCs w:val="21"/>
              </w:rPr>
              <w:t xml:space="preserve">    </w:t>
            </w:r>
            <w:r>
              <w:rPr>
                <w:rFonts w:hint="eastAsia"/>
                <w:szCs w:val="21"/>
              </w:rPr>
              <w:t>位</w:t>
            </w:r>
          </w:p>
        </w:tc>
        <w:tc>
          <w:tcPr>
            <w:tcW w:w="2352" w:type="dxa"/>
            <w:gridSpan w:val="2"/>
          </w:tcPr>
          <w:p w:rsidR="0079186C" w:rsidRDefault="0079186C" w:rsidP="00E52BC8">
            <w:pPr>
              <w:jc w:val="left"/>
              <w:rPr>
                <w:szCs w:val="21"/>
              </w:rPr>
            </w:pPr>
          </w:p>
        </w:tc>
        <w:tc>
          <w:tcPr>
            <w:tcW w:w="1300" w:type="dxa"/>
          </w:tcPr>
          <w:p w:rsidR="0079186C" w:rsidRDefault="0079186C" w:rsidP="00E52BC8">
            <w:pPr>
              <w:jc w:val="left"/>
              <w:rPr>
                <w:szCs w:val="21"/>
              </w:rPr>
            </w:pPr>
            <w:r>
              <w:rPr>
                <w:rFonts w:hint="eastAsia"/>
                <w:szCs w:val="21"/>
              </w:rPr>
              <w:t>专</w:t>
            </w:r>
            <w:r>
              <w:rPr>
                <w:rFonts w:hint="eastAsia"/>
                <w:szCs w:val="21"/>
              </w:rPr>
              <w:t xml:space="preserve">    </w:t>
            </w:r>
            <w:r>
              <w:rPr>
                <w:rFonts w:hint="eastAsia"/>
                <w:szCs w:val="21"/>
              </w:rPr>
              <w:t>业</w:t>
            </w:r>
          </w:p>
        </w:tc>
        <w:tc>
          <w:tcPr>
            <w:tcW w:w="2436" w:type="dxa"/>
          </w:tcPr>
          <w:p w:rsidR="0079186C" w:rsidRDefault="0079186C" w:rsidP="00E52BC8">
            <w:pPr>
              <w:jc w:val="left"/>
              <w:rPr>
                <w:szCs w:val="21"/>
              </w:rPr>
            </w:pPr>
          </w:p>
        </w:tc>
      </w:tr>
      <w:tr w:rsidR="0079186C" w:rsidTr="00E52BC8">
        <w:tc>
          <w:tcPr>
            <w:tcW w:w="1217" w:type="dxa"/>
          </w:tcPr>
          <w:p w:rsidR="0079186C" w:rsidRDefault="0079186C" w:rsidP="00E52BC8">
            <w:pPr>
              <w:jc w:val="left"/>
              <w:rPr>
                <w:szCs w:val="21"/>
              </w:rPr>
            </w:pPr>
            <w:r>
              <w:rPr>
                <w:rFonts w:hint="eastAsia"/>
                <w:szCs w:val="21"/>
              </w:rPr>
              <w:t>毕业时间</w:t>
            </w:r>
          </w:p>
        </w:tc>
        <w:tc>
          <w:tcPr>
            <w:tcW w:w="2434" w:type="dxa"/>
            <w:gridSpan w:val="2"/>
          </w:tcPr>
          <w:p w:rsidR="0079186C" w:rsidRDefault="0079186C" w:rsidP="00E52BC8">
            <w:pPr>
              <w:jc w:val="left"/>
              <w:rPr>
                <w:szCs w:val="21"/>
              </w:rPr>
            </w:pPr>
          </w:p>
        </w:tc>
        <w:tc>
          <w:tcPr>
            <w:tcW w:w="1135" w:type="dxa"/>
          </w:tcPr>
          <w:p w:rsidR="0079186C" w:rsidRDefault="0079186C" w:rsidP="00E52BC8">
            <w:pPr>
              <w:jc w:val="left"/>
              <w:rPr>
                <w:szCs w:val="21"/>
              </w:rPr>
            </w:pPr>
            <w:r>
              <w:rPr>
                <w:rFonts w:hint="eastAsia"/>
                <w:szCs w:val="21"/>
              </w:rPr>
              <w:t>付款方式</w:t>
            </w:r>
          </w:p>
        </w:tc>
        <w:tc>
          <w:tcPr>
            <w:tcW w:w="3736" w:type="dxa"/>
            <w:gridSpan w:val="2"/>
          </w:tcPr>
          <w:p w:rsidR="0079186C" w:rsidRDefault="008A3C32" w:rsidP="00E52BC8">
            <w:pPr>
              <w:ind w:firstLineChars="150" w:firstLine="315"/>
              <w:jc w:val="left"/>
              <w:rPr>
                <w:szCs w:val="21"/>
              </w:rPr>
            </w:pPr>
            <w:r>
              <w:rPr>
                <w:szCs w:val="21"/>
              </w:rPr>
              <w:pict>
                <v:rect id="_x0000_s1027" style="position:absolute;left:0;text-align:left;margin-left:.65pt;margin-top:2.35pt;width:9.8pt;height:9.75pt;z-index:251661312;mso-position-horizontal-relative:text;mso-position-vertical-relative:text"/>
              </w:pict>
            </w:r>
            <w:r>
              <w:rPr>
                <w:szCs w:val="21"/>
              </w:rPr>
              <w:pict>
                <v:rect id="_x0000_s1026" style="position:absolute;left:0;text-align:left;margin-left:59.95pt;margin-top:2.35pt;width:9.75pt;height:9.75pt;z-index:251660288;mso-position-horizontal-relative:text;mso-position-vertical-relative:text"/>
              </w:pict>
            </w:r>
            <w:r>
              <w:rPr>
                <w:szCs w:val="21"/>
              </w:rPr>
              <w:pict>
                <v:rect id="_x0000_s1028" style="position:absolute;left:0;text-align:left;margin-left:118.4pt;margin-top:2.35pt;width:8.3pt;height:9.75pt;z-index:251662336;mso-position-horizontal-relative:text;mso-position-vertical-relative:text"/>
              </w:pict>
            </w:r>
            <w:r w:rsidR="0079186C">
              <w:rPr>
                <w:rFonts w:hint="eastAsia"/>
                <w:szCs w:val="21"/>
              </w:rPr>
              <w:t>银行汇款</w:t>
            </w:r>
            <w:r w:rsidR="0079186C">
              <w:rPr>
                <w:rFonts w:hint="eastAsia"/>
                <w:szCs w:val="21"/>
              </w:rPr>
              <w:t xml:space="preserve">   </w:t>
            </w:r>
            <w:r w:rsidR="0079186C">
              <w:rPr>
                <w:rFonts w:hint="eastAsia"/>
                <w:szCs w:val="21"/>
              </w:rPr>
              <w:t>现今付款</w:t>
            </w:r>
            <w:r w:rsidR="0079186C">
              <w:rPr>
                <w:rFonts w:hint="eastAsia"/>
                <w:szCs w:val="21"/>
              </w:rPr>
              <w:t xml:space="preserve">   </w:t>
            </w:r>
            <w:r w:rsidR="0079186C">
              <w:rPr>
                <w:rFonts w:hint="eastAsia"/>
                <w:szCs w:val="21"/>
              </w:rPr>
              <w:t>电子转账</w:t>
            </w:r>
          </w:p>
        </w:tc>
      </w:tr>
      <w:tr w:rsidR="0079186C" w:rsidTr="00E52BC8">
        <w:tc>
          <w:tcPr>
            <w:tcW w:w="1217" w:type="dxa"/>
          </w:tcPr>
          <w:p w:rsidR="0079186C" w:rsidRDefault="0079186C" w:rsidP="00E52BC8">
            <w:pPr>
              <w:jc w:val="left"/>
              <w:rPr>
                <w:szCs w:val="21"/>
              </w:rPr>
            </w:pPr>
            <w:r>
              <w:rPr>
                <w:rFonts w:hint="eastAsia"/>
                <w:szCs w:val="21"/>
              </w:rPr>
              <w:t>公司名称</w:t>
            </w:r>
          </w:p>
        </w:tc>
        <w:tc>
          <w:tcPr>
            <w:tcW w:w="7305" w:type="dxa"/>
            <w:gridSpan w:val="5"/>
          </w:tcPr>
          <w:p w:rsidR="0079186C" w:rsidRDefault="0079186C" w:rsidP="00E52BC8">
            <w:pPr>
              <w:jc w:val="left"/>
              <w:rPr>
                <w:szCs w:val="21"/>
              </w:rPr>
            </w:pPr>
          </w:p>
        </w:tc>
      </w:tr>
      <w:tr w:rsidR="0079186C" w:rsidTr="00E52BC8">
        <w:tc>
          <w:tcPr>
            <w:tcW w:w="1217" w:type="dxa"/>
          </w:tcPr>
          <w:p w:rsidR="0079186C" w:rsidRDefault="0079186C" w:rsidP="00E52BC8">
            <w:pPr>
              <w:jc w:val="left"/>
              <w:rPr>
                <w:szCs w:val="21"/>
              </w:rPr>
            </w:pPr>
            <w:r>
              <w:rPr>
                <w:rFonts w:hint="eastAsia"/>
                <w:szCs w:val="21"/>
              </w:rPr>
              <w:t>电</w:t>
            </w:r>
            <w:r>
              <w:rPr>
                <w:rFonts w:hint="eastAsia"/>
                <w:szCs w:val="21"/>
              </w:rPr>
              <w:t xml:space="preserve">    </w:t>
            </w:r>
            <w:r>
              <w:rPr>
                <w:rFonts w:hint="eastAsia"/>
                <w:szCs w:val="21"/>
              </w:rPr>
              <w:t>话</w:t>
            </w:r>
          </w:p>
        </w:tc>
        <w:tc>
          <w:tcPr>
            <w:tcW w:w="3569" w:type="dxa"/>
            <w:gridSpan w:val="3"/>
          </w:tcPr>
          <w:p w:rsidR="0079186C" w:rsidRDefault="0079186C" w:rsidP="00E52BC8">
            <w:pPr>
              <w:jc w:val="left"/>
              <w:rPr>
                <w:szCs w:val="21"/>
              </w:rPr>
            </w:pPr>
          </w:p>
        </w:tc>
        <w:tc>
          <w:tcPr>
            <w:tcW w:w="1300" w:type="dxa"/>
          </w:tcPr>
          <w:p w:rsidR="0079186C" w:rsidRDefault="0079186C" w:rsidP="00E52BC8">
            <w:pPr>
              <w:jc w:val="left"/>
              <w:rPr>
                <w:szCs w:val="21"/>
              </w:rPr>
            </w:pPr>
            <w:r>
              <w:rPr>
                <w:rFonts w:hint="eastAsia"/>
                <w:szCs w:val="21"/>
              </w:rPr>
              <w:t>传</w:t>
            </w:r>
            <w:r>
              <w:rPr>
                <w:rFonts w:hint="eastAsia"/>
                <w:szCs w:val="21"/>
              </w:rPr>
              <w:t xml:space="preserve">   </w:t>
            </w:r>
            <w:r>
              <w:rPr>
                <w:rFonts w:hint="eastAsia"/>
                <w:szCs w:val="21"/>
              </w:rPr>
              <w:t>真</w:t>
            </w:r>
          </w:p>
        </w:tc>
        <w:tc>
          <w:tcPr>
            <w:tcW w:w="2436" w:type="dxa"/>
          </w:tcPr>
          <w:p w:rsidR="0079186C" w:rsidRDefault="0079186C" w:rsidP="00E52BC8">
            <w:pPr>
              <w:jc w:val="left"/>
              <w:rPr>
                <w:szCs w:val="21"/>
              </w:rPr>
            </w:pPr>
          </w:p>
        </w:tc>
      </w:tr>
      <w:tr w:rsidR="0079186C" w:rsidTr="00E52BC8">
        <w:tc>
          <w:tcPr>
            <w:tcW w:w="1217" w:type="dxa"/>
          </w:tcPr>
          <w:p w:rsidR="0079186C" w:rsidRDefault="0079186C" w:rsidP="00E52BC8">
            <w:pPr>
              <w:jc w:val="left"/>
              <w:rPr>
                <w:szCs w:val="21"/>
              </w:rPr>
            </w:pPr>
            <w:r>
              <w:rPr>
                <w:rFonts w:hint="eastAsia"/>
                <w:szCs w:val="21"/>
              </w:rPr>
              <w:t>手</w:t>
            </w:r>
            <w:r>
              <w:rPr>
                <w:rFonts w:hint="eastAsia"/>
                <w:szCs w:val="21"/>
              </w:rPr>
              <w:t xml:space="preserve">    </w:t>
            </w:r>
            <w:r>
              <w:rPr>
                <w:rFonts w:hint="eastAsia"/>
                <w:szCs w:val="21"/>
              </w:rPr>
              <w:t>机</w:t>
            </w:r>
          </w:p>
        </w:tc>
        <w:tc>
          <w:tcPr>
            <w:tcW w:w="3569" w:type="dxa"/>
            <w:gridSpan w:val="3"/>
          </w:tcPr>
          <w:p w:rsidR="0079186C" w:rsidRDefault="0079186C" w:rsidP="00E52BC8">
            <w:pPr>
              <w:jc w:val="left"/>
              <w:rPr>
                <w:szCs w:val="21"/>
              </w:rPr>
            </w:pPr>
          </w:p>
        </w:tc>
        <w:tc>
          <w:tcPr>
            <w:tcW w:w="1300" w:type="dxa"/>
          </w:tcPr>
          <w:p w:rsidR="0079186C" w:rsidRDefault="0079186C" w:rsidP="00E52BC8">
            <w:pPr>
              <w:jc w:val="left"/>
              <w:rPr>
                <w:szCs w:val="21"/>
              </w:rPr>
            </w:pPr>
            <w:r>
              <w:rPr>
                <w:rFonts w:hint="eastAsia"/>
                <w:szCs w:val="21"/>
              </w:rPr>
              <w:t>邮</w:t>
            </w:r>
            <w:r>
              <w:rPr>
                <w:rFonts w:hint="eastAsia"/>
                <w:szCs w:val="21"/>
              </w:rPr>
              <w:t xml:space="preserve">   </w:t>
            </w:r>
            <w:r>
              <w:rPr>
                <w:rFonts w:hint="eastAsia"/>
                <w:szCs w:val="21"/>
              </w:rPr>
              <w:t>编</w:t>
            </w:r>
          </w:p>
        </w:tc>
        <w:tc>
          <w:tcPr>
            <w:tcW w:w="2436" w:type="dxa"/>
          </w:tcPr>
          <w:p w:rsidR="0079186C" w:rsidRDefault="0079186C" w:rsidP="00E52BC8">
            <w:pPr>
              <w:jc w:val="left"/>
              <w:rPr>
                <w:szCs w:val="21"/>
              </w:rPr>
            </w:pPr>
          </w:p>
        </w:tc>
      </w:tr>
      <w:tr w:rsidR="0079186C" w:rsidTr="00E52BC8">
        <w:tc>
          <w:tcPr>
            <w:tcW w:w="1217" w:type="dxa"/>
          </w:tcPr>
          <w:p w:rsidR="0079186C" w:rsidRDefault="0079186C" w:rsidP="00E52BC8">
            <w:pPr>
              <w:jc w:val="left"/>
              <w:rPr>
                <w:szCs w:val="21"/>
              </w:rPr>
            </w:pPr>
            <w:r>
              <w:rPr>
                <w:rFonts w:hint="eastAsia"/>
                <w:szCs w:val="21"/>
              </w:rPr>
              <w:t>电子邮箱</w:t>
            </w:r>
          </w:p>
        </w:tc>
        <w:tc>
          <w:tcPr>
            <w:tcW w:w="3569" w:type="dxa"/>
            <w:gridSpan w:val="3"/>
          </w:tcPr>
          <w:p w:rsidR="0079186C" w:rsidRDefault="0079186C" w:rsidP="00E52BC8">
            <w:pPr>
              <w:jc w:val="left"/>
              <w:rPr>
                <w:szCs w:val="21"/>
              </w:rPr>
            </w:pPr>
          </w:p>
        </w:tc>
        <w:tc>
          <w:tcPr>
            <w:tcW w:w="1300" w:type="dxa"/>
          </w:tcPr>
          <w:p w:rsidR="0079186C" w:rsidRDefault="0079186C" w:rsidP="00E52BC8">
            <w:pPr>
              <w:jc w:val="left"/>
              <w:rPr>
                <w:szCs w:val="21"/>
              </w:rPr>
            </w:pPr>
            <w:r>
              <w:rPr>
                <w:rFonts w:hint="eastAsia"/>
                <w:szCs w:val="21"/>
              </w:rPr>
              <w:t>单位性质</w:t>
            </w:r>
          </w:p>
        </w:tc>
        <w:tc>
          <w:tcPr>
            <w:tcW w:w="2436" w:type="dxa"/>
          </w:tcPr>
          <w:p w:rsidR="0079186C" w:rsidRDefault="0079186C" w:rsidP="00E52BC8">
            <w:pPr>
              <w:jc w:val="left"/>
              <w:rPr>
                <w:szCs w:val="21"/>
              </w:rPr>
            </w:pPr>
          </w:p>
        </w:tc>
      </w:tr>
      <w:tr w:rsidR="0079186C" w:rsidTr="00E52BC8">
        <w:tc>
          <w:tcPr>
            <w:tcW w:w="1217" w:type="dxa"/>
          </w:tcPr>
          <w:p w:rsidR="0079186C" w:rsidRDefault="0079186C" w:rsidP="00E52BC8">
            <w:pPr>
              <w:jc w:val="left"/>
              <w:rPr>
                <w:szCs w:val="21"/>
              </w:rPr>
            </w:pPr>
            <w:r>
              <w:rPr>
                <w:rFonts w:hint="eastAsia"/>
                <w:szCs w:val="21"/>
              </w:rPr>
              <w:t>通信地址</w:t>
            </w:r>
          </w:p>
        </w:tc>
        <w:tc>
          <w:tcPr>
            <w:tcW w:w="7305" w:type="dxa"/>
            <w:gridSpan w:val="5"/>
          </w:tcPr>
          <w:p w:rsidR="0079186C" w:rsidRDefault="0079186C" w:rsidP="00E52BC8">
            <w:pPr>
              <w:jc w:val="left"/>
              <w:rPr>
                <w:szCs w:val="21"/>
              </w:rPr>
            </w:pPr>
          </w:p>
        </w:tc>
      </w:tr>
      <w:tr w:rsidR="0079186C" w:rsidTr="00E52BC8">
        <w:tc>
          <w:tcPr>
            <w:tcW w:w="8522" w:type="dxa"/>
            <w:gridSpan w:val="6"/>
          </w:tcPr>
          <w:p w:rsidR="0079186C" w:rsidRDefault="0079186C" w:rsidP="00E52BC8">
            <w:pPr>
              <w:jc w:val="left"/>
              <w:rPr>
                <w:szCs w:val="21"/>
              </w:rPr>
            </w:pPr>
            <w:r>
              <w:rPr>
                <w:rFonts w:hint="eastAsia"/>
                <w:szCs w:val="21"/>
              </w:rPr>
              <w:t>工作简历</w:t>
            </w:r>
          </w:p>
        </w:tc>
      </w:tr>
      <w:tr w:rsidR="0079186C" w:rsidTr="00E52BC8">
        <w:trPr>
          <w:trHeight w:val="2425"/>
        </w:trPr>
        <w:tc>
          <w:tcPr>
            <w:tcW w:w="8522" w:type="dxa"/>
            <w:gridSpan w:val="6"/>
          </w:tcPr>
          <w:p w:rsidR="0079186C" w:rsidRDefault="0079186C" w:rsidP="00E52BC8">
            <w:pPr>
              <w:jc w:val="left"/>
              <w:rPr>
                <w:szCs w:val="21"/>
              </w:rPr>
            </w:pPr>
          </w:p>
        </w:tc>
      </w:tr>
      <w:tr w:rsidR="0079186C" w:rsidTr="00E52BC8">
        <w:tc>
          <w:tcPr>
            <w:tcW w:w="8522" w:type="dxa"/>
            <w:gridSpan w:val="6"/>
          </w:tcPr>
          <w:p w:rsidR="0079186C" w:rsidRDefault="0079186C" w:rsidP="00E52BC8">
            <w:pPr>
              <w:jc w:val="left"/>
              <w:rPr>
                <w:szCs w:val="21"/>
              </w:rPr>
            </w:pPr>
            <w:r>
              <w:rPr>
                <w:rFonts w:hint="eastAsia"/>
                <w:szCs w:val="21"/>
              </w:rPr>
              <w:t>学习建议</w:t>
            </w:r>
          </w:p>
        </w:tc>
      </w:tr>
    </w:tbl>
    <w:p w:rsidR="0079186C" w:rsidRDefault="0079186C" w:rsidP="0079186C">
      <w:pPr>
        <w:jc w:val="left"/>
        <w:rPr>
          <w:szCs w:val="21"/>
        </w:rPr>
      </w:pPr>
    </w:p>
    <w:p w:rsidR="0079186C" w:rsidRDefault="0079186C" w:rsidP="0079186C">
      <w:pPr>
        <w:jc w:val="left"/>
        <w:rPr>
          <w:szCs w:val="21"/>
        </w:rPr>
      </w:pPr>
    </w:p>
    <w:p w:rsidR="0079186C" w:rsidRPr="0079186C" w:rsidRDefault="0079186C">
      <w:pPr>
        <w:rPr>
          <w:b/>
          <w:color w:val="C00000"/>
          <w:sz w:val="30"/>
          <w:szCs w:val="30"/>
        </w:rPr>
      </w:pPr>
    </w:p>
    <w:sectPr w:rsidR="0079186C" w:rsidRPr="0079186C" w:rsidSect="006818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28D" w:rsidRDefault="0004128D" w:rsidP="0079186C">
      <w:r>
        <w:separator/>
      </w:r>
    </w:p>
  </w:endnote>
  <w:endnote w:type="continuationSeparator" w:id="0">
    <w:p w:rsidR="0004128D" w:rsidRDefault="0004128D" w:rsidP="0079186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28D" w:rsidRDefault="0004128D" w:rsidP="0079186C">
      <w:r>
        <w:separator/>
      </w:r>
    </w:p>
  </w:footnote>
  <w:footnote w:type="continuationSeparator" w:id="0">
    <w:p w:rsidR="0004128D" w:rsidRDefault="0004128D" w:rsidP="0079186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834A6B"/>
    <w:multiLevelType w:val="multilevel"/>
    <w:tmpl w:val="43834A6B"/>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F00BD"/>
    <w:rsid w:val="0004128D"/>
    <w:rsid w:val="000944DB"/>
    <w:rsid w:val="000E2D07"/>
    <w:rsid w:val="001B7EC5"/>
    <w:rsid w:val="002028A1"/>
    <w:rsid w:val="00383EE8"/>
    <w:rsid w:val="00681824"/>
    <w:rsid w:val="00740D8A"/>
    <w:rsid w:val="0079186C"/>
    <w:rsid w:val="007F00BD"/>
    <w:rsid w:val="008A3C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00BD"/>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9186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9186C"/>
    <w:rPr>
      <w:rFonts w:ascii="Times New Roman" w:eastAsia="宋体" w:hAnsi="Times New Roman" w:cs="Times New Roman"/>
      <w:sz w:val="18"/>
      <w:szCs w:val="18"/>
    </w:rPr>
  </w:style>
  <w:style w:type="paragraph" w:styleId="a4">
    <w:name w:val="footer"/>
    <w:basedOn w:val="a"/>
    <w:link w:val="Char0"/>
    <w:uiPriority w:val="99"/>
    <w:semiHidden/>
    <w:unhideWhenUsed/>
    <w:rsid w:val="0079186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9186C"/>
    <w:rPr>
      <w:rFonts w:ascii="Times New Roman" w:eastAsia="宋体" w:hAnsi="Times New Roman" w:cs="Times New Roman"/>
      <w:sz w:val="18"/>
      <w:szCs w:val="18"/>
    </w:rPr>
  </w:style>
  <w:style w:type="paragraph" w:styleId="a5">
    <w:name w:val="Balloon Text"/>
    <w:basedOn w:val="a"/>
    <w:link w:val="Char1"/>
    <w:uiPriority w:val="99"/>
    <w:semiHidden/>
    <w:unhideWhenUsed/>
    <w:rsid w:val="0079186C"/>
    <w:rPr>
      <w:sz w:val="18"/>
      <w:szCs w:val="18"/>
    </w:rPr>
  </w:style>
  <w:style w:type="character" w:customStyle="1" w:styleId="Char1">
    <w:name w:val="批注框文本 Char"/>
    <w:basedOn w:val="a0"/>
    <w:link w:val="a5"/>
    <w:uiPriority w:val="99"/>
    <w:semiHidden/>
    <w:rsid w:val="0079186C"/>
    <w:rPr>
      <w:rFonts w:ascii="Times New Roman" w:eastAsia="宋体" w:hAnsi="Times New Roman" w:cs="Times New Roman"/>
      <w:sz w:val="18"/>
      <w:szCs w:val="18"/>
    </w:rPr>
  </w:style>
  <w:style w:type="character" w:styleId="a6">
    <w:name w:val="Strong"/>
    <w:basedOn w:val="a0"/>
    <w:uiPriority w:val="99"/>
    <w:qFormat/>
    <w:rsid w:val="000E2D07"/>
    <w:rPr>
      <w:b/>
      <w:bCs/>
    </w:rPr>
  </w:style>
  <w:style w:type="paragraph" w:styleId="a7">
    <w:name w:val="Normal (Web)"/>
    <w:basedOn w:val="a"/>
    <w:uiPriority w:val="99"/>
    <w:rsid w:val="000E2D07"/>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18</Pages>
  <Words>1146</Words>
  <Characters>6537</Characters>
  <Application>Microsoft Office Word</Application>
  <DocSecurity>0</DocSecurity>
  <Lines>54</Lines>
  <Paragraphs>15</Paragraphs>
  <ScaleCrop>false</ScaleCrop>
  <Company/>
  <LinksUpToDate>false</LinksUpToDate>
  <CharactersWithSpaces>7668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2019-03-28T04:13:00Z</dcterms:created>
  <dcterms:modified xsi:type="dcterms:W3CDTF">2019-04-02T02:37:00Z</dcterms:modified>
</cp:coreProperties>
</file>