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9" w:lineRule="auto"/>
        <w:jc w:val="center"/>
        <w:rPr>
          <w:rStyle w:val="5"/>
          <w:rFonts w:hint="eastAsia"/>
          <w:color w:val="1F497D"/>
          <w:sz w:val="36"/>
          <w:szCs w:val="24"/>
          <w:lang w:val="en-US" w:eastAsia="zh-CN"/>
        </w:rPr>
      </w:pPr>
      <w:r>
        <w:rPr>
          <w:rStyle w:val="5"/>
          <w:rFonts w:hint="eastAsia"/>
          <w:color w:val="1F497D"/>
          <w:sz w:val="36"/>
          <w:szCs w:val="24"/>
        </w:rPr>
        <w:t>新西兰</w:t>
      </w:r>
      <w:r>
        <w:rPr>
          <w:rStyle w:val="5"/>
          <w:rFonts w:hint="eastAsia" w:eastAsia="宋体"/>
          <w:color w:val="1F497D"/>
          <w:sz w:val="36"/>
          <w:szCs w:val="24"/>
          <w:lang w:eastAsia="zh-CN"/>
        </w:rPr>
        <w:t>深度全真</w:t>
      </w:r>
      <w:r>
        <w:rPr>
          <w:rStyle w:val="5"/>
          <w:rFonts w:hint="eastAsia"/>
          <w:color w:val="1F497D"/>
          <w:sz w:val="36"/>
          <w:szCs w:val="24"/>
          <w:lang w:eastAsia="zh-CN"/>
        </w:rPr>
        <w:t>学习</w:t>
      </w:r>
      <w:r>
        <w:rPr>
          <w:rStyle w:val="5"/>
          <w:rFonts w:hint="eastAsia"/>
          <w:color w:val="1F497D"/>
          <w:sz w:val="36"/>
          <w:szCs w:val="24"/>
          <w:lang w:val="en-US" w:eastAsia="zh-CN"/>
        </w:rPr>
        <w:t>+农场体验营</w:t>
      </w:r>
    </w:p>
    <w:p>
      <w:pPr>
        <w:spacing w:line="239" w:lineRule="auto"/>
        <w:jc w:val="center"/>
        <w:rPr>
          <w:rStyle w:val="5"/>
          <w:rFonts w:hint="eastAsia"/>
          <w:color w:val="1F497D"/>
          <w:sz w:val="36"/>
          <w:szCs w:val="24"/>
          <w:lang w:val="en-US" w:eastAsia="zh-CN"/>
        </w:rPr>
      </w:pPr>
    </w:p>
    <w:p>
      <w:pPr>
        <w:spacing w:line="264" w:lineRule="exact"/>
        <w:rPr>
          <w:rFonts w:hint="eastAsia" w:ascii="宋体" w:hAnsi="宋体" w:eastAsia="宋体" w:cs="宋体"/>
          <w:color w:val="1F497D"/>
          <w:sz w:val="21"/>
          <w:szCs w:val="21"/>
        </w:rPr>
      </w:pPr>
    </w:p>
    <w:p>
      <w:pPr>
        <w:spacing w:line="239" w:lineRule="exact"/>
        <w:ind w:left="120"/>
        <w:rPr>
          <w:rFonts w:hint="eastAsia" w:ascii="宋体" w:hAnsi="宋体" w:eastAsia="宋体" w:cs="宋体"/>
          <w:b/>
          <w:color w:val="1F497D"/>
          <w:sz w:val="24"/>
          <w:szCs w:val="24"/>
        </w:rPr>
      </w:pPr>
      <w:r>
        <w:rPr>
          <w:rFonts w:hint="eastAsia" w:ascii="宋体" w:hAnsi="宋体" w:eastAsia="宋体" w:cs="宋体"/>
          <w:b/>
          <w:color w:val="1F497D"/>
          <w:sz w:val="24"/>
          <w:szCs w:val="24"/>
          <w:lang w:eastAsia="zh-CN"/>
        </w:rPr>
        <w:t>游学收获</w:t>
      </w:r>
      <w:r>
        <w:rPr>
          <w:rFonts w:hint="eastAsia" w:ascii="宋体" w:hAnsi="宋体" w:eastAsia="宋体" w:cs="宋体"/>
          <w:b/>
          <w:color w:val="1F497D"/>
          <w:sz w:val="24"/>
          <w:szCs w:val="24"/>
        </w:rPr>
        <w:t>：</w:t>
      </w:r>
    </w:p>
    <w:p>
      <w:pPr>
        <w:spacing w:line="136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540"/>
        </w:tabs>
        <w:spacing w:line="292" w:lineRule="exact"/>
        <w:ind w:left="540" w:right="160" w:hanging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新西兰英语学习，体验真实的新西兰教育文化魅力，提高英语水平，感受中澳教育体制差异，拓展“国际校友圈”。</w:t>
      </w:r>
    </w:p>
    <w:p>
      <w:pPr>
        <w:spacing w:line="136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540"/>
        </w:tabs>
        <w:spacing w:line="293" w:lineRule="exact"/>
        <w:ind w:left="540" w:right="180" w:hanging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入住安全寄宿家庭，学生们可以体验到当地人的真实生活，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并</w:t>
      </w:r>
      <w:r>
        <w:rPr>
          <w:rFonts w:hint="eastAsia" w:ascii="宋体" w:hAnsi="宋体" w:eastAsia="宋体" w:cs="宋体"/>
          <w:sz w:val="21"/>
          <w:szCs w:val="21"/>
        </w:rPr>
        <w:t>且在交流中锻炼英语口语和沟通能力；</w:t>
      </w:r>
    </w:p>
    <w:p>
      <w:pPr>
        <w:spacing w:line="83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540"/>
        </w:tabs>
        <w:spacing w:line="276" w:lineRule="exact"/>
        <w:ind w:left="540" w:hanging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在参访高等学府的同时，感受新西兰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z w:val="21"/>
          <w:szCs w:val="21"/>
        </w:rPr>
        <w:t>同的人文环境，体验南半球独特的自然魅力。</w:t>
      </w:r>
    </w:p>
    <w:p>
      <w:pPr>
        <w:spacing w:line="83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540"/>
        </w:tabs>
        <w:spacing w:line="276" w:lineRule="exact"/>
        <w:ind w:left="540" w:hanging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探索奥克兰理工大学、梅西大学，感受新西兰高等教育迷人魅力。</w:t>
      </w: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8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92" w:lineRule="exact"/>
        <w:ind w:right="4380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pacing w:line="292" w:lineRule="exact"/>
        <w:ind w:left="120" w:right="438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1F497D"/>
          <w:sz w:val="24"/>
          <w:szCs w:val="24"/>
          <w:lang w:eastAsia="zh-CN"/>
        </w:rPr>
        <w:t>招生对象：</w:t>
      </w:r>
      <w:r>
        <w:rPr>
          <w:rFonts w:hint="eastAsia" w:ascii="宋体" w:hAnsi="宋体" w:eastAsia="宋体" w:cs="宋体"/>
          <w:sz w:val="21"/>
          <w:szCs w:val="21"/>
        </w:rPr>
        <w:t>11-20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周岁在校学生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</w:t>
      </w:r>
    </w:p>
    <w:p>
      <w:pPr>
        <w:spacing w:line="292" w:lineRule="exact"/>
        <w:ind w:left="120" w:right="4380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pacing w:line="292" w:lineRule="exact"/>
        <w:ind w:left="120" w:right="4380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pacing w:line="292" w:lineRule="exact"/>
        <w:ind w:left="120" w:right="4380"/>
        <w:rPr>
          <w:rFonts w:hint="eastAsia" w:ascii="宋体" w:hAnsi="宋体" w:eastAsia="宋体" w:cs="宋体"/>
          <w:b/>
          <w:color w:val="1F497D"/>
          <w:sz w:val="24"/>
          <w:szCs w:val="24"/>
          <w:lang w:eastAsia="zh-CN"/>
        </w:rPr>
      </w:pPr>
    </w:p>
    <w:p>
      <w:pPr>
        <w:spacing w:line="292" w:lineRule="exact"/>
        <w:ind w:left="120" w:right="4380"/>
        <w:rPr>
          <w:rFonts w:hint="eastAsia" w:ascii="宋体" w:hAnsi="宋体" w:eastAsia="宋体" w:cs="宋体"/>
          <w:b/>
          <w:color w:val="1F497D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1F497D"/>
          <w:sz w:val="24"/>
          <w:szCs w:val="24"/>
          <w:lang w:eastAsia="zh-CN"/>
        </w:rPr>
        <w:t>开营日期：</w:t>
      </w:r>
    </w:p>
    <w:p>
      <w:pPr>
        <w:spacing w:line="239" w:lineRule="exact"/>
        <w:ind w:left="120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pacing w:line="239" w:lineRule="exact"/>
        <w:ind w:left="120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2017年1月-2月</w:t>
      </w:r>
    </w:p>
    <w:p>
      <w:pPr>
        <w:spacing w:line="239" w:lineRule="exact"/>
        <w:ind w:left="120"/>
        <w:rPr>
          <w:rFonts w:hint="eastAsia" w:ascii="宋体" w:hAnsi="宋体"/>
          <w:b w:val="0"/>
          <w:bCs/>
          <w:sz w:val="21"/>
          <w:lang w:eastAsia="zh-CN"/>
        </w:rPr>
      </w:pPr>
    </w:p>
    <w:p>
      <w:pPr>
        <w:spacing w:line="239" w:lineRule="exact"/>
        <w:ind w:left="120"/>
        <w:rPr>
          <w:rFonts w:hint="eastAsia" w:ascii="宋体" w:hAnsi="宋体"/>
          <w:b w:val="0"/>
          <w:bCs/>
          <w:sz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lang w:eastAsia="zh-CN"/>
        </w:rPr>
        <w:t>注：报名最晚日期为</w:t>
      </w:r>
      <w:r>
        <w:rPr>
          <w:rFonts w:hint="eastAsia" w:ascii="宋体" w:hAnsi="宋体"/>
          <w:b w:val="0"/>
          <w:bCs/>
          <w:sz w:val="21"/>
          <w:lang w:val="en-US" w:eastAsia="zh-CN"/>
        </w:rPr>
        <w:t>2016年11月底</w:t>
      </w:r>
    </w:p>
    <w:p>
      <w:pPr>
        <w:spacing w:line="239" w:lineRule="exact"/>
        <w:ind w:left="120"/>
        <w:rPr>
          <w:rFonts w:hint="eastAsia" w:ascii="宋体" w:hAnsi="宋体"/>
          <w:b/>
          <w:bCs/>
          <w:sz w:val="21"/>
          <w:lang w:val="en-US" w:eastAsia="zh-CN"/>
        </w:rPr>
      </w:pPr>
    </w:p>
    <w:p>
      <w:pPr>
        <w:spacing w:line="239" w:lineRule="exact"/>
        <w:rPr>
          <w:rFonts w:hint="eastAsia" w:ascii="宋体" w:hAnsi="宋体"/>
          <w:b/>
          <w:bCs/>
          <w:sz w:val="21"/>
          <w:lang w:val="en-US" w:eastAsia="zh-CN"/>
        </w:rPr>
      </w:pPr>
    </w:p>
    <w:p>
      <w:pPr>
        <w:spacing w:line="292" w:lineRule="exact"/>
        <w:ind w:left="120" w:right="4380"/>
        <w:rPr>
          <w:rFonts w:hint="eastAsia" w:ascii="宋体" w:hAnsi="宋体" w:eastAsia="宋体" w:cs="宋体"/>
          <w:b/>
          <w:color w:val="1F497D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1F497D"/>
          <w:sz w:val="24"/>
          <w:szCs w:val="24"/>
          <w:lang w:eastAsia="zh-CN"/>
        </w:rPr>
        <w:t>参团价格：</w:t>
      </w:r>
    </w:p>
    <w:p>
      <w:pPr>
        <w:spacing w:line="239" w:lineRule="exact"/>
        <w:ind w:left="120"/>
        <w:rPr>
          <w:rFonts w:ascii="宋体" w:hAnsi="宋体" w:eastAsia="宋体"/>
          <w:b w:val="0"/>
          <w:bCs w:val="0"/>
          <w:sz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    21000</w:t>
      </w:r>
      <w:r>
        <w:rPr>
          <w:rFonts w:hint="eastAsia" w:ascii="宋体" w:hAnsi="宋体" w:eastAsia="宋体" w:cs="宋体"/>
          <w:b/>
          <w:sz w:val="21"/>
          <w:szCs w:val="21"/>
        </w:rPr>
        <w:t>元/人</w:t>
      </w:r>
      <w:r>
        <w:rPr>
          <w:rFonts w:ascii="宋体" w:hAnsi="宋体" w:eastAsia="宋体"/>
          <w:b w:val="0"/>
          <w:bCs w:val="0"/>
          <w:sz w:val="21"/>
        </w:rPr>
        <w:t>（</w:t>
      </w:r>
      <w:r>
        <w:rPr>
          <w:rFonts w:hint="eastAsia" w:ascii="宋体" w:hAnsi="宋体"/>
          <w:b w:val="0"/>
          <w:bCs w:val="0"/>
          <w:sz w:val="21"/>
          <w:lang w:eastAsia="zh-CN"/>
        </w:rPr>
        <w:t>不包括</w:t>
      </w:r>
      <w:r>
        <w:rPr>
          <w:rFonts w:hint="eastAsia" w:ascii="宋体" w:hAnsi="宋体" w:eastAsia="宋体"/>
          <w:b w:val="0"/>
          <w:bCs w:val="0"/>
          <w:sz w:val="21"/>
        </w:rPr>
        <w:t>办理签证时准备材料所需的材料费及签证时的交通费。 不含往返机票费用：国际往返机票统一订购。</w:t>
      </w:r>
      <w:r>
        <w:rPr>
          <w:rFonts w:ascii="宋体" w:hAnsi="宋体" w:eastAsia="宋体"/>
          <w:b w:val="0"/>
          <w:bCs w:val="0"/>
          <w:sz w:val="21"/>
        </w:rPr>
        <w:t>）</w:t>
      </w:r>
    </w:p>
    <w:p>
      <w:pPr>
        <w:spacing w:line="276" w:lineRule="exact"/>
        <w:ind w:left="120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adjustRightInd w:val="0"/>
        <w:snapToGrid w:val="0"/>
        <w:spacing w:line="360" w:lineRule="exac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96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92" w:lineRule="exact"/>
        <w:ind w:left="120" w:right="4380"/>
        <w:rPr>
          <w:rFonts w:hint="eastAsia" w:ascii="宋体" w:hAnsi="宋体" w:eastAsia="宋体" w:cs="宋体"/>
          <w:b/>
          <w:color w:val="1F497D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1F497D"/>
          <w:sz w:val="24"/>
          <w:szCs w:val="24"/>
          <w:lang w:eastAsia="zh-CN"/>
        </w:rPr>
        <w:t>行程安排：</w:t>
      </w:r>
    </w:p>
    <w:p/>
    <w:p/>
    <w:p>
      <w:pPr>
        <w:ind w:right="400"/>
        <w:jc w:val="left"/>
      </w:pPr>
      <w:r>
        <w:rPr>
          <w:rFonts w:hint="eastAsia" w:ascii="宋体" w:hAnsi="宋体" w:eastAsia="宋体" w:cs="宋体"/>
          <w:sz w:val="21"/>
          <w:szCs w:val="21"/>
        </w:rPr>
        <w:t>注：行程仅供参考，具体根据实际航班时间和境外的实际情况将略作调整。</w:t>
      </w:r>
    </w:p>
    <w:p/>
    <w:tbl>
      <w:tblPr>
        <w:tblStyle w:val="4"/>
        <w:tblpPr w:leftFromText="180" w:rightFromText="180" w:vertAnchor="page" w:horzAnchor="page" w:tblpX="1110" w:tblpY="2307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926"/>
        <w:gridCol w:w="5937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69" w:type="dxa"/>
            <w:tcBorders>
              <w:bottom w:val="single" w:color="auto" w:sz="4" w:space="0"/>
            </w:tcBorders>
            <w:shd w:val="clear" w:color="auto" w:fill="1F497D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日期</w:t>
            </w:r>
          </w:p>
        </w:tc>
        <w:tc>
          <w:tcPr>
            <w:tcW w:w="1926" w:type="dxa"/>
            <w:tcBorders>
              <w:bottom w:val="single" w:color="auto" w:sz="4" w:space="0"/>
            </w:tcBorders>
            <w:shd w:val="clear" w:color="auto" w:fill="1F497D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上午</w:t>
            </w:r>
          </w:p>
        </w:tc>
        <w:tc>
          <w:tcPr>
            <w:tcW w:w="5937" w:type="dxa"/>
            <w:tcBorders>
              <w:bottom w:val="single" w:color="auto" w:sz="4" w:space="0"/>
            </w:tcBorders>
            <w:shd w:val="clear" w:color="auto" w:fill="1F497D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  <w:highlight w:val="none"/>
              </w:rPr>
              <w:t xml:space="preserve">                     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下午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shd w:val="clear" w:color="auto" w:fill="1F497D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 xml:space="preserve"> 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D1</w:t>
            </w:r>
          </w:p>
        </w:tc>
        <w:tc>
          <w:tcPr>
            <w:tcW w:w="786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中国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drawing>
                <wp:inline distT="0" distB="0" distL="114300" distR="114300">
                  <wp:extent cx="212090" cy="190500"/>
                  <wp:effectExtent l="0" t="0" r="16510" b="0"/>
                  <wp:docPr id="4" name="图片 4" descr="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fly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奥克兰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机场集合乘飞机前往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新西兰，抵达奥克兰，入住友好家庭。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飞机上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D2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D6</w:t>
            </w:r>
          </w:p>
        </w:tc>
        <w:tc>
          <w:tcPr>
            <w:tcW w:w="786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2"/>
                <w:sz w:val="18"/>
                <w:szCs w:val="18"/>
                <w:lang w:val="en-US" w:eastAsia="zh-CN" w:bidi="ar-SA"/>
              </w:rPr>
              <w:t>奥克兰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2"/>
                <w:sz w:val="18"/>
                <w:szCs w:val="18"/>
                <w:lang w:val="en-US" w:eastAsia="zh-CN" w:bidi="ar-SA"/>
              </w:rPr>
              <w:t>欢迎仪式，开启奥克兰学习之旅。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走进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奥克兰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当地学校，和当地学生一起学习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本土课程。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新西兰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校园环境、充分感受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当地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老师授课的方式，真正地做一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回“留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。通过参与实践，积极思考，勇于创新，鼓励自主学习，充分地让学生挖掘自己的兴趣领域。从全天学习和活动中结交朋友，扩大“国际校友圈”。真正了解、感受当地学生的日常学习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、生活。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C00000"/>
                <w:sz w:val="18"/>
                <w:szCs w:val="18"/>
              </w:rPr>
              <w:t>备注：不同学校、不同班级，课程进度及活动内容将有不同，所有的课程内容将按照学校制订的计划进行。若学校有特殊安排，将根据实际情况来做相应调整。</w:t>
            </w:r>
          </w:p>
        </w:tc>
        <w:tc>
          <w:tcPr>
            <w:tcW w:w="100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寄宿家庭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D7</w:t>
            </w:r>
          </w:p>
        </w:tc>
        <w:tc>
          <w:tcPr>
            <w:tcW w:w="78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0" w:after="120" w:line="264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0"/>
                <w:position w:val="0"/>
                <w:sz w:val="18"/>
                <w:szCs w:val="18"/>
                <w:shd w:val="clear" w:color="auto" w:fill="auto"/>
              </w:rPr>
              <w:t>启程前往农场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0"/>
                <w:position w:val="0"/>
                <w:sz w:val="18"/>
                <w:szCs w:val="18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0"/>
                <w:position w:val="0"/>
                <w:sz w:val="18"/>
                <w:szCs w:val="18"/>
                <w:shd w:val="clear" w:color="auto" w:fill="auto"/>
              </w:rPr>
              <w:t>汉密尔顿世界公园，与农场小动物亲密接触，（鸭子，羊，牛，羊驼，鸵鸟等）观看并有机会参与剪羊毛。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0"/>
                <w:position w:val="0"/>
                <w:sz w:val="18"/>
                <w:szCs w:val="18"/>
                <w:shd w:val="clear" w:color="auto" w:fill="auto"/>
                <w:lang w:eastAsia="zh-CN"/>
              </w:rPr>
              <w:t>和小伙伴们一起进行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0"/>
                <w:position w:val="0"/>
                <w:sz w:val="18"/>
                <w:szCs w:val="18"/>
                <w:shd w:val="clear" w:color="auto" w:fill="auto"/>
              </w:rPr>
              <w:t>各种农场游戏。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0"/>
                <w:position w:val="0"/>
                <w:sz w:val="18"/>
                <w:szCs w:val="18"/>
                <w:shd w:val="clear" w:color="auto" w:fill="auto"/>
                <w:lang w:eastAsia="zh-CN"/>
              </w:rPr>
              <w:t>品尝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0"/>
                <w:position w:val="0"/>
                <w:sz w:val="18"/>
                <w:szCs w:val="18"/>
                <w:shd w:val="clear" w:color="auto" w:fill="auto"/>
              </w:rPr>
              <w:t>农场特色晚餐与甜点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0"/>
                <w:position w:val="0"/>
                <w:sz w:val="18"/>
                <w:szCs w:val="18"/>
                <w:shd w:val="clear" w:color="auto" w:fill="auto"/>
                <w:lang w:eastAsia="zh-CN"/>
              </w:rPr>
              <w:t>。晚间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0"/>
                <w:position w:val="0"/>
                <w:sz w:val="18"/>
                <w:szCs w:val="18"/>
                <w:shd w:val="clear" w:color="auto" w:fill="auto"/>
              </w:rPr>
              <w:t>天气条件允许的话，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0"/>
                <w:position w:val="0"/>
                <w:sz w:val="18"/>
                <w:szCs w:val="18"/>
                <w:shd w:val="clear" w:color="auto" w:fill="auto"/>
                <w:lang w:eastAsia="zh-CN"/>
              </w:rPr>
              <w:t>还有机会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0"/>
                <w:position w:val="0"/>
                <w:sz w:val="18"/>
                <w:szCs w:val="18"/>
                <w:shd w:val="clear" w:color="auto" w:fill="auto"/>
              </w:rPr>
              <w:t>观看星空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0"/>
                <w:position w:val="0"/>
                <w:sz w:val="18"/>
                <w:szCs w:val="18"/>
                <w:shd w:val="clear" w:color="auto" w:fill="auto"/>
                <w:lang w:eastAsia="zh-CN"/>
              </w:rPr>
              <w:t>！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特色农场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D8</w:t>
            </w:r>
          </w:p>
        </w:tc>
        <w:tc>
          <w:tcPr>
            <w:tcW w:w="7863" w:type="dxa"/>
            <w:gridSpan w:val="2"/>
            <w:shd w:val="clear" w:color="auto" w:fill="FFFFFF"/>
            <w:vAlign w:val="center"/>
          </w:tcPr>
          <w:p>
            <w:pPr>
              <w:spacing w:before="0" w:after="120" w:line="264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0"/>
                <w:position w:val="0"/>
                <w:sz w:val="18"/>
                <w:szCs w:val="18"/>
                <w:shd w:val="clear" w:color="auto" w:fill="auto"/>
                <w:lang w:eastAsia="zh-CN"/>
              </w:rPr>
              <w:t>农场早餐之后，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0"/>
                <w:position w:val="0"/>
                <w:sz w:val="18"/>
                <w:szCs w:val="18"/>
                <w:shd w:val="clear" w:color="auto" w:fill="auto"/>
              </w:rPr>
              <w:t>启程前往新西兰温泉之乡，Rotorua参观地热公园。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0"/>
                <w:position w:val="0"/>
                <w:sz w:val="18"/>
                <w:szCs w:val="18"/>
                <w:shd w:val="clear" w:color="auto" w:fill="auto"/>
                <w:lang w:eastAsia="zh-CN"/>
              </w:rPr>
              <w:t>一起在美丽的温泉之乡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0"/>
                <w:position w:val="0"/>
                <w:sz w:val="18"/>
                <w:szCs w:val="18"/>
                <w:shd w:val="clear" w:color="auto" w:fill="auto"/>
              </w:rPr>
              <w:t>泡温泉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0"/>
                <w:position w:val="0"/>
                <w:sz w:val="18"/>
                <w:szCs w:val="18"/>
                <w:shd w:val="clear" w:color="auto" w:fill="auto"/>
                <w:lang w:eastAsia="zh-CN"/>
              </w:rPr>
              <w:t>，感受别样的异国风情，并品尝特色午餐。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0"/>
                <w:position w:val="0"/>
                <w:sz w:val="18"/>
                <w:szCs w:val="18"/>
                <w:shd w:val="clear" w:color="auto" w:fill="auto"/>
              </w:rPr>
              <w:t>晚上返回奥克兰。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8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D9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63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返回学校，开始新的一周深度游学之旅的学习，同学们将会继续和新西兰的同学一起进行本土课程的学习。一周的课程结束后，将由校长亲自为同学们颁发结业证书。举行欢送party！</w:t>
            </w:r>
          </w:p>
        </w:tc>
        <w:tc>
          <w:tcPr>
            <w:tcW w:w="100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寄宿家庭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868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抵达中国，结束美好的游学之旅！</w:t>
            </w:r>
          </w:p>
        </w:tc>
      </w:tr>
    </w:tbl>
    <w:p>
      <w:pPr>
        <w:spacing w:line="292" w:lineRule="exact"/>
        <w:ind w:right="4380"/>
        <w:rPr>
          <w:rFonts w:hint="eastAsia" w:ascii="宋体" w:hAnsi="宋体" w:eastAsia="宋体" w:cs="宋体"/>
          <w:b/>
          <w:color w:val="1F497D"/>
          <w:sz w:val="24"/>
          <w:szCs w:val="24"/>
          <w:lang w:eastAsia="zh-CN"/>
        </w:rPr>
      </w:pPr>
    </w:p>
    <w:p>
      <w:pPr>
        <w:spacing w:line="292" w:lineRule="exact"/>
        <w:ind w:right="4380"/>
        <w:rPr>
          <w:rFonts w:hint="eastAsia" w:ascii="宋体" w:hAnsi="宋体" w:eastAsia="宋体" w:cs="宋体"/>
          <w:b/>
          <w:color w:val="1F497D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1F497D"/>
          <w:sz w:val="24"/>
          <w:szCs w:val="24"/>
          <w:lang w:eastAsia="zh-CN"/>
        </w:rPr>
        <w:t>【报名咨询】</w:t>
      </w:r>
    </w:p>
    <w:p>
      <w:pPr>
        <w:rPr>
          <w:rStyle w:val="6"/>
          <w:rFonts w:ascii="微软雅黑" w:hAnsi="微软雅黑"/>
          <w:color w:val="222222"/>
          <w:szCs w:val="21"/>
          <w:shd w:val="clear" w:color="auto" w:fill="FFFFFF"/>
        </w:rPr>
      </w:pPr>
      <w:r>
        <w:rPr>
          <w:rFonts w:ascii="微软雅黑" w:hAnsi="微软雅黑"/>
          <w:color w:val="222222"/>
          <w:szCs w:val="21"/>
          <w:shd w:val="clear" w:color="auto" w:fill="FFFFFF"/>
        </w:rPr>
        <w:t>电话：010-62719327</w:t>
      </w:r>
      <w:r>
        <w:rPr>
          <w:rStyle w:val="6"/>
          <w:rFonts w:ascii="微软雅黑" w:hAnsi="微软雅黑"/>
          <w:color w:val="222222"/>
          <w:szCs w:val="21"/>
          <w:shd w:val="clear" w:color="auto" w:fill="FFFFFF"/>
        </w:rPr>
        <w:t> </w:t>
      </w:r>
      <w:r>
        <w:rPr>
          <w:rStyle w:val="6"/>
          <w:rFonts w:hint="eastAsia" w:ascii="微软雅黑" w:hAnsi="微软雅黑"/>
          <w:color w:val="222222"/>
          <w:szCs w:val="21"/>
          <w:shd w:val="clear" w:color="auto" w:fill="FFFFFF"/>
          <w:lang w:val="en-US" w:eastAsia="zh-CN"/>
        </w:rPr>
        <w:t xml:space="preserve">  </w:t>
      </w:r>
      <w:r>
        <w:rPr>
          <w:rFonts w:ascii="微软雅黑" w:hAnsi="微软雅黑"/>
          <w:color w:val="222222"/>
          <w:szCs w:val="21"/>
          <w:shd w:val="clear" w:color="auto" w:fill="FFFFFF"/>
        </w:rPr>
        <w:t>杜老师 13121135903</w:t>
      </w:r>
      <w:r>
        <w:rPr>
          <w:rStyle w:val="6"/>
          <w:rFonts w:ascii="微软雅黑" w:hAnsi="微软雅黑"/>
          <w:color w:val="222222"/>
          <w:szCs w:val="21"/>
          <w:shd w:val="clear" w:color="auto" w:fill="FFFFFF"/>
        </w:rPr>
        <w:t> </w:t>
      </w:r>
    </w:p>
    <w:p>
      <w:pPr>
        <w:rPr>
          <w:rFonts w:hint="eastAsia" w:ascii="微软雅黑" w:hAnsi="微软雅黑" w:eastAsia="宋体"/>
          <w:color w:val="222222"/>
          <w:szCs w:val="21"/>
          <w:shd w:val="clear" w:color="auto" w:fill="FFFFFF"/>
          <w:lang w:val="en-US" w:eastAsia="zh-CN"/>
        </w:rPr>
      </w:pPr>
      <w:r>
        <w:rPr>
          <w:rFonts w:ascii="微软雅黑" w:hAnsi="微软雅黑"/>
          <w:color w:val="222222"/>
          <w:szCs w:val="21"/>
          <w:shd w:val="clear" w:color="auto" w:fill="FFFFFF"/>
        </w:rPr>
        <w:t>传真：010-51413865</w:t>
      </w:r>
      <w:r>
        <w:rPr>
          <w:rFonts w:hint="eastAsia" w:ascii="微软雅黑" w:hAnsi="微软雅黑" w:eastAsia="宋体"/>
          <w:color w:val="222222"/>
          <w:szCs w:val="21"/>
          <w:shd w:val="clear" w:color="auto" w:fill="FFFFFF"/>
          <w:lang w:val="en-US" w:eastAsia="zh-CN"/>
        </w:rPr>
        <w:t xml:space="preserve">   咨询qq：12078958</w:t>
      </w:r>
    </w:p>
    <w:p>
      <w:pPr>
        <w:ind w:right="400"/>
        <w:jc w:val="left"/>
        <w:rPr>
          <w:rFonts w:hint="eastAsia" w:ascii="宋体" w:hAnsi="宋体" w:eastAsia="宋体" w:cs="宋体"/>
          <w:sz w:val="21"/>
          <w:szCs w:val="21"/>
          <w:lang w:val="en-US"/>
        </w:rPr>
      </w:pPr>
    </w:p>
    <w:p>
      <w:pPr>
        <w:ind w:right="400"/>
        <w:jc w:val="left"/>
        <w:rPr>
          <w:rFonts w:hint="eastAsia" w:ascii="宋体" w:hAnsi="宋体" w:eastAsia="宋体" w:cs="宋体"/>
          <w:sz w:val="21"/>
          <w:szCs w:val="21"/>
          <w:lang w:val="en-US"/>
        </w:rPr>
      </w:pPr>
    </w:p>
    <w:p>
      <w:pPr>
        <w:ind w:right="400"/>
        <w:jc w:val="left"/>
        <w:rPr>
          <w:rFonts w:hint="eastAsia" w:ascii="宋体" w:hAnsi="宋体" w:eastAsia="宋体" w:cs="宋体"/>
          <w:sz w:val="21"/>
          <w:szCs w:val="21"/>
          <w:lang w:val="en-US"/>
        </w:rPr>
      </w:pPr>
    </w:p>
    <w:p>
      <w:pPr>
        <w:ind w:right="400"/>
        <w:jc w:val="left"/>
        <w:rPr>
          <w:rFonts w:hint="eastAsia" w:ascii="宋体" w:hAnsi="宋体" w:eastAsia="宋体" w:cs="宋体"/>
          <w:sz w:val="21"/>
          <w:szCs w:val="21"/>
          <w:lang w:val="en-US"/>
        </w:rPr>
      </w:pPr>
    </w:p>
    <w:p>
      <w:pPr>
        <w:ind w:right="400"/>
        <w:jc w:val="left"/>
        <w:rPr>
          <w:rFonts w:hint="eastAsia" w:ascii="宋体" w:hAnsi="宋体" w:eastAsia="宋体" w:cs="宋体"/>
          <w:sz w:val="21"/>
          <w:szCs w:val="21"/>
          <w:lang w:val="en-US"/>
        </w:rPr>
      </w:pPr>
    </w:p>
    <w:p>
      <w:pPr>
        <w:ind w:right="400"/>
        <w:jc w:val="left"/>
        <w:rPr>
          <w:rFonts w:hint="eastAsia" w:ascii="宋体" w:hAnsi="宋体" w:eastAsia="宋体" w:cs="宋体"/>
          <w:sz w:val="21"/>
          <w:szCs w:val="21"/>
          <w:lang w:val="en-US"/>
        </w:rPr>
      </w:pPr>
    </w:p>
    <w:p>
      <w:pPr>
        <w:ind w:right="400"/>
        <w:jc w:val="left"/>
        <w:rPr>
          <w:rFonts w:hint="eastAsia" w:ascii="宋体" w:hAnsi="宋体" w:eastAsia="宋体" w:cs="宋体"/>
          <w:sz w:val="21"/>
          <w:szCs w:val="21"/>
          <w:lang w:val="en-US"/>
        </w:rPr>
      </w:pPr>
    </w:p>
    <w:p>
      <w:pPr>
        <w:ind w:right="400"/>
        <w:jc w:val="left"/>
        <w:rPr>
          <w:rFonts w:hint="eastAsia" w:ascii="宋体" w:hAnsi="宋体" w:eastAsia="宋体" w:cs="宋体"/>
          <w:sz w:val="21"/>
          <w:szCs w:val="21"/>
          <w:lang w:val="en-US"/>
        </w:rPr>
      </w:pPr>
    </w:p>
    <w:p>
      <w:pPr>
        <w:ind w:right="400"/>
        <w:jc w:val="left"/>
        <w:rPr>
          <w:rFonts w:hint="eastAsia" w:ascii="宋体" w:hAnsi="宋体" w:eastAsia="宋体" w:cs="宋体"/>
          <w:sz w:val="21"/>
          <w:szCs w:val="21"/>
          <w:lang w:val="en-US"/>
        </w:rPr>
      </w:pPr>
    </w:p>
    <w:p/>
    <w:tbl>
      <w:tblPr>
        <w:tblStyle w:val="4"/>
        <w:tblpPr w:leftFromText="180" w:rightFromText="180" w:vertAnchor="page" w:horzAnchor="page" w:tblpX="1185" w:tblpY="2215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81"/>
        <w:gridCol w:w="282"/>
        <w:gridCol w:w="666"/>
        <w:gridCol w:w="511"/>
        <w:gridCol w:w="219"/>
        <w:gridCol w:w="645"/>
        <w:gridCol w:w="979"/>
        <w:gridCol w:w="716"/>
        <w:gridCol w:w="468"/>
        <w:gridCol w:w="862"/>
        <w:gridCol w:w="541"/>
        <w:gridCol w:w="380"/>
        <w:gridCol w:w="1126"/>
        <w:gridCol w:w="902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</w:tcPr>
          <w:p>
            <w:pPr>
              <w:spacing w:line="480" w:lineRule="auto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生 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注：1．标</w:t>
            </w:r>
            <w:r>
              <w:rPr>
                <w:rFonts w:hint="eastAsia" w:ascii="宋体" w:hAnsi="宋体"/>
                <w:b/>
                <w:szCs w:val="21"/>
              </w:rPr>
              <w:t>＊号处为必填项。</w:t>
            </w:r>
          </w:p>
          <w:p>
            <w:pPr>
              <w:ind w:left="732" w:hanging="732" w:hangingChars="347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2．</w:t>
            </w:r>
            <w:r>
              <w:rPr>
                <w:rFonts w:hint="eastAsia" w:ascii="宋体" w:hAnsi="宋体"/>
                <w:b/>
                <w:szCs w:val="21"/>
              </w:rPr>
              <w:t>学员姓名、性别、身份证号用于办理保险使用，务必跟户口簿信息一致。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2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姓名*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性别*</w:t>
            </w:r>
          </w:p>
        </w:tc>
        <w:tc>
          <w:tcPr>
            <w:tcW w:w="97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身高*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体重*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5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身份证号（护照号）*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民族*</w:t>
            </w:r>
          </w:p>
        </w:tc>
        <w:tc>
          <w:tcPr>
            <w:tcW w:w="838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8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8853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期望要求</w:t>
            </w:r>
          </w:p>
        </w:tc>
        <w:tc>
          <w:tcPr>
            <w:tcW w:w="8853" w:type="dxa"/>
            <w:gridSpan w:val="13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 长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05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 □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 □</w:t>
            </w:r>
          </w:p>
        </w:tc>
        <w:tc>
          <w:tcPr>
            <w:tcW w:w="1678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名*</w:t>
            </w:r>
          </w:p>
        </w:tc>
        <w:tc>
          <w:tcPr>
            <w:tcW w:w="2808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手机号码*</w:t>
            </w:r>
          </w:p>
        </w:tc>
        <w:tc>
          <w:tcPr>
            <w:tcW w:w="3246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Merge w:val="continue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电子邮箱*</w:t>
            </w:r>
          </w:p>
        </w:tc>
        <w:tc>
          <w:tcPr>
            <w:tcW w:w="2808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电话号码</w:t>
            </w:r>
          </w:p>
        </w:tc>
        <w:tc>
          <w:tcPr>
            <w:tcW w:w="3246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Merge w:val="continue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457" w:type="dxa"/>
            <w:gridSpan w:val="10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信息来源</w:t>
            </w:r>
          </w:p>
        </w:tc>
        <w:tc>
          <w:tcPr>
            <w:tcW w:w="9135" w:type="dxa"/>
            <w:gridSpan w:val="1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□短信    □电话    □学校    □网站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  <w:tc>
          <w:tcPr>
            <w:tcW w:w="9135" w:type="dxa"/>
            <w:gridSpan w:val="14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21494"/>
    <w:rsid w:val="0ACC27E3"/>
    <w:rsid w:val="19B21494"/>
    <w:rsid w:val="210C69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3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b/>
      <w:sz w:val="32"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2016-10-14T01:27:00Z</dcterms:created>
  <dc:creator>Administrator</dc:creator>
  <cp:lastModifiedBy>Administrator</cp:lastModifiedBy>
  <dcterms:modified xsi:type="dcterms:W3CDTF">2016-10-14T01:50:45Z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