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6669405" cy="4161790"/>
            <wp:effectExtent l="0" t="0" r="17145" b="10160"/>
            <wp:docPr id="3" name="图片 3" descr="d62c15224a56f8afc676767b657c73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62c15224a56f8afc676767b657c73b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9405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930B04"/>
          <w:spacing w:val="8"/>
          <w:sz w:val="30"/>
          <w:szCs w:val="30"/>
          <w:shd w:val="clear" w:fill="FFFFFF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930B04"/>
          <w:spacing w:val="8"/>
          <w:sz w:val="30"/>
          <w:szCs w:val="30"/>
          <w:shd w:val="clear" w:fill="FFFFFF"/>
        </w:rPr>
        <w:t>·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C5AB64"/>
          <w:spacing w:val="8"/>
          <w:sz w:val="30"/>
          <w:szCs w:val="30"/>
          <w:shd w:val="clear" w:fill="FFFFFF"/>
        </w:rPr>
        <w:t>观成败 鉴是非 知兴替 明规律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930B04"/>
          <w:spacing w:val="8"/>
          <w:sz w:val="30"/>
          <w:szCs w:val="30"/>
          <w:shd w:val="clear" w:fill="FFFFFF"/>
        </w:rPr>
        <w:t>·</w:t>
      </w:r>
    </w:p>
    <w:p>
      <w:pPr>
        <w:jc w:val="center"/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930B04"/>
          <w:spacing w:val="8"/>
          <w:sz w:val="30"/>
          <w:szCs w:val="30"/>
          <w:shd w:val="clear" w:fill="FFFFFF"/>
        </w:rPr>
      </w:pPr>
    </w:p>
    <w:p>
      <w:pPr>
        <w:jc w:val="both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FFFFFF"/>
          <w:spacing w:val="8"/>
          <w:sz w:val="22"/>
          <w:szCs w:val="22"/>
          <w:shd w:val="clear" w:fill="7B0C00"/>
        </w:rPr>
        <w:t>  引 言 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      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8"/>
          <w:sz w:val="22"/>
          <w:szCs w:val="22"/>
          <w:shd w:val="clear" w:fill="FFFFFF"/>
        </w:rPr>
        <w:t>旅行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，去一个地方然后不一样的归来。旅行，是一种学习。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     在旅行的时候，聆听内心的声音，他说，这世界比想象中宽阔。认识另外一个自己，是学习的本义，身体和灵魂总有一个在路上，起点和终点不止于地域和空间。旅行，不仅仅是用眼睛来欣赏景物。更重要的是把对人文的深刻感悟融入其中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      文化，是旅游的灵魂，在学习和体验中修行，重塑对世界的认知。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B49C69"/>
          <w:spacing w:val="15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      和名师游中国、游世界，实现“高质量”环球旅行的梦想，沉淀企业家人文底蕴，旅行家学院史学班应运而生。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B49C69"/>
          <w:spacing w:val="15"/>
          <w:sz w:val="22"/>
          <w:szCs w:val="22"/>
          <w:shd w:val="clear" w:fill="FFFBF1"/>
        </w:rPr>
        <w:br w:type="textWrapping"/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B49C69"/>
          <w:spacing w:val="15"/>
          <w:sz w:val="22"/>
          <w:szCs w:val="22"/>
          <w:shd w:val="clear" w:fill="FFFBF1"/>
        </w:rPr>
        <w:t>历史是人类最好的老师——习近平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BF1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B49C69"/>
          <w:spacing w:val="15"/>
          <w:sz w:val="22"/>
          <w:szCs w:val="22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B49C69"/>
          <w:spacing w:val="15"/>
          <w:sz w:val="22"/>
          <w:szCs w:val="22"/>
          <w:shd w:val="clear" w:fill="FFFBF1"/>
        </w:rPr>
        <w:t>你能看到多远的过去，就能看到多远的未来——丘吉尔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BF1"/>
        <w:spacing w:before="0" w:beforeAutospacing="0" w:after="0" w:afterAutospacing="0"/>
        <w:ind w:left="0" w:right="0" w:firstLine="0"/>
        <w:jc w:val="both"/>
        <w:rPr>
          <w:rStyle w:val="5"/>
          <w:rFonts w:hint="eastAsia" w:ascii="微软雅黑" w:hAnsi="微软雅黑" w:eastAsia="微软雅黑" w:cs="微软雅黑"/>
          <w:color w:val="930B04"/>
          <w:sz w:val="27"/>
          <w:szCs w:val="27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B49C69"/>
          <w:spacing w:val="15"/>
          <w:sz w:val="22"/>
          <w:szCs w:val="22"/>
          <w:shd w:val="clear" w:fill="FFFBF1"/>
        </w:rPr>
        <w:t>不读中国史，不知中国之伟大；不读世界史，不知中国之特质。——张宏杰</w:t>
      </w:r>
    </w:p>
    <w:tbl>
      <w:tblPr>
        <w:tblStyle w:val="3"/>
        <w:tblW w:w="4851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15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880F0F"/>
            <w:tcMar>
              <w:top w:w="150" w:type="dxa"/>
              <w:bottom w:w="15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Style w:val="5"/>
                <w:rFonts w:hint="eastAsia" w:ascii="微软雅黑" w:hAnsi="微软雅黑" w:eastAsia="微软雅黑" w:cs="微软雅黑"/>
                <w:color w:val="FFFFFF" w:themeColor="background1"/>
                <w:sz w:val="27"/>
                <w:szCs w:val="27"/>
                <w14:textFill>
                  <w14:solidFill>
                    <w14:schemeClr w14:val="bg1"/>
                  </w14:solidFill>
                </w14:textFill>
              </w:rPr>
              <w:t>史学班·课程宗旨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40" w:firstLineChars="10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经史合参，寓学于游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/>
        <w:jc w:val="center"/>
        <w:textAlignment w:val="auto"/>
        <w:rPr>
          <w:rStyle w:val="5"/>
          <w:rFonts w:hint="eastAsia" w:ascii="微软雅黑" w:hAnsi="微软雅黑" w:eastAsia="微软雅黑" w:cs="微软雅黑"/>
          <w:color w:val="FFFFFF" w:themeColor="background1"/>
          <w:sz w:val="27"/>
          <w:szCs w:val="27"/>
          <w14:textFill>
            <w14:solidFill>
              <w14:schemeClr w14:val="bg1"/>
            </w14:solidFill>
          </w14:textFill>
        </w:rPr>
      </w:pPr>
      <w:r>
        <w:rPr>
          <w:rStyle w:val="5"/>
          <w:rFonts w:hint="eastAsia" w:ascii="微软雅黑" w:hAnsi="微软雅黑" w:eastAsia="微软雅黑" w:cs="微软雅黑"/>
          <w:color w:val="FFFFFF" w:themeColor="background1"/>
          <w:sz w:val="27"/>
          <w:szCs w:val="27"/>
          <w14:textFill>
            <w14:solidFill>
              <w14:schemeClr w14:val="bg1"/>
            </w14:solidFill>
          </w14:textFill>
        </w:rPr>
        <w:t>史</w:t>
      </w:r>
    </w:p>
    <w:tbl>
      <w:tblPr>
        <w:tblStyle w:val="3"/>
        <w:tblW w:w="4851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15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880F0F"/>
            <w:tcMar>
              <w:top w:w="150" w:type="dxa"/>
              <w:bottom w:w="15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Style w:val="5"/>
                <w:rFonts w:hint="eastAsia" w:ascii="微软雅黑" w:hAnsi="微软雅黑" w:eastAsia="微软雅黑" w:cs="微软雅黑"/>
                <w:color w:val="FFFFFF" w:themeColor="background1"/>
                <w:sz w:val="27"/>
                <w:szCs w:val="27"/>
                <w14:textFill>
                  <w14:solidFill>
                    <w14:schemeClr w14:val="bg1"/>
                  </w14:solidFill>
                </w14:textFill>
              </w:rPr>
              <w:t>史学班·课程</w:t>
            </w:r>
            <w:r>
              <w:rPr>
                <w:rStyle w:val="5"/>
                <w:rFonts w:hint="eastAsia" w:ascii="微软雅黑" w:hAnsi="微软雅黑" w:eastAsia="微软雅黑" w:cs="微软雅黑"/>
                <w:color w:val="FFFFFF" w:themeColor="background1"/>
                <w:sz w:val="27"/>
                <w:szCs w:val="27"/>
                <w:lang w:eastAsia="zh-CN"/>
                <w14:textFill>
                  <w14:solidFill>
                    <w14:schemeClr w14:val="bg1"/>
                  </w14:solidFill>
                </w14:textFill>
              </w:rPr>
              <w:t>定位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color w:val="FFFFFF" w:themeColor="background1"/>
          <w:sz w:val="27"/>
          <w:szCs w:val="27"/>
          <w:lang w:val="en-US" w:eastAsia="zh-CN"/>
          <w14:textFill>
            <w14:solidFill>
              <w14:schemeClr w14:val="bg1"/>
            </w14:solidFill>
          </w14:textFill>
        </w:rPr>
        <w:t>-</w:t>
      </w:r>
      <w:r>
        <w:rPr>
          <w:rFonts w:hint="eastAsia" w:ascii="微软雅黑" w:hAnsi="微软雅黑" w:eastAsia="微软雅黑" w:cs="微软雅黑"/>
        </w:rPr>
        <w:t>培养思维，打开全球视野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树立文化自信，探寻文化历史传承</w:t>
      </w:r>
    </w:p>
    <w:tbl>
      <w:tblPr>
        <w:tblStyle w:val="3"/>
        <w:tblW w:w="4851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15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880F0F"/>
            <w:tcMar>
              <w:top w:w="150" w:type="dxa"/>
              <w:bottom w:w="15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Style w:val="5"/>
                <w:rFonts w:hint="eastAsia" w:ascii="微软雅黑" w:hAnsi="微软雅黑" w:eastAsia="微软雅黑" w:cs="微软雅黑"/>
                <w:color w:val="FFFFFF" w:themeColor="background1"/>
                <w:sz w:val="27"/>
                <w:szCs w:val="27"/>
                <w14:textFill>
                  <w14:solidFill>
                    <w14:schemeClr w14:val="bg1"/>
                  </w14:solidFill>
                </w14:textFill>
              </w:rPr>
              <w:t>史学班·课程</w:t>
            </w:r>
            <w:r>
              <w:rPr>
                <w:rStyle w:val="5"/>
                <w:rFonts w:hint="eastAsia" w:ascii="微软雅黑" w:hAnsi="微软雅黑" w:eastAsia="微软雅黑" w:cs="微软雅黑"/>
                <w:color w:val="FFFFFF" w:themeColor="background1"/>
                <w:sz w:val="27"/>
                <w:szCs w:val="27"/>
                <w:lang w:eastAsia="zh-CN"/>
                <w14:textFill>
                  <w14:solidFill>
                    <w14:schemeClr w14:val="bg1"/>
                  </w14:solidFill>
                </w14:textFill>
              </w:rPr>
              <w:t>体系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以制度与管理为中心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以历史发展为线索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以历史人物为实例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以史学经典为源泉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5"/>
          <w:rFonts w:hint="eastAsia" w:ascii="微软雅黑" w:hAnsi="微软雅黑" w:eastAsia="微软雅黑" w:cs="微软雅黑"/>
          <w:color w:val="930B04"/>
          <w:sz w:val="27"/>
          <w:szCs w:val="27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/>
        <w:jc w:val="center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Style w:val="5"/>
          <w:rFonts w:hint="eastAsia" w:ascii="微软雅黑" w:hAnsi="微软雅黑" w:eastAsia="微软雅黑" w:cs="微软雅黑"/>
          <w:color w:val="930B04"/>
          <w:sz w:val="27"/>
          <w:szCs w:val="27"/>
        </w:rPr>
        <w:t>史学智慧与文化传承高级研修班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color w:val="930B04"/>
          <w:sz w:val="27"/>
          <w:szCs w:val="27"/>
        </w:rPr>
        <w:t>课程体系</w:t>
      </w:r>
    </w:p>
    <w:tbl>
      <w:tblPr>
        <w:tblStyle w:val="3"/>
        <w:tblW w:w="1015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634"/>
        <w:gridCol w:w="752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80F0F"/>
            <w:tcMar>
              <w:top w:w="150" w:type="dxa"/>
              <w:bottom w:w="15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Style w:val="5"/>
                <w:rFonts w:hint="eastAsia" w:ascii="微软雅黑" w:hAnsi="微软雅黑" w:eastAsia="微软雅黑" w:cs="微软雅黑"/>
              </w:rPr>
              <w:t>第一篇章：立足中国（中国史）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0" w:type="pct"/>
            <w:tcBorders>
              <w:top w:val="nil"/>
              <w:left w:val="nil"/>
              <w:bottom w:val="dashed" w:color="CAC6C6" w:sz="6" w:space="0"/>
              <w:right w:val="single" w:color="3E3E3E" w:sz="2" w:space="0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课程一</w:t>
            </w:r>
          </w:p>
        </w:tc>
        <w:tc>
          <w:tcPr>
            <w:tcW w:w="3568" w:type="pct"/>
            <w:tcBorders>
              <w:top w:val="nil"/>
              <w:left w:val="nil"/>
              <w:bottom w:val="dashed" w:color="CAC6C6" w:sz="6" w:space="0"/>
              <w:right w:val="nil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fill="F7F7F7"/>
              </w:rPr>
              <w:t>《大秦崛起》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0" w:type="pct"/>
            <w:tcBorders>
              <w:top w:val="nil"/>
              <w:left w:val="nil"/>
              <w:bottom w:val="dashed" w:color="CAC6C6" w:sz="6" w:space="0"/>
              <w:right w:val="single" w:color="3E3E3E" w:sz="2" w:space="0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课程二</w:t>
            </w:r>
          </w:p>
        </w:tc>
        <w:tc>
          <w:tcPr>
            <w:tcW w:w="3568" w:type="pct"/>
            <w:tcBorders>
              <w:top w:val="nil"/>
              <w:left w:val="nil"/>
              <w:bottom w:val="dashed" w:color="CAC6C6" w:sz="6" w:space="0"/>
              <w:right w:val="nil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fill="F7F7F7"/>
              </w:rPr>
              <w:t>《汉武盛世的历史透视》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0" w:type="pct"/>
            <w:tcBorders>
              <w:top w:val="nil"/>
              <w:left w:val="nil"/>
              <w:bottom w:val="dashed" w:color="CAC6C6" w:sz="6" w:space="0"/>
              <w:right w:val="single" w:color="3E3E3E" w:sz="2" w:space="0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课程三</w:t>
            </w:r>
          </w:p>
        </w:tc>
        <w:tc>
          <w:tcPr>
            <w:tcW w:w="3568" w:type="pct"/>
            <w:tcBorders>
              <w:top w:val="nil"/>
              <w:left w:val="nil"/>
              <w:bottom w:val="dashed" w:color="CAC6C6" w:sz="6" w:space="0"/>
              <w:right w:val="nil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fill="F7F7F7"/>
              </w:rPr>
              <w:t>《唐王朝兴盛之路》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0" w:type="pct"/>
            <w:tcBorders>
              <w:top w:val="nil"/>
              <w:left w:val="nil"/>
              <w:bottom w:val="dashed" w:color="CAC6C6" w:sz="6" w:space="0"/>
              <w:right w:val="single" w:color="3E3E3E" w:sz="2" w:space="0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课程四</w:t>
            </w:r>
          </w:p>
        </w:tc>
        <w:tc>
          <w:tcPr>
            <w:tcW w:w="3568" w:type="pct"/>
            <w:tcBorders>
              <w:top w:val="nil"/>
              <w:left w:val="nil"/>
              <w:bottom w:val="dashed" w:color="CAC6C6" w:sz="6" w:space="0"/>
              <w:right w:val="nil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fill="F7F7F7"/>
              </w:rPr>
              <w:t>《宋代历史再认识》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0" w:type="pct"/>
            <w:tcBorders>
              <w:top w:val="nil"/>
              <w:left w:val="nil"/>
              <w:bottom w:val="dashed" w:color="CAC6C6" w:sz="6" w:space="0"/>
              <w:right w:val="single" w:color="3E3E3E" w:sz="2" w:space="0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课程五</w:t>
            </w:r>
          </w:p>
        </w:tc>
        <w:tc>
          <w:tcPr>
            <w:tcW w:w="3568" w:type="pct"/>
            <w:tcBorders>
              <w:top w:val="nil"/>
              <w:left w:val="nil"/>
              <w:bottom w:val="dashed" w:color="CAC6C6" w:sz="6" w:space="0"/>
              <w:right w:val="nil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fill="F7F7F7"/>
              </w:rPr>
              <w:t>《蒙古帝国视野下的元史》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0" w:type="pct"/>
            <w:tcBorders>
              <w:top w:val="nil"/>
              <w:left w:val="nil"/>
              <w:bottom w:val="dashed" w:color="CAC6C6" w:sz="6" w:space="0"/>
              <w:right w:val="single" w:color="3E3E3E" w:sz="2" w:space="0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课程六</w:t>
            </w:r>
          </w:p>
        </w:tc>
        <w:tc>
          <w:tcPr>
            <w:tcW w:w="3568" w:type="pct"/>
            <w:tcBorders>
              <w:top w:val="nil"/>
              <w:left w:val="nil"/>
              <w:bottom w:val="dashed" w:color="CAC6C6" w:sz="6" w:space="0"/>
              <w:right w:val="nil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fill="F7F7F7"/>
              </w:rPr>
              <w:t>《大明王朝兴衰史》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0" w:type="pct"/>
            <w:tcBorders>
              <w:top w:val="nil"/>
              <w:left w:val="nil"/>
              <w:bottom w:val="dashed" w:color="CAC6C6" w:sz="6" w:space="0"/>
              <w:right w:val="single" w:color="3E3E3E" w:sz="2" w:space="0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课程七</w:t>
            </w:r>
          </w:p>
        </w:tc>
        <w:tc>
          <w:tcPr>
            <w:tcW w:w="3568" w:type="pct"/>
            <w:tcBorders>
              <w:top w:val="nil"/>
              <w:left w:val="nil"/>
              <w:bottom w:val="dashed" w:color="CAC6C6" w:sz="6" w:space="0"/>
              <w:right w:val="nil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fill="F7F7F7"/>
              </w:rPr>
              <w:t>《康乾盛世新解》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</w:rPr>
      </w:pPr>
    </w:p>
    <w:tbl>
      <w:tblPr>
        <w:tblStyle w:val="3"/>
        <w:tblW w:w="1015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634"/>
        <w:gridCol w:w="752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80F0F"/>
            <w:tcMar>
              <w:top w:w="150" w:type="dxa"/>
              <w:bottom w:w="15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Style w:val="5"/>
                <w:rFonts w:hint="eastAsia" w:ascii="微软雅黑" w:hAnsi="微软雅黑" w:eastAsia="微软雅黑" w:cs="微软雅黑"/>
              </w:rPr>
              <w:t>第二篇章：放眼世界（世界史）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0" w:type="pct"/>
            <w:tcBorders>
              <w:top w:val="nil"/>
              <w:left w:val="nil"/>
              <w:bottom w:val="dashed" w:color="CAC6C6" w:sz="6" w:space="0"/>
              <w:right w:val="single" w:color="3E3E3E" w:sz="2" w:space="0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课程一</w:t>
            </w:r>
          </w:p>
        </w:tc>
        <w:tc>
          <w:tcPr>
            <w:tcW w:w="3568" w:type="pct"/>
            <w:tcBorders>
              <w:top w:val="nil"/>
              <w:left w:val="nil"/>
              <w:bottom w:val="dashed" w:color="CAC6C6" w:sz="6" w:space="0"/>
              <w:right w:val="nil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《德意志历史上的王朝》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0" w:type="pct"/>
            <w:tcBorders>
              <w:top w:val="nil"/>
              <w:left w:val="nil"/>
              <w:bottom w:val="dashed" w:color="CAC6C6" w:sz="6" w:space="0"/>
              <w:right w:val="single" w:color="3E3E3E" w:sz="2" w:space="0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课程二</w:t>
            </w:r>
          </w:p>
        </w:tc>
        <w:tc>
          <w:tcPr>
            <w:tcW w:w="3568" w:type="pct"/>
            <w:tcBorders>
              <w:top w:val="nil"/>
              <w:left w:val="nil"/>
              <w:bottom w:val="dashed" w:color="CAC6C6" w:sz="6" w:space="0"/>
              <w:right w:val="nil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《俄罗斯帝国与东欧转轨》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0" w:type="pct"/>
            <w:tcBorders>
              <w:top w:val="nil"/>
              <w:left w:val="nil"/>
              <w:bottom w:val="dashed" w:color="CAC6C6" w:sz="6" w:space="0"/>
              <w:right w:val="single" w:color="3E3E3E" w:sz="2" w:space="0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课程三</w:t>
            </w:r>
          </w:p>
        </w:tc>
        <w:tc>
          <w:tcPr>
            <w:tcW w:w="3568" w:type="pct"/>
            <w:tcBorders>
              <w:top w:val="nil"/>
              <w:left w:val="nil"/>
              <w:bottom w:val="dashed" w:color="CAC6C6" w:sz="6" w:space="0"/>
              <w:right w:val="nil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《失落的文明：印度史》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0" w:type="pct"/>
            <w:tcBorders>
              <w:top w:val="nil"/>
              <w:left w:val="nil"/>
              <w:bottom w:val="dashed" w:color="CAC6C6" w:sz="6" w:space="0"/>
              <w:right w:val="single" w:color="3E3E3E" w:sz="2" w:space="0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课程四</w:t>
            </w:r>
          </w:p>
        </w:tc>
        <w:tc>
          <w:tcPr>
            <w:tcW w:w="3568" w:type="pct"/>
            <w:tcBorders>
              <w:top w:val="nil"/>
              <w:left w:val="nil"/>
              <w:bottom w:val="dashed" w:color="CAC6C6" w:sz="6" w:space="0"/>
              <w:right w:val="nil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《百年激荡日本史》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0" w:type="pct"/>
            <w:tcBorders>
              <w:top w:val="nil"/>
              <w:left w:val="nil"/>
              <w:bottom w:val="dashed" w:color="CAC6C6" w:sz="6" w:space="0"/>
              <w:right w:val="single" w:color="3E3E3E" w:sz="2" w:space="0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课程五</w:t>
            </w:r>
          </w:p>
        </w:tc>
        <w:tc>
          <w:tcPr>
            <w:tcW w:w="3568" w:type="pct"/>
            <w:tcBorders>
              <w:top w:val="nil"/>
              <w:left w:val="nil"/>
              <w:bottom w:val="dashed" w:color="CAC6C6" w:sz="6" w:space="0"/>
              <w:right w:val="nil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《战争与和平：美国史》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</w:rPr>
      </w:pPr>
    </w:p>
    <w:tbl>
      <w:tblPr>
        <w:tblStyle w:val="3"/>
        <w:tblW w:w="1015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15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18" w:type="pct"/>
            <w:tcBorders>
              <w:top w:val="nil"/>
              <w:left w:val="nil"/>
              <w:bottom w:val="nil"/>
              <w:right w:val="nil"/>
            </w:tcBorders>
            <w:shd w:val="clear" w:color="auto" w:fill="880F0F"/>
            <w:tcMar>
              <w:top w:w="150" w:type="dxa"/>
              <w:bottom w:w="15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Style w:val="5"/>
                <w:rFonts w:hint="eastAsia" w:ascii="微软雅黑" w:hAnsi="微软雅黑" w:eastAsia="微软雅黑" w:cs="微软雅黑"/>
              </w:rPr>
              <w:t>第三篇章：始于足下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18" w:type="pct"/>
            <w:tcBorders>
              <w:top w:val="nil"/>
              <w:left w:val="nil"/>
              <w:bottom w:val="dashed" w:color="CAC6C6" w:sz="6" w:space="0"/>
              <w:right w:val="single" w:color="3E3E3E" w:sz="2" w:space="0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Style w:val="5"/>
                <w:rFonts w:hint="eastAsia" w:ascii="微软雅黑" w:hAnsi="微软雅黑" w:eastAsia="微软雅黑" w:cs="微软雅黑"/>
              </w:rPr>
              <w:t>国内游学线路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18" w:type="pct"/>
            <w:tcBorders>
              <w:top w:val="nil"/>
              <w:left w:val="nil"/>
              <w:bottom w:val="dashed" w:color="CAC6C6" w:sz="6" w:space="0"/>
              <w:right w:val="single" w:color="3E3E3E" w:sz="2" w:space="0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 西安（秦史、汉唐史），十三朝古都， 中国历史上建都最长的城市。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18" w:type="pct"/>
            <w:tcBorders>
              <w:top w:val="nil"/>
              <w:left w:val="nil"/>
              <w:bottom w:val="dashed" w:color="CAC6C6" w:sz="6" w:space="0"/>
              <w:right w:val="single" w:color="3E3E3E" w:sz="2" w:space="0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2、成都（魏晋南北朝史）， 三国蜀汉的首都，魏晋南北朝时期极知名的城市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18" w:type="pct"/>
            <w:tcBorders>
              <w:top w:val="nil"/>
              <w:left w:val="nil"/>
              <w:bottom w:val="dashed" w:color="CAC6C6" w:sz="6" w:space="0"/>
              <w:right w:val="single" w:color="3E3E3E" w:sz="2" w:space="0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3、 杭州（宋史），南宋的都城，八大古都之一。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18" w:type="pct"/>
            <w:tcBorders>
              <w:top w:val="nil"/>
              <w:left w:val="nil"/>
              <w:bottom w:val="dashed" w:color="CAC6C6" w:sz="6" w:space="0"/>
              <w:right w:val="single" w:color="3E3E3E" w:sz="2" w:space="0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4、呼和浩特（元史），内蒙古首府。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18" w:type="pct"/>
            <w:tcBorders>
              <w:top w:val="nil"/>
              <w:left w:val="nil"/>
              <w:bottom w:val="dashed" w:color="CAC6C6" w:sz="6" w:space="0"/>
              <w:right w:val="single" w:color="3E3E3E" w:sz="2" w:space="0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5、 南京（明史），明朝前期的首都，后来的南都，四大古都之一。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18" w:type="pct"/>
            <w:tcBorders>
              <w:top w:val="nil"/>
              <w:left w:val="nil"/>
              <w:bottom w:val="dashed" w:color="CAC6C6" w:sz="6" w:space="0"/>
              <w:right w:val="single" w:color="3E3E3E" w:sz="2" w:space="0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6、 重庆（晚清民国史）：抗战重镇，现国家级中心城市。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18" w:type="pct"/>
            <w:tcBorders>
              <w:top w:val="nil"/>
              <w:left w:val="nil"/>
              <w:bottom w:val="dashed" w:color="CAC6C6" w:sz="6" w:space="0"/>
              <w:right w:val="single" w:color="3E3E3E" w:sz="2" w:space="0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7、 河南（中原文化起源地）：殷墟，曹操墓，京杭大运河，洛阳古都。</w:t>
            </w:r>
          </w:p>
        </w:tc>
      </w:tr>
    </w:tbl>
    <w:p>
      <w:pPr>
        <w:rPr>
          <w:rFonts w:hint="eastAsia" w:ascii="微软雅黑" w:hAnsi="微软雅黑" w:eastAsia="微软雅黑" w:cs="微软雅黑"/>
          <w:vanish/>
          <w:sz w:val="24"/>
          <w:szCs w:val="24"/>
        </w:rPr>
      </w:pPr>
    </w:p>
    <w:tbl>
      <w:tblPr>
        <w:tblStyle w:val="3"/>
        <w:tblW w:w="1015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15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18" w:type="pct"/>
            <w:tcBorders>
              <w:top w:val="nil"/>
              <w:left w:val="nil"/>
              <w:bottom w:val="dashed" w:color="CAC6C6" w:sz="6" w:space="0"/>
              <w:right w:val="single" w:color="3E3E3E" w:sz="2" w:space="0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rPr>
                <w:rFonts w:hint="eastAsia" w:ascii="微软雅黑" w:hAnsi="微软雅黑" w:eastAsia="微软雅黑" w:cs="微软雅黑"/>
              </w:rPr>
            </w:pP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Style w:val="5"/>
                <w:rFonts w:hint="eastAsia" w:ascii="微软雅黑" w:hAnsi="微软雅黑" w:eastAsia="微软雅黑" w:cs="微软雅黑"/>
              </w:rPr>
            </w:pP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Style w:val="5"/>
                <w:rFonts w:hint="eastAsia" w:ascii="微软雅黑" w:hAnsi="微软雅黑" w:eastAsia="微软雅黑" w:cs="微软雅黑"/>
              </w:rPr>
              <w:t>国外游学线路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18" w:type="pct"/>
            <w:tcBorders>
              <w:top w:val="nil"/>
              <w:left w:val="nil"/>
              <w:bottom w:val="dashed" w:color="CAC6C6" w:sz="6" w:space="0"/>
              <w:right w:val="single" w:color="3E3E3E" w:sz="2" w:space="0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1、希腊、土耳其：西方文明溯源。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18" w:type="pct"/>
            <w:tcBorders>
              <w:top w:val="nil"/>
              <w:left w:val="nil"/>
              <w:bottom w:val="dashed" w:color="CAC6C6" w:sz="6" w:space="0"/>
              <w:right w:val="single" w:color="3E3E3E" w:sz="2" w:space="0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2、欧洲各国：近代工业革命，西方组织变革，西方大国的崛起和兴衰。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18" w:type="pct"/>
            <w:tcBorders>
              <w:top w:val="nil"/>
              <w:left w:val="nil"/>
              <w:bottom w:val="dashed" w:color="CAC6C6" w:sz="6" w:space="0"/>
              <w:right w:val="single" w:color="3E3E3E" w:sz="2" w:space="0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3、 日本：东洋史，大和民族史。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18" w:type="pct"/>
            <w:tcBorders>
              <w:top w:val="nil"/>
              <w:left w:val="nil"/>
              <w:bottom w:val="dashed" w:color="CAC6C6" w:sz="6" w:space="0"/>
              <w:right w:val="single" w:color="3E3E3E" w:sz="2" w:space="0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4、中东、以色列、德国、意大利等等。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</w:rPr>
      </w:pPr>
    </w:p>
    <w:tbl>
      <w:tblPr>
        <w:tblStyle w:val="3"/>
        <w:tblW w:w="1015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632"/>
        <w:gridCol w:w="752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80F0F"/>
            <w:tcMar>
              <w:top w:w="150" w:type="dxa"/>
              <w:bottom w:w="15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Style w:val="5"/>
                <w:rFonts w:hint="eastAsia" w:ascii="微软雅黑" w:hAnsi="微软雅黑" w:eastAsia="微软雅黑" w:cs="微软雅黑"/>
              </w:rPr>
              <w:t>第四篇章：人文讲坛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96" w:type="pct"/>
            <w:tcBorders>
              <w:top w:val="nil"/>
              <w:left w:val="nil"/>
              <w:bottom w:val="dashed" w:color="CAC6C6" w:sz="6" w:space="0"/>
              <w:right w:val="single" w:color="3E3E3E" w:sz="2" w:space="0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主题一</w:t>
            </w:r>
          </w:p>
        </w:tc>
        <w:tc>
          <w:tcPr>
            <w:tcW w:w="3703" w:type="pct"/>
            <w:tcBorders>
              <w:top w:val="nil"/>
              <w:left w:val="nil"/>
              <w:bottom w:val="dashed" w:color="CAC6C6" w:sz="6" w:space="0"/>
              <w:right w:val="nil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中华饮食文化漫谈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96" w:type="pct"/>
            <w:tcBorders>
              <w:top w:val="nil"/>
              <w:left w:val="nil"/>
              <w:bottom w:val="dashed" w:color="CAC6C6" w:sz="6" w:space="0"/>
              <w:right w:val="single" w:color="3E3E3E" w:sz="2" w:space="0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主题二</w:t>
            </w:r>
          </w:p>
        </w:tc>
        <w:tc>
          <w:tcPr>
            <w:tcW w:w="3703" w:type="pct"/>
            <w:tcBorders>
              <w:top w:val="nil"/>
              <w:left w:val="nil"/>
              <w:bottom w:val="dashed" w:color="CAC6C6" w:sz="6" w:space="0"/>
              <w:right w:val="nil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中国古代礼仪文明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96" w:type="pct"/>
            <w:tcBorders>
              <w:top w:val="nil"/>
              <w:left w:val="nil"/>
              <w:bottom w:val="dashed" w:color="CAC6C6" w:sz="6" w:space="0"/>
              <w:right w:val="single" w:color="3E3E3E" w:sz="2" w:space="0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主题三</w:t>
            </w:r>
          </w:p>
        </w:tc>
        <w:tc>
          <w:tcPr>
            <w:tcW w:w="3703" w:type="pct"/>
            <w:tcBorders>
              <w:top w:val="nil"/>
              <w:left w:val="nil"/>
              <w:bottom w:val="dashed" w:color="CAC6C6" w:sz="6" w:space="0"/>
              <w:right w:val="nil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南极与北极：冰世界的中国梦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96" w:type="pct"/>
            <w:tcBorders>
              <w:top w:val="nil"/>
              <w:left w:val="nil"/>
              <w:bottom w:val="dashed" w:color="CAC6C6" w:sz="6" w:space="0"/>
              <w:right w:val="single" w:color="3E3E3E" w:sz="2" w:space="0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主题四</w:t>
            </w:r>
          </w:p>
        </w:tc>
        <w:tc>
          <w:tcPr>
            <w:tcW w:w="3703" w:type="pct"/>
            <w:tcBorders>
              <w:top w:val="nil"/>
              <w:left w:val="nil"/>
              <w:bottom w:val="dashed" w:color="CAC6C6" w:sz="6" w:space="0"/>
              <w:right w:val="nil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艺术品鉴赏之古玩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96" w:type="pct"/>
            <w:tcBorders>
              <w:top w:val="nil"/>
              <w:left w:val="nil"/>
              <w:bottom w:val="dashed" w:color="CAC6C6" w:sz="6" w:space="0"/>
              <w:right w:val="single" w:color="3E3E3E" w:sz="2" w:space="0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主题五</w:t>
            </w:r>
          </w:p>
        </w:tc>
        <w:tc>
          <w:tcPr>
            <w:tcW w:w="3703" w:type="pct"/>
            <w:tcBorders>
              <w:top w:val="nil"/>
              <w:left w:val="nil"/>
              <w:bottom w:val="dashed" w:color="CAC6C6" w:sz="6" w:space="0"/>
              <w:right w:val="nil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禅宗智慧与心灵修炼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tbl>
      <w:tblPr>
        <w:tblStyle w:val="3"/>
        <w:tblW w:w="4851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15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880F0F"/>
            <w:tcMar>
              <w:top w:w="150" w:type="dxa"/>
              <w:bottom w:w="15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Style w:val="5"/>
                <w:rFonts w:hint="eastAsia" w:ascii="微软雅黑" w:hAnsi="微软雅黑" w:eastAsia="微软雅黑" w:cs="微软雅黑"/>
                <w:color w:val="FFFFFF" w:themeColor="background1"/>
                <w:sz w:val="27"/>
                <w:szCs w:val="27"/>
                <w:lang w:eastAsia="zh-CN"/>
                <w14:textFill>
                  <w14:solidFill>
                    <w14:schemeClr w14:val="bg1"/>
                  </w14:solidFill>
                </w14:textFill>
              </w:rPr>
              <w:t>师资阵容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中国当世第一流的史学大家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关键词：大师、权威、首席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中央“省部级领导干部历史读书会”核心师资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中央电视台《百家讲坛》历史师资团队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史学界在世各领域“首席专家”和学术权威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部分师资如下：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4943475" cy="6686550"/>
            <wp:effectExtent l="0" t="0" r="9525" b="0"/>
            <wp:docPr id="7" name="图片 7" descr="16207196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2071969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4639945" cy="2937510"/>
            <wp:effectExtent l="0" t="0" r="8255" b="15240"/>
            <wp:docPr id="8" name="图片 8" descr="16207197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20719710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9945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4943475" cy="6372225"/>
            <wp:effectExtent l="0" t="0" r="9525" b="9525"/>
            <wp:docPr id="9" name="图片 9" descr="16207197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20719754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4914900" cy="2943225"/>
            <wp:effectExtent l="0" t="0" r="0" b="9525"/>
            <wp:docPr id="10" name="图片 10" descr="16207197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20719781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4810125" cy="3295650"/>
            <wp:effectExtent l="0" t="0" r="9525" b="0"/>
            <wp:docPr id="11" name="图片 11" descr="162071979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20719793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lang w:eastAsia="zh-CN"/>
        </w:rPr>
      </w:pPr>
    </w:p>
    <w:tbl>
      <w:tblPr>
        <w:tblStyle w:val="3"/>
        <w:tblW w:w="4851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15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880F0F"/>
            <w:tcMar>
              <w:top w:w="150" w:type="dxa"/>
              <w:bottom w:w="15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Style w:val="5"/>
                <w:rFonts w:hint="eastAsia" w:ascii="微软雅黑" w:hAnsi="微软雅黑" w:eastAsia="微软雅黑" w:cs="微软雅黑"/>
                <w:color w:val="FFFFFF" w:themeColor="background1"/>
                <w:sz w:val="27"/>
                <w:szCs w:val="27"/>
                <w:lang w:eastAsia="zh-CN"/>
                <w14:textFill>
                  <w14:solidFill>
                    <w14:schemeClr w14:val="bg1"/>
                  </w14:solidFill>
                </w14:textFill>
              </w:rPr>
              <w:t>史学班·课程学制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史学班含中国史和世界史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中国史和世界史共为12大模块课程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每个模块学习时间为2天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（理论学习+主题研讨+历史名胜实地考察+著名企业参访）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2个月上一次课，一个季度一次游学，全部课程在两年内完成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rFonts w:hint="eastAsia" w:ascii="微软雅黑" w:hAnsi="微软雅黑" w:eastAsia="微软雅黑" w:cs="微软雅黑"/>
          <w:color w:val="FFFFFF" w:themeColor="background1"/>
          <w:sz w:val="27"/>
          <w:szCs w:val="27"/>
          <w:lang w:eastAsia="zh-CN"/>
          <w14:textFill>
            <w14:solidFill>
              <w14:schemeClr w14:val="bg1"/>
            </w14:solidFill>
          </w14:textFill>
        </w:rPr>
      </w:pPr>
    </w:p>
    <w:tbl>
      <w:tblPr>
        <w:tblStyle w:val="3"/>
        <w:tblW w:w="4851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15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880F0F"/>
            <w:tcMar>
              <w:top w:w="150" w:type="dxa"/>
              <w:bottom w:w="15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Style w:val="5"/>
                <w:rFonts w:hint="eastAsia" w:ascii="微软雅黑" w:hAnsi="微软雅黑" w:eastAsia="微软雅黑" w:cs="微软雅黑"/>
                <w:color w:val="FFFFFF" w:themeColor="background1"/>
                <w:sz w:val="27"/>
                <w:szCs w:val="27"/>
                <w:lang w:eastAsia="zh-CN"/>
                <w14:textFill>
                  <w14:solidFill>
                    <w14:schemeClr w14:val="bg1"/>
                  </w14:solidFill>
                </w14:textFill>
              </w:rPr>
              <w:t>史学班·学习费用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color w:val="FFFFFF" w:themeColor="background1"/>
          <w:sz w:val="27"/>
          <w:szCs w:val="27"/>
          <w:lang w:val="en-US" w:eastAsia="zh-CN"/>
          <w14:textFill>
            <w14:solidFill>
              <w14:schemeClr w14:val="bg1"/>
            </w14:solidFill>
          </w14:textFill>
        </w:rPr>
        <w:t>=</w:t>
      </w:r>
      <w:r>
        <w:rPr>
          <w:rFonts w:hint="eastAsia" w:ascii="微软雅黑" w:hAnsi="微软雅黑" w:eastAsia="微软雅黑" w:cs="微软雅黑"/>
        </w:rPr>
        <w:t>学习费用：</w:t>
      </w:r>
      <w:r>
        <w:rPr>
          <w:rFonts w:hint="eastAsia" w:ascii="微软雅黑" w:hAnsi="微软雅黑" w:eastAsia="微软雅黑" w:cs="微软雅黑"/>
          <w:lang w:val="en-US" w:eastAsia="zh-CN"/>
        </w:rPr>
        <w:t>99</w:t>
      </w:r>
      <w:r>
        <w:rPr>
          <w:rFonts w:hint="eastAsia" w:ascii="微软雅黑" w:hAnsi="微软雅黑" w:eastAsia="微软雅黑" w:cs="微软雅黑"/>
        </w:rPr>
        <w:t>000元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（含学费、讲义费、教学管理费、正课茶歇费，不含游学差旅费费用）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</w:rPr>
      </w:pP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</w:rPr>
      </w:pPr>
    </w:p>
    <w:tbl>
      <w:tblPr>
        <w:tblStyle w:val="3"/>
        <w:tblW w:w="4851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15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880F0F"/>
            <w:tcMar>
              <w:top w:w="150" w:type="dxa"/>
              <w:bottom w:w="15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Style w:val="5"/>
                <w:rFonts w:hint="eastAsia" w:ascii="微软雅黑" w:hAnsi="微软雅黑" w:eastAsia="微软雅黑" w:cs="微软雅黑"/>
                <w:color w:val="FFFFFF" w:themeColor="background1"/>
                <w:sz w:val="27"/>
                <w:szCs w:val="27"/>
                <w:lang w:eastAsia="zh-CN"/>
                <w14:textFill>
                  <w14:solidFill>
                    <w14:schemeClr w14:val="bg1"/>
                  </w14:solidFill>
                </w14:textFill>
              </w:rPr>
              <w:t>史学班·招生对象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招生对象：企业董事长、总裁、总经理等历史爱好者；关注人文素养提升及企业文化传承的企业家。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</w:rPr>
      </w:pPr>
    </w:p>
    <w:tbl>
      <w:tblPr>
        <w:tblStyle w:val="3"/>
        <w:tblW w:w="4851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15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880F0F"/>
            <w:tcMar>
              <w:top w:w="150" w:type="dxa"/>
              <w:bottom w:w="15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Style w:val="5"/>
                <w:rFonts w:hint="eastAsia" w:ascii="微软雅黑" w:hAnsi="微软雅黑" w:eastAsia="微软雅黑" w:cs="微软雅黑"/>
                <w:color w:val="FFFFFF" w:themeColor="background1"/>
                <w:sz w:val="27"/>
                <w:szCs w:val="27"/>
                <w:lang w:eastAsia="zh-CN"/>
                <w14:textFill>
                  <w14:solidFill>
                    <w14:schemeClr w14:val="bg1"/>
                  </w14:solidFill>
                </w14:textFill>
              </w:rPr>
              <w:t>史学班·入学程序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提交报名表及个人资料 → 入学资格审核 → 发放录取通知书 →交纳学费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（学员须提交身份证复印件、名片2张、背书姓名的2寸彩照4张、公司文字简介、学历证明）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</w:rPr>
      </w:pPr>
    </w:p>
    <w:tbl>
      <w:tblPr>
        <w:tblStyle w:val="3"/>
        <w:tblW w:w="4851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15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880F0F"/>
            <w:tcMar>
              <w:top w:w="150" w:type="dxa"/>
              <w:bottom w:w="15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Style w:val="5"/>
                <w:rFonts w:hint="eastAsia" w:ascii="微软雅黑" w:hAnsi="微软雅黑" w:eastAsia="微软雅黑" w:cs="微软雅黑"/>
                <w:color w:val="FFFFFF" w:themeColor="background1"/>
                <w:sz w:val="27"/>
                <w:szCs w:val="27"/>
                <w:lang w:eastAsia="zh-CN"/>
                <w14:textFill>
                  <w14:solidFill>
                    <w14:schemeClr w14:val="bg1"/>
                  </w14:solidFill>
                </w14:textFill>
              </w:rPr>
              <w:t>史学班·入班权益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</w:rPr>
        <w:t>大师指引 </w:t>
      </w:r>
      <w:r>
        <w:rPr>
          <w:rFonts w:hint="eastAsia" w:ascii="微软雅黑" w:hAnsi="微软雅黑" w:eastAsia="微软雅黑" w:cs="微软雅黑"/>
        </w:rPr>
        <w:t>大师结缘，领悟得岂止是学问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</w:rPr>
        <w:t>古城熏陶 </w:t>
      </w:r>
      <w:r>
        <w:rPr>
          <w:rFonts w:hint="eastAsia" w:ascii="微软雅黑" w:hAnsi="微软雅黑" w:eastAsia="微软雅黑" w:cs="微软雅黑"/>
        </w:rPr>
        <w:t>专家教授导游，感受得岂止是魅力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</w:rPr>
        <w:t>感受名企 </w:t>
      </w:r>
      <w:r>
        <w:rPr>
          <w:rFonts w:hint="eastAsia" w:ascii="微软雅黑" w:hAnsi="微软雅黑" w:eastAsia="微软雅黑" w:cs="微软雅黑"/>
        </w:rPr>
        <w:t>同门相伴，收获得岂止是经历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微软雅黑" w:hAnsi="微软雅黑" w:eastAsia="微软雅黑" w:cs="微软雅黑"/>
        </w:rPr>
      </w:pPr>
    </w:p>
    <w:tbl>
      <w:tblPr>
        <w:tblStyle w:val="3"/>
        <w:tblW w:w="4851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15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880F0F"/>
            <w:tcMar>
              <w:top w:w="150" w:type="dxa"/>
              <w:bottom w:w="15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Style w:val="5"/>
                <w:rFonts w:hint="eastAsia" w:ascii="微软雅黑" w:hAnsi="微软雅黑" w:eastAsia="微软雅黑" w:cs="微软雅黑"/>
                <w:color w:val="FFFFFF" w:themeColor="background1"/>
                <w:sz w:val="27"/>
                <w:szCs w:val="27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课堂剪影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6640830" cy="3329305"/>
            <wp:effectExtent l="0" t="0" r="7620" b="4445"/>
            <wp:docPr id="18" name="图片 18" descr="16207200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20720024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8610"/>
        </w:tabs>
        <w:spacing w:before="0" w:beforeAutospacing="0" w:after="0" w:afterAutospacing="0"/>
        <w:ind w:left="0" w:right="0"/>
        <w:rPr>
          <w:rStyle w:val="5"/>
          <w:rFonts w:hint="eastAsia" w:ascii="微软雅黑" w:hAnsi="微软雅黑" w:eastAsia="微软雅黑" w:cs="微软雅黑"/>
          <w:color w:val="FFFFFF" w:themeColor="background1"/>
          <w:sz w:val="27"/>
          <w:szCs w:val="27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Style w:val="5"/>
          <w:rFonts w:hint="eastAsia" w:ascii="微软雅黑" w:hAnsi="微软雅黑" w:eastAsia="微软雅黑" w:cs="微软雅黑"/>
          <w:color w:val="FFFFFF" w:themeColor="background1"/>
          <w:sz w:val="27"/>
          <w:szCs w:val="27"/>
          <w:lang w:val="en-US" w:eastAsia="zh-CN"/>
          <w14:textFill>
            <w14:solidFill>
              <w14:schemeClr w14:val="bg1"/>
            </w14:solidFill>
          </w14:textFill>
        </w:rPr>
        <w:t>课堂剪</w:t>
      </w:r>
    </w:p>
    <w:tbl>
      <w:tblPr>
        <w:tblStyle w:val="3"/>
        <w:tblW w:w="4851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15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880F0F"/>
            <w:tcMar>
              <w:top w:w="150" w:type="dxa"/>
              <w:bottom w:w="15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Style w:val="5"/>
                <w:rFonts w:hint="eastAsia" w:ascii="微软雅黑" w:hAnsi="微软雅黑" w:eastAsia="微软雅黑" w:cs="微软雅黑"/>
                <w:color w:val="FFFFFF" w:themeColor="background1"/>
                <w:sz w:val="27"/>
                <w:szCs w:val="27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部分活动照片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8610"/>
        </w:tabs>
        <w:spacing w:before="0" w:beforeAutospacing="0" w:after="0" w:afterAutospacing="0"/>
        <w:ind w:left="0" w:right="0"/>
        <w:rPr>
          <w:rStyle w:val="5"/>
          <w:rFonts w:hint="eastAsia" w:ascii="微软雅黑" w:hAnsi="微软雅黑" w:eastAsia="微软雅黑" w:cs="微软雅黑"/>
          <w:color w:val="FFFFFF" w:themeColor="background1"/>
          <w:sz w:val="27"/>
          <w:szCs w:val="27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Style w:val="5"/>
          <w:rFonts w:hint="eastAsia" w:ascii="微软雅黑" w:hAnsi="微软雅黑" w:eastAsia="微软雅黑" w:cs="微软雅黑"/>
          <w:color w:val="FFFFFF" w:themeColor="background1"/>
          <w:sz w:val="27"/>
          <w:szCs w:val="27"/>
          <w:lang w:val="en-US" w:eastAsia="zh-CN"/>
          <w14:textFill>
            <w14:solidFill>
              <w14:schemeClr w14:val="bg1"/>
            </w14:solidFill>
          </w14:textFill>
        </w:rPr>
        <w:t>影</w:t>
      </w:r>
      <w:r>
        <w:rPr>
          <w:rStyle w:val="5"/>
          <w:rFonts w:hint="eastAsia" w:ascii="微软雅黑" w:hAnsi="微软雅黑" w:eastAsia="微软雅黑" w:cs="微软雅黑"/>
          <w:color w:val="FFFFFF" w:themeColor="background1"/>
          <w:sz w:val="27"/>
          <w:szCs w:val="27"/>
          <w:lang w:val="en-US" w:eastAsia="zh-CN"/>
          <w14:textFill>
            <w14:solidFill>
              <w14:schemeClr w14:val="bg1"/>
            </w14:solidFill>
          </w14:textFill>
        </w:rPr>
        <w:drawing>
          <wp:inline distT="0" distB="0" distL="114300" distR="114300">
            <wp:extent cx="6640195" cy="3747135"/>
            <wp:effectExtent l="0" t="0" r="8255" b="5715"/>
            <wp:docPr id="19" name="图片 19" descr="16207201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20720105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8610"/>
        </w:tabs>
        <w:spacing w:before="0" w:beforeAutospacing="0" w:after="0" w:afterAutospacing="0"/>
        <w:ind w:left="0" w:right="0"/>
        <w:rPr>
          <w:rStyle w:val="5"/>
          <w:rFonts w:hint="eastAsia" w:ascii="微软雅黑" w:hAnsi="微软雅黑" w:eastAsia="微软雅黑" w:cs="微软雅黑"/>
          <w:color w:val="FFFFFF" w:themeColor="background1"/>
          <w:sz w:val="27"/>
          <w:szCs w:val="27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Style w:val="5"/>
          <w:rFonts w:hint="eastAsia" w:ascii="微软雅黑" w:hAnsi="微软雅黑" w:eastAsia="微软雅黑" w:cs="微软雅黑"/>
          <w:color w:val="FFFFFF" w:themeColor="background1"/>
          <w:sz w:val="27"/>
          <w:szCs w:val="27"/>
          <w:lang w:val="en-US" w:eastAsia="zh-CN"/>
          <w14:textFill>
            <w14:solidFill>
              <w14:schemeClr w14:val="bg1"/>
            </w14:solidFill>
          </w14:textFill>
        </w:rPr>
        <w:drawing>
          <wp:inline distT="0" distB="0" distL="114300" distR="114300">
            <wp:extent cx="6642735" cy="4370070"/>
            <wp:effectExtent l="0" t="0" r="5715" b="11430"/>
            <wp:docPr id="20" name="图片 20" descr="16207201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2072011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"/>
        <w:tblW w:w="4851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15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880F0F"/>
            <w:tcMar>
              <w:top w:w="150" w:type="dxa"/>
              <w:bottom w:w="15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Style w:val="5"/>
                <w:rFonts w:hint="eastAsia" w:ascii="微软雅黑" w:hAnsi="微软雅黑" w:eastAsia="微软雅黑" w:cs="微软雅黑"/>
                <w:color w:val="FFFFFF" w:themeColor="background1"/>
                <w:sz w:val="27"/>
                <w:szCs w:val="27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部分优秀学员代表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8610"/>
        </w:tabs>
        <w:spacing w:before="0" w:beforeAutospacing="0" w:after="0" w:afterAutospacing="0"/>
        <w:ind w:left="0" w:right="0"/>
        <w:rPr>
          <w:rStyle w:val="5"/>
          <w:rFonts w:hint="eastAsia" w:ascii="微软雅黑" w:hAnsi="微软雅黑" w:eastAsia="微软雅黑" w:cs="微软雅黑"/>
          <w:color w:val="FFFFFF" w:themeColor="background1"/>
          <w:sz w:val="27"/>
          <w:szCs w:val="27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Style w:val="5"/>
          <w:rFonts w:hint="eastAsia" w:ascii="微软雅黑" w:hAnsi="微软雅黑" w:eastAsia="微软雅黑" w:cs="微软雅黑"/>
          <w:color w:val="FFFFFF" w:themeColor="background1"/>
          <w:sz w:val="27"/>
          <w:szCs w:val="27"/>
          <w:lang w:val="en-US" w:eastAsia="zh-CN"/>
          <w14:textFill>
            <w14:solidFill>
              <w14:schemeClr w14:val="bg1"/>
            </w14:solidFill>
          </w14:textFill>
        </w:rPr>
        <w:drawing>
          <wp:inline distT="0" distB="0" distL="114300" distR="114300">
            <wp:extent cx="6640830" cy="6991985"/>
            <wp:effectExtent l="0" t="0" r="7620" b="18415"/>
            <wp:docPr id="33" name="图片 33" descr="16207202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20720252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99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微软雅黑" w:hAnsi="微软雅黑" w:eastAsia="微软雅黑" w:cs="微软雅黑"/>
          <w:color w:val="FFFFFF" w:themeColor="background1"/>
          <w:sz w:val="27"/>
          <w:szCs w:val="27"/>
          <w:lang w:val="en-US" w:eastAsia="zh-CN"/>
          <w14:textFill>
            <w14:solidFill>
              <w14:schemeClr w14:val="bg1"/>
            </w14:solidFill>
          </w14:textFill>
        </w:rPr>
        <w:drawing>
          <wp:inline distT="0" distB="0" distL="114300" distR="114300">
            <wp:extent cx="6610350" cy="1762125"/>
            <wp:effectExtent l="0" t="0" r="0" b="9525"/>
            <wp:docPr id="34" name="图片 34" descr="162072029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620720292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8610"/>
        </w:tabs>
        <w:spacing w:before="0" w:beforeAutospacing="0" w:after="0" w:afterAutospacing="0"/>
        <w:ind w:left="0" w:right="0"/>
        <w:rPr>
          <w:rStyle w:val="5"/>
          <w:rFonts w:hint="eastAsia" w:ascii="微软雅黑" w:hAnsi="微软雅黑" w:eastAsia="微软雅黑" w:cs="微软雅黑"/>
          <w:color w:val="FFFFFF" w:themeColor="background1"/>
          <w:sz w:val="27"/>
          <w:szCs w:val="27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Style w:val="5"/>
          <w:rFonts w:hint="eastAsia" w:ascii="微软雅黑" w:hAnsi="微软雅黑" w:eastAsia="微软雅黑" w:cs="微软雅黑"/>
          <w:color w:val="FFFFFF" w:themeColor="background1"/>
          <w:sz w:val="27"/>
          <w:szCs w:val="27"/>
          <w:lang w:val="en-US" w:eastAsia="zh-CN"/>
          <w14:textFill>
            <w14:solidFill>
              <w14:schemeClr w14:val="bg1"/>
            </w14:solidFill>
          </w14:textFill>
        </w:rPr>
        <w:drawing>
          <wp:inline distT="0" distB="0" distL="114300" distR="114300">
            <wp:extent cx="6629400" cy="6972300"/>
            <wp:effectExtent l="0" t="0" r="0" b="0"/>
            <wp:docPr id="35" name="图片 35" descr="16207203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20720310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8610"/>
        </w:tabs>
        <w:spacing w:before="0" w:beforeAutospacing="0" w:after="0" w:afterAutospacing="0"/>
        <w:ind w:left="0" w:right="0"/>
        <w:rPr>
          <w:rStyle w:val="5"/>
          <w:rFonts w:hint="eastAsia" w:ascii="微软雅黑" w:hAnsi="微软雅黑" w:eastAsia="微软雅黑" w:cs="微软雅黑"/>
          <w:color w:val="FFFFFF" w:themeColor="background1"/>
          <w:sz w:val="27"/>
          <w:szCs w:val="27"/>
          <w:lang w:val="en-US" w:eastAsia="zh-CN"/>
          <w14:textFill>
            <w14:solidFill>
              <w14:schemeClr w14:val="bg1"/>
            </w14:solidFill>
          </w14:textFill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394C82"/>
    <w:rsid w:val="77D53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时代华商渠道部李嘉敏</cp:lastModifiedBy>
  <dcterms:modified xsi:type="dcterms:W3CDTF">2021-06-23T03:05:30Z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A882B304BF474570B9F0385C161E3424</vt:lpwstr>
  </property>
</Properties>
</file>