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琥珀" w:eastAsia="华文琥珀" w:hAnsiTheme="minorEastAsia"/>
          <w:color w:val="672273"/>
          <w:sz w:val="52"/>
          <w:szCs w:val="52"/>
        </w:rPr>
      </w:pPr>
    </w:p>
    <w:p>
      <w:pPr>
        <w:spacing w:line="360" w:lineRule="auto"/>
        <w:jc w:val="center"/>
        <w:rPr>
          <w:rFonts w:ascii="华文中宋" w:hAnsi="华文中宋" w:eastAsia="华文中宋"/>
          <w:color w:val="FF0000"/>
          <w:sz w:val="44"/>
          <w:szCs w:val="44"/>
        </w:rPr>
      </w:pPr>
      <w:r>
        <w:rPr>
          <w:rFonts w:hint="eastAsia" w:ascii="华文琥珀" w:eastAsia="华文琥珀" w:hAnsiTheme="minorEastAsia"/>
          <w:b/>
          <w:color w:val="672273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color w:val="672273"/>
          <w:sz w:val="52"/>
          <w:szCs w:val="52"/>
        </w:rPr>
        <w:t>清大厚德智慧女性高端研修班</w:t>
      </w:r>
    </w:p>
    <w:p>
      <w:pPr>
        <w:spacing w:line="36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color w:val="652B91"/>
          <w:sz w:val="52"/>
          <w:szCs w:val="52"/>
        </w:rPr>
        <w:drawing>
          <wp:inline distT="0" distB="0" distL="0" distR="0">
            <wp:extent cx="4742180" cy="2771775"/>
            <wp:effectExtent l="0" t="0" r="1270" b="9525"/>
            <wp:docPr id="934623357" name="图片 17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23357" name="图片 17" descr="C:\Users\admin\Desktop\1.jpg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1" t="22286" r="-201" b="-206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7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hAnsi="微软雅黑" w:eastAsia="华文琥珀"/>
          <w:b/>
          <w:color w:val="672273"/>
          <w:sz w:val="32"/>
          <w:szCs w:val="32"/>
        </w:rPr>
      </w:pPr>
      <w:r>
        <w:rPr>
          <w:rFonts w:hint="eastAsia" w:ascii="华文琥珀" w:hAnsi="微软雅黑" w:eastAsia="华文琥珀"/>
          <w:b/>
          <w:color w:val="672273"/>
          <w:sz w:val="32"/>
          <w:szCs w:val="32"/>
        </w:rPr>
        <w:t>【课程背景】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我是我自己/我的女性的身体/我的女性的生命/我的女性的体验和情感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我不认为我有任何的异化/我对此非常笃定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同时/我的工作能力/我的社会参与/我在世界的行走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那也是我由衷的快乐和我自主选择的东西</w:t>
      </w:r>
    </w:p>
    <w:p>
      <w:pPr>
        <w:spacing w:line="360" w:lineRule="auto"/>
        <w:ind w:firstLine="6720" w:firstLineChars="28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- - 戴锦华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在当今全球化、多元化、平等化的大环境下，女性在社会中的角色日益凸现，为了进一步提升女性的内涵和素养，适应社会对成功女性综合素质要求，《清大厚德智慧女性高端研修班》汇聚传统与现代、东西方女性的优雅和智慧，从女性视角出发，精心凝练课程，聘请业内资深专家、文化学者，着力培育拥有智慧、思想和高品位，塑造气质与修养、理性与智慧、情感与艺术兼具，家庭幸福、事业成功的现代卓越智慧女性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《智慧女性研修班》是专为现代都市女性推出的素质提升的高端课程，也是交友国内外时尚权威专家和成功人士的理想平台。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hd w:val="clear" w:color="auto" w:fill="FFFFFF"/>
        </w:rPr>
      </w:pPr>
    </w:p>
    <w:p>
      <w:pPr>
        <w:spacing w:line="360" w:lineRule="auto"/>
        <w:rPr>
          <w:rFonts w:ascii="华文琥珀" w:eastAsia="华文琥珀" w:hAnsiTheme="minorEastAsia"/>
          <w:b/>
          <w:color w:val="672273"/>
          <w:sz w:val="32"/>
          <w:szCs w:val="32"/>
        </w:rPr>
      </w:pPr>
      <w:r>
        <w:rPr>
          <w:rStyle w:val="8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生对象】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1、女性企业家，城市女性金领、白领；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2、在其所在领域不断追求卓越的女性；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3、女性休闲族、自由职业者；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4、企业家夫人、高管夫人。</w:t>
      </w:r>
    </w:p>
    <w:p>
      <w:pPr>
        <w:spacing w:line="360" w:lineRule="auto"/>
        <w:rPr>
          <w:rFonts w:hint="eastAsia" w:ascii="宋体" w:hAnsi="宋体" w:eastAsia="宋体" w:cs="宋体"/>
          <w:sz w:val="24"/>
          <w:shd w:val="clear" w:color="auto" w:fill="FFFFFF"/>
        </w:rPr>
      </w:pPr>
    </w:p>
    <w:p>
      <w:pPr>
        <w:spacing w:line="36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8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女性是世界的源头，也是智慧的源头。家庭中的女性角色直接决定了整体家庭的生活品质与子女的一生。本课程将为女性学员提供一个重塑内心、改善心智的崭新模式，以及提升自我审美和塑造心灵和谐的广阔平台，从而让学员掌握更多的成就卓越的女性领导力、经营幸福人生的智慧，从更高维度上提供自身素养、经营高品质家庭生活。</w:t>
      </w:r>
    </w:p>
    <w:p>
      <w:pPr>
        <w:spacing w:line="360" w:lineRule="auto"/>
        <w:rPr>
          <w:rStyle w:val="8"/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Style w:val="8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>
            <wp:extent cx="5267325" cy="2808605"/>
            <wp:effectExtent l="0" t="0" r="9525" b="1079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pStyle w:val="13"/>
        <w:spacing w:line="360" w:lineRule="auto"/>
        <w:ind w:left="-5" w:leftChars="-48" w:hanging="96" w:hangingChars="30"/>
        <w:rPr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8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3"/>
        <w:spacing w:line="360" w:lineRule="auto"/>
        <w:ind w:left="-1" w:leftChars="-29" w:hanging="60" w:hangingChars="25"/>
        <w:jc w:val="left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1、专为女性“量身定做”的课程  专为女性管理者而设计，旨在全方位塑造拥有智慧与魅力的女性。</w:t>
      </w:r>
    </w:p>
    <w:p>
      <w:pPr>
        <w:pStyle w:val="13"/>
        <w:spacing w:line="360" w:lineRule="auto"/>
        <w:ind w:left="-1" w:leftChars="-29" w:hanging="60" w:hangingChars="25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>
      <w:pPr>
        <w:pStyle w:val="13"/>
        <w:spacing w:line="360" w:lineRule="auto"/>
        <w:ind w:left="-1" w:leftChars="-29" w:hanging="60" w:hangingChars="25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3、权威的师资队伍  知名学者和女性专家授课，涉及管理、亲子教育、女性理财，健康养生及女性魅力等内容。</w:t>
      </w:r>
    </w:p>
    <w:p>
      <w:pPr>
        <w:pStyle w:val="13"/>
        <w:spacing w:line="360" w:lineRule="auto"/>
        <w:ind w:left="-1" w:leftChars="-29" w:hanging="60" w:hangingChars="25"/>
        <w:rPr>
          <w:rFonts w:hint="eastAsia" w:ascii="宋体" w:hAnsi="宋体" w:eastAsia="宋体" w:cs="宋体"/>
          <w:sz w:val="24"/>
          <w:shd w:val="clear" w:color="auto" w:fill="FFFFFF"/>
        </w:rPr>
      </w:pPr>
    </w:p>
    <w:p>
      <w:pPr>
        <w:spacing w:line="36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学制安排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3"/>
        <w:numPr>
          <w:ilvl w:val="0"/>
          <w:numId w:val="1"/>
        </w:numPr>
        <w:spacing w:line="360" w:lineRule="auto"/>
        <w:ind w:left="-1" w:leftChars="-29" w:hanging="60" w:hangingChars="25"/>
        <w:rPr>
          <w:rFonts w:ascii="宋体" w:hAnsi="宋体" w:eastAsia="宋体" w:cs="宋体"/>
          <w:color w:val="672273"/>
          <w:kern w:val="0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学制安排：学制1年，每个月集中上课2天（周末）。</w:t>
      </w:r>
    </w:p>
    <w:p>
      <w:pPr>
        <w:pStyle w:val="13"/>
        <w:numPr>
          <w:ilvl w:val="0"/>
          <w:numId w:val="1"/>
        </w:numPr>
        <w:spacing w:line="360" w:lineRule="auto"/>
        <w:ind w:left="-1" w:leftChars="-29" w:hanging="60" w:hangingChars="25"/>
        <w:rPr>
          <w:rFonts w:ascii="宋体" w:hAnsi="宋体" w:eastAsia="宋体" w:cs="宋体"/>
          <w:color w:val="672273"/>
          <w:kern w:val="0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学习期满，颁发“清大厚德智慧女性高端研修班”结业证书。</w:t>
      </w:r>
    </w:p>
    <w:p>
      <w:pPr>
        <w:pStyle w:val="13"/>
        <w:spacing w:line="360" w:lineRule="auto"/>
        <w:ind w:left="-1" w:firstLine="0" w:firstLineChars="0"/>
        <w:rPr>
          <w:rFonts w:hint="eastAsia" w:ascii="宋体" w:hAnsi="宋体" w:eastAsia="宋体" w:cs="宋体"/>
          <w:color w:val="672273"/>
          <w:kern w:val="0"/>
          <w:sz w:val="24"/>
          <w:shd w:val="clear" w:color="auto" w:fill="FFFFFF"/>
        </w:rPr>
      </w:pPr>
    </w:p>
    <w:p>
      <w:pPr>
        <w:spacing w:line="36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学费缴纳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1、学费：</w:t>
      </w:r>
      <w:r>
        <w:rPr>
          <w:rFonts w:hint="eastAsia"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59800元</w:t>
      </w:r>
      <w:r>
        <w:rPr>
          <w:rFonts w:hint="eastAsia" w:ascii="宋体" w:hAnsi="宋体" w:eastAsia="宋体" w:cs="宋体"/>
          <w:sz w:val="24"/>
          <w:shd w:val="clear" w:color="auto" w:fill="FFFFFF"/>
        </w:rPr>
        <w:t>（含授课费、资料费、</w:t>
      </w:r>
      <w:r>
        <w:rPr>
          <w:rFonts w:hint="eastAsia" w:ascii="宋体" w:hAnsi="宋体" w:eastAsia="宋体" w:cs="宋体"/>
          <w:sz w:val="24"/>
        </w:rPr>
        <w:t>茶点、联谊</w:t>
      </w:r>
      <w:r>
        <w:rPr>
          <w:rFonts w:hint="eastAsia" w:ascii="宋体" w:hAnsi="宋体" w:eastAsia="宋体" w:cs="宋体"/>
          <w:sz w:val="24"/>
          <w:shd w:val="clear" w:color="auto" w:fill="FFFFFF"/>
        </w:rPr>
        <w:t>、证书费；</w:t>
      </w:r>
      <w:r>
        <w:rPr>
          <w:rFonts w:hint="eastAsia" w:ascii="宋体" w:hAnsi="宋体" w:eastAsia="宋体" w:cs="宋体"/>
          <w:sz w:val="24"/>
        </w:rPr>
        <w:t>交通食宿自理</w:t>
      </w:r>
      <w:r>
        <w:rPr>
          <w:rFonts w:hint="eastAsia" w:ascii="宋体" w:hAnsi="宋体" w:eastAsia="宋体" w:cs="宋体"/>
          <w:sz w:val="24"/>
          <w:shd w:val="clear" w:color="auto" w:fill="FFFFFF"/>
        </w:rPr>
        <w:t xml:space="preserve">） 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2、汇款信息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开户行：北京银行清华大学支行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账号:20000033139800013524984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户名：北京清大厚德教育科技研究院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用途：清大厚德智慧女性班</w:t>
      </w:r>
      <w:r>
        <w:rPr>
          <w:rFonts w:hint="eastAsia" w:ascii="宋体" w:hAnsi="宋体" w:eastAsia="宋体" w:cs="宋体"/>
          <w:sz w:val="24"/>
          <w:u w:val="single"/>
        </w:rPr>
        <w:t>×××</w:t>
      </w:r>
      <w:r>
        <w:rPr>
          <w:rFonts w:hint="eastAsia" w:ascii="宋体" w:hAnsi="宋体" w:eastAsia="宋体" w:cs="宋体"/>
          <w:sz w:val="24"/>
        </w:rPr>
        <w:t>学费</w:t>
      </w:r>
    </w:p>
    <w:p>
      <w:pPr>
        <w:spacing w:line="360" w:lineRule="auto"/>
        <w:rPr>
          <w:rFonts w:hint="eastAsia" w:cs="宋体" w:asciiTheme="majorEastAsia" w:hAnsiTheme="majorEastAsia" w:eastAsiaTheme="majorEastAsia"/>
        </w:rPr>
      </w:pPr>
    </w:p>
    <w:p>
      <w:pPr>
        <w:pStyle w:val="13"/>
        <w:spacing w:line="360" w:lineRule="auto"/>
        <w:ind w:left="19" w:leftChars="-29" w:hanging="80" w:hangingChars="25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教学管理</w:t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】</w:t>
      </w:r>
    </w:p>
    <w:p>
      <w:pPr>
        <w:spacing w:line="360" w:lineRule="auto"/>
        <w:ind w:left="240" w:hanging="240" w:hangingChars="100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2、班委会组织酒会、球赛、同学联谊、互访企业、成立班级企业等活动；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3、评选优秀学员，颁发优秀学员荣誉证书；</w:t>
      </w:r>
    </w:p>
    <w:p>
      <w:pPr>
        <w:spacing w:line="360" w:lineRule="auto"/>
        <w:rPr>
          <w:rFonts w:ascii="宋体" w:hAnsi="宋体" w:eastAsia="宋体" w:cs="宋体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hd w:val="clear" w:color="auto" w:fill="FFFFFF"/>
        </w:rPr>
        <w:t>4、学员在清大厚德教育研究院正式注册并进行学习管理。</w:t>
      </w:r>
    </w:p>
    <w:p>
      <w:pPr>
        <w:spacing w:line="36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5267325" cy="2497455"/>
            <wp:effectExtent l="0" t="0" r="9525" b="17145"/>
            <wp:docPr id="2090602581" name="图片 23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02581" name="图片 23" descr="C:\Users\admin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303224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>
            <wp:extent cx="5266690" cy="2962910"/>
            <wp:effectExtent l="0" t="0" r="10160" b="8890"/>
            <wp:docPr id="2" name="图片 2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2.jpg2"/>
                    <pic:cNvPicPr>
                      <a:picLocks noChangeAspect="1"/>
                    </pic:cNvPicPr>
                  </pic:nvPicPr>
                  <pic:blipFill>
                    <a:blip r:embed="rId9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>
            <wp:extent cx="5272405" cy="2966085"/>
            <wp:effectExtent l="0" t="0" r="4445" b="5715"/>
            <wp:docPr id="3" name="图片 3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36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课程设置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6"/>
        <w:tblW w:w="861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5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ind w:firstLine="480" w:firstLineChars="200"/>
              <w:jc w:val="center"/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模块一：女性领导力篇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女性领导艺术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高层管理团队中的女性定位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女性领导者的管理沟通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伟人的命理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女性情商与影响力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女性谈判与沟通技巧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女性领导风格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与团队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管理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领导力测评与企业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"http://www.taoke.com/topic/celueguanli.htm" \t "_blank"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策略管理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fldChar w:fldCharType="end"/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传统智慧与人生谋略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女性魅力提升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女性优雅气质塑造及自我形象设计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公众演讲艺术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职场女性与商务礼仪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356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-11"/>
                <w:kern w:val="0"/>
                <w:sz w:val="20"/>
                <w:szCs w:val="21"/>
              </w:rPr>
              <w:t>卓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越女性领导艺术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卓越女性的情商管理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女性管理者的自我管理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女性双赢的沟通艺术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压力管理与心理调适</w:t>
            </w:r>
          </w:p>
          <w:p>
            <w:pPr>
              <w:pStyle w:val="12"/>
              <w:numPr>
                <w:ilvl w:val="0"/>
                <w:numId w:val="2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语言沟通与非语言沟通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模块二：女性知性篇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4261" w:type="dxa"/>
          </w:tcPr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魅力女人形象塑造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女性个性化形象设计与品位提升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色彩学与自我形象设计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服装、饰品选择与个性化佩戴技巧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传统文化与女性修养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职业女性形象塑造解读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不同职位身份女性形象设计特点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中外时尚文化解析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魅力女人礼仪修炼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女性应具备的文化、修养素质解读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356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23232"/>
                <w:spacing w:val="-11"/>
                <w:kern w:val="0"/>
                <w:sz w:val="20"/>
                <w:szCs w:val="21"/>
              </w:rPr>
              <w:t>形象密码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36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23232"/>
                <w:spacing w:val="-10"/>
                <w:kern w:val="0"/>
                <w:sz w:val="20"/>
                <w:szCs w:val="21"/>
              </w:rPr>
              <w:t>闻“香”识女人--香道</w:t>
            </w:r>
          </w:p>
          <w:p>
            <w:pPr>
              <w:pStyle w:val="11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376" w:firstLineChars="200"/>
              <w:rPr>
                <w:rFonts w:hint="eastAsia" w:ascii="微软雅黑" w:hAnsi="微软雅黑" w:eastAsia="微软雅黑" w:cs="微软雅黑"/>
                <w:color w:val="323232"/>
                <w:spacing w:val="-11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魅力女人美学鉴赏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人文历史与文学素养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中外音乐、美术精品赏析</w:t>
            </w:r>
          </w:p>
          <w:p>
            <w:pPr>
              <w:pStyle w:val="12"/>
              <w:numPr>
                <w:ilvl w:val="0"/>
                <w:numId w:val="4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琴、棋、书、画、及其瑜伽学习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模块三：女性理财篇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261" w:type="dxa"/>
          </w:tcPr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女性理财策略</w:t>
            </w:r>
          </w:p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企业投资行为</w:t>
            </w:r>
          </w:p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非财务人员的财务管理</w:t>
            </w:r>
          </w:p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家庭理财与财务管理</w:t>
            </w:r>
          </w:p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艺术品鉴赏投资</w:t>
            </w:r>
          </w:p>
          <w:p>
            <w:pPr>
              <w:pStyle w:val="12"/>
              <w:numPr>
                <w:ilvl w:val="0"/>
                <w:numId w:val="5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6"/>
              </w:numPr>
              <w:spacing w:line="360" w:lineRule="auto"/>
              <w:ind w:firstLineChars="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女神的幸福经济学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</w:rPr>
              <w:t>魅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力女人财商修炼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个人理财要点及投资策略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个人理财工具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财产风险管理</w:t>
            </w:r>
          </w:p>
          <w:p>
            <w:pPr>
              <w:pStyle w:val="12"/>
              <w:numPr>
                <w:ilvl w:val="0"/>
                <w:numId w:val="3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女性幸福哲学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模块四：和谐家庭篇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6" w:hRule="atLeast"/>
        </w:trPr>
        <w:tc>
          <w:tcPr>
            <w:tcW w:w="4261" w:type="dxa"/>
          </w:tcPr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家庭事业平衡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事业与幸福女人生活经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幸福女人的爱情观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幸福女人的家庭经营之道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内涵提升与幸福女人之关联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女性幸福心理学</w:t>
            </w:r>
          </w:p>
          <w:p>
            <w:pPr>
              <w:pStyle w:val="12"/>
              <w:numPr>
                <w:ilvl w:val="0"/>
                <w:numId w:val="7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家庭关系处理，构建和谐家庭</w:t>
            </w:r>
          </w:p>
          <w:p>
            <w:pPr>
              <w:pStyle w:val="12"/>
              <w:numPr>
                <w:ilvl w:val="0"/>
                <w:numId w:val="7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亲子教育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家庭教育与子承家业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亲子教育与人格培养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中国古典式激励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如何做兴家旺族的智慧女性</w:t>
            </w:r>
          </w:p>
          <w:p>
            <w:pPr>
              <w:pStyle w:val="11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青少年非智力因素培养</w:t>
            </w:r>
          </w:p>
          <w:p>
            <w:pPr>
              <w:pStyle w:val="12"/>
              <w:numPr>
                <w:ilvl w:val="0"/>
                <w:numId w:val="7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婚姻经营与建设</w:t>
            </w:r>
          </w:p>
          <w:p>
            <w:pPr>
              <w:pStyle w:val="12"/>
              <w:numPr>
                <w:ilvl w:val="0"/>
                <w:numId w:val="7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亲子关系与情商管理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Cs/>
                <w:color w:val="FFFFFF" w:themeColor="background1"/>
                <w:kern w:val="0"/>
                <w:sz w:val="2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模块五：情商修炼篇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情商修炼与幸福哲学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女性生活方式选择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压力管理与心理调适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当代女性阳光心态针对性谱写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女性心理分析与自我定位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中西爱情与情爱解读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女人生命密码--女性情感管理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女性心态与生活命运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情绪与压力问题的分析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从系统角度理解人际冲突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压力管理与心理调适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jc w:val="center"/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 xml:space="preserve"> 模块六：国学修身篇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国学智慧与人生谋略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传统文化与女性修养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firstLineChars="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西方哲学与趣味人生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智慧女性的茶道修炼</w:t>
            </w:r>
          </w:p>
          <w:p>
            <w:pPr>
              <w:pStyle w:val="12"/>
              <w:numPr>
                <w:ilvl w:val="0"/>
                <w:numId w:val="8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儒释道解读人生际遇与人生境界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ind w:firstLine="3122" w:firstLineChars="1300"/>
              <w:rPr>
                <w:rFonts w:hint="eastAsia" w:ascii="微软雅黑" w:hAnsi="微软雅黑" w:eastAsia="微软雅黑" w:cs="微软雅黑"/>
                <w:bCs/>
                <w:color w:val="FFFFFF" w:themeColor="background1"/>
                <w:kern w:val="0"/>
                <w:sz w:val="2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>模块七：健康养生篇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家庭饮食健康与营养学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中医养生之道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茶文化、酒文化、咖啡文化之漫谈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禅修养生—参禅打坐佛家养生功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艺术与养生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禅修养</w:t>
            </w:r>
          </w:p>
        </w:tc>
        <w:tc>
          <w:tcPr>
            <w:tcW w:w="4352" w:type="dxa"/>
          </w:tcPr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 xml:space="preserve"> 中医文化的哲学智慧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《黄帝内经》与现代养生之法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读红楼梦养生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运动与养生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道法自然和达观心态，道德经与养</w:t>
            </w:r>
          </w:p>
          <w:p>
            <w:pPr>
              <w:pStyle w:val="12"/>
              <w:numPr>
                <w:ilvl w:val="0"/>
                <w:numId w:val="9"/>
              </w:numPr>
              <w:spacing w:line="360" w:lineRule="auto"/>
              <w:ind w:left="-315" w:leftChars="-150" w:firstLine="400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太极之养生之道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Cs/>
                <w:color w:val="FFFFFF" w:themeColor="background1"/>
                <w:kern w:val="0"/>
                <w:sz w:val="2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14:textFill>
                  <w14:solidFill>
                    <w14:schemeClr w14:val="bg1"/>
                  </w14:solidFill>
                </w14:textFill>
              </w:rPr>
              <w:t xml:space="preserve"> 模块八：增值学习模块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613" w:type="dxa"/>
            <w:gridSpan w:val="2"/>
          </w:tcPr>
          <w:p>
            <w:pPr>
              <w:spacing w:line="360" w:lineRule="auto"/>
              <w:ind w:left="480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 xml:space="preserve">1、名校名企参观学习；2、户外拓展训练；3、心灵班级沙龙；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</w:rPr>
              <w:t>4、国外游学</w:t>
            </w:r>
          </w:p>
        </w:tc>
      </w:tr>
    </w:tbl>
    <w:p>
      <w:pPr>
        <w:spacing w:line="360" w:lineRule="auto"/>
        <w:rPr>
          <w:rFonts w:ascii="华文琥珀" w:eastAsia="华文琥珀" w:hAnsiTheme="minorEastAsia"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color w:val="7030A0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7" name="图片 7" descr="C:\Users\admin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4.jpg4"/>
                    <pic:cNvPicPr>
                      <a:picLocks noChangeAspect="1"/>
                    </pic:cNvPicPr>
                  </pic:nvPicPr>
                  <pic:blipFill>
                    <a:blip r:embed="rId11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eastAsia="华文琥珀" w:hAnsiTheme="minorEastAsia"/>
          <w:color w:val="7030A0"/>
          <w:sz w:val="32"/>
          <w:szCs w:val="32"/>
        </w:rPr>
      </w:pPr>
      <w:r>
        <w:rPr>
          <w:rFonts w:ascii="华文琥珀" w:eastAsia="华文琥珀" w:hAnsiTheme="minorEastAsia"/>
          <w:color w:val="7030A0"/>
          <w:sz w:val="32"/>
          <w:szCs w:val="32"/>
        </w:rPr>
        <w:drawing>
          <wp:inline distT="0" distB="0" distL="0" distR="0">
            <wp:extent cx="5278120" cy="2969260"/>
            <wp:effectExtent l="0" t="0" r="17780" b="2540"/>
            <wp:docPr id="1440874855" name="图片 35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74855" name="图片 35" descr="C:\Users\admin\Desktop\3.jpg3"/>
                    <pic:cNvPicPr>
                      <a:picLocks noChangeAspect="1"/>
                    </pic:cNvPicPr>
                  </pic:nvPicPr>
                  <pic:blipFill>
                    <a:blip r:embed="rId12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琥珀" w:eastAsia="华文琥珀" w:hAnsiTheme="minorEastAsia"/>
          <w:b/>
          <w:color w:val="672273"/>
          <w:sz w:val="32"/>
          <w:szCs w:val="32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【往期部分授课师资】</w:t>
      </w:r>
    </w:p>
    <w:tbl>
      <w:tblPr>
        <w:tblStyle w:val="6"/>
        <w:tblW w:w="852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清华大学美术学院教授、硕士研究生导师，中国美术家协会理事，中国工笔画学会理事，中国美术家协会重彩画研究会理事，北京女美艺术家联谊会会长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全球首席幸福力导师；中国地质大学博士，MBA特聘教授；著名积极心理学专家，心理学作家。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王志耘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清华大学继续教育学院特聘教授，清华大学职业经理训练中心教授会成员；中国企业文化研究会特邀研究员；中国发展战略学研究会企业战略专业委员会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安 康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清华大学经济管理学院硕士，麻省理工斯隆管理学院MBA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4"/>
                <w:shd w:val="clear" w:color="auto" w:fill="FFFFFF"/>
              </w:rPr>
              <w:t>雎国余</w:t>
            </w:r>
          </w:p>
        </w:tc>
        <w:tc>
          <w:tcPr>
            <w:tcW w:w="7421" w:type="dxa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北京大学经济学院前任副院长、党委书记。现任北京大学经济研究所所长，北京大学社会科学部学术委员会副主席，经济学院学术委员会主席，教授、博士生导师。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黄 菡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Allen</w:t>
            </w:r>
          </w:p>
        </w:tc>
        <w:tc>
          <w:tcPr>
            <w:tcW w:w="7421" w:type="dxa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杨 澜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hd w:val="clear" w:color="auto" w:fill="FFFFFF"/>
              </w:rPr>
              <w:t>纪 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十大华人心理咨询师之一、知名微表情专家、东方卫视《极限挑战》,浙江卫视《奔跑吧》,芒果TV《勇敢的世界》等数十个媒体节目心理专家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苏 芩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张 玲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郭 颖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中国地质大学（北京）珠宝学院教授、院长；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王 鹏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高级古琴制作师、中国乐器制作协会常务理事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bottom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color="auto" w:sz="4" w:space="0"/>
            </w:tcBorders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hd w:val="clear" w:color="auto" w:fill="FFFFFF"/>
              </w:rPr>
              <w:t>任德山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hd w:val="clear" w:color="auto" w:fill="FFFFFF"/>
              </w:rPr>
              <w:t>王 冠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1"/>
                <w:shd w:val="clear" w:color="auto" w:fill="FFFFFF"/>
              </w:rPr>
              <w:t>中央电视台主持人，国家级金话筒主持人获得者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张立新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655"/>
              </w:tabs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>中国笑疗第一人，中国笑疗研究中心理事长，美国自然医学协会委员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邢亚辉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left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>尼康特邀专业摄影讲师、国家金牌摄影培训师、美国PPA职业、英国商业人像摄影协会会员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吕新会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</w:rPr>
              <w:t>毕业于北京中医药大学；著名中医养生美容专家；中国民族医药学会科普分会常务理事；清大厚德教育研究院专家委员会委员；《漂亮女人》杂志、《都市主妇》杂志、《红妆资讯》特约撰稿人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kern w:val="0"/>
                <w:sz w:val="24"/>
                <w:shd w:val="clear" w:color="auto" w:fill="FFFFFF"/>
              </w:rPr>
              <w:t>白金玲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1"/>
              </w:rPr>
              <w:t>复旦大学金融学硕士；中国金牌家庭理财师；吴晓波频道特约嘉宾，理财周刊首席理财教练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 xml:space="preserve"> </w:t>
            </w:r>
          </w:p>
        </w:tc>
      </w:tr>
    </w:tbl>
    <w:p>
      <w:pPr>
        <w:widowControl/>
        <w:tabs>
          <w:tab w:val="left" w:pos="0"/>
        </w:tabs>
        <w:adjustRightInd w:val="0"/>
        <w:snapToGrid w:val="0"/>
        <w:spacing w:line="360" w:lineRule="auto"/>
        <w:rPr>
          <w:rFonts w:asciiTheme="minorEastAsia" w:hAnsiTheme="minorEastAsia"/>
          <w:b/>
          <w:szCs w:val="21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360" w:lineRule="auto"/>
        <w:rPr>
          <w:b/>
          <w:color w:val="7030A0"/>
          <w:sz w:val="32"/>
          <w:szCs w:val="32"/>
        </w:rPr>
      </w:pPr>
      <w:bookmarkStart w:id="0" w:name="_GoBack"/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</w:t>
      </w:r>
    </w:p>
    <w:p>
      <w:pPr>
        <w:pStyle w:val="4"/>
        <w:widowControl/>
        <w:spacing w:beforeAutospacing="0" w:afterAutospacing="0" w:line="360" w:lineRule="auto"/>
        <w:ind w:firstLine="6960" w:firstLineChars="29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---朱同学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通过一年在清华的学习，绽放后才发现自已已经蜕变成智慧女神了。---副班长 陈同学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没有丑女人，只有懒女人。不愿意用时间来装扮自己的女人，请不要对其他的美丽女人心生嫉妒不满。--赵同学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人生处处靠打拼，快乐女人善打拼：一等女人拼气质，二等女人拼实力，三等女人拼运气，末等女人拼背景。--张同学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女人不必太美，只要有人深爱；女人不必太富，只要过的幸福；女人不必太强，只要活得尊贵！-- 袁同学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cs="宋体"/>
          <w:bCs/>
        </w:rPr>
        <w:t>感谢杨院长安排国内顶级专业老师为我们授课，还结识了来自全国各地的优秀同学，打开了我的格局及认知。课上课下，助教老师忙前忙后最幸苦，给我们营造了舒适的学习环境，第二课堂活动也非常丰富，留下我们最美的笑容，非常感恩。</w:t>
      </w:r>
      <w:r>
        <w:rPr>
          <w:rFonts w:hint="eastAsia" w:ascii="宋体" w:hAnsi="宋体" w:eastAsia="宋体" w:cs="宋体"/>
          <w:bCs/>
        </w:rPr>
        <w:t>-- 林同学</w:t>
      </w:r>
    </w:p>
    <w:p>
      <w:pPr>
        <w:pStyle w:val="4"/>
        <w:widowControl/>
        <w:spacing w:before="312" w:beforeLines="100" w:beforeAutospacing="0" w:after="100" w:line="360" w:lineRule="auto"/>
        <w:jc w:val="center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drawing>
          <wp:inline distT="0" distB="0" distL="114300" distR="114300">
            <wp:extent cx="2204085" cy="2733675"/>
            <wp:effectExtent l="0" t="0" r="5715" b="952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</w:rPr>
        <w:drawing>
          <wp:inline distT="0" distB="0" distL="114300" distR="114300">
            <wp:extent cx="2077085" cy="2773045"/>
            <wp:effectExtent l="0" t="0" r="18415" b="825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312" w:beforeLines="100" w:beforeAutospacing="0" w:after="100" w:line="360" w:lineRule="auto"/>
        <w:ind w:firstLine="480" w:firstLineChars="200"/>
        <w:rPr>
          <w:rFonts w:ascii="宋体" w:hAnsi="宋体" w:cs="宋体"/>
          <w:bCs/>
        </w:rPr>
      </w:pPr>
      <w:r>
        <w:rPr>
          <w:rFonts w:hint="eastAsia" w:ascii="宋体" w:hAnsi="宋体" w:eastAsia="宋体" w:cs="宋体"/>
          <w:color w:val="333333"/>
          <w:shd w:val="clear" w:color="auto" w:fill="FFFFFF"/>
        </w:rPr>
        <w:t>培训让我收获自信与启发，参加女性教育培训学习，是我作为一名企业高管的重要职责之一。最近一次培训让我收获颇丰,我深刻地感受到了培训带来的自信。</w:t>
      </w:r>
      <w:r>
        <w:rPr>
          <w:rFonts w:hint="eastAsia" w:ascii="宋体" w:hAnsi="宋体" w:cs="宋体"/>
          <w:bCs/>
        </w:rPr>
        <w:t>-- 杨同学</w:t>
      </w:r>
    </w:p>
    <w:p>
      <w:pPr>
        <w:pStyle w:val="4"/>
        <w:widowControl/>
        <w:spacing w:before="312" w:beforeLines="100" w:beforeAutospacing="0" w:after="100" w:line="360" w:lineRule="auto"/>
        <w:ind w:firstLine="480" w:firstLineChars="20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读清大智慧女性研修班改变了我的思维模式，使我在家庭、生活与事业的平衡中更加游刃有余，在这里可以收获大学校园与经济社会中学不到的女性智慧，以后要带我女儿、带我孙女来这里学习。-- 吴同学</w:t>
      </w:r>
    </w:p>
    <w:p>
      <w:pPr>
        <w:pStyle w:val="4"/>
        <w:widowControl/>
        <w:spacing w:before="312" w:beforeLines="100" w:beforeAutospacing="0" w:after="100" w:line="360" w:lineRule="auto"/>
        <w:ind w:firstLine="480" w:firstLineChars="200"/>
        <w:rPr>
          <w:rFonts w:ascii="宋体" w:hAnsi="宋体" w:eastAsia="宋体" w:cs="宋体"/>
          <w:bCs/>
        </w:rPr>
        <w:sectPr>
          <w:pgSz w:w="11906" w:h="16838"/>
          <w:pgMar w:top="1134" w:right="1797" w:bottom="1134" w:left="1797" w:header="851" w:footer="992" w:gutter="0"/>
          <w:pgBorders w:offsetFrom="page">
            <w:bottom w:val="single" w:color="auto" w:sz="4" w:space="24"/>
          </w:pgBorders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</w:rPr>
        <w:t>忙碌而又充实的培训生活完全落幕，感恩此行遇到的优秀老师，优秀的小伙伴们，收获知识收获友谊收获了美好时光。 -- 罗同学</w:t>
      </w:r>
    </w:p>
    <w:bookmarkEnd w:id="0"/>
    <w:p>
      <w:pPr>
        <w:pStyle w:val="4"/>
        <w:widowControl/>
        <w:spacing w:beforeAutospacing="0" w:afterAutospacing="0" w:line="360" w:lineRule="auto"/>
        <w:rPr>
          <w:rFonts w:ascii="宋体" w:hAnsi="宋体" w:cs="宋体"/>
          <w:bCs/>
          <w:sz w:val="21"/>
          <w:szCs w:val="21"/>
        </w:rPr>
      </w:pPr>
    </w:p>
    <w:p>
      <w:pPr>
        <w:spacing w:line="360" w:lineRule="auto"/>
        <w:jc w:val="center"/>
        <w:rPr>
          <w:rFonts w:ascii="华文琥珀" w:hAnsi="等线" w:eastAsia="华文琥珀"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-859155</wp:posOffset>
            </wp:positionH>
            <wp:positionV relativeFrom="margin">
              <wp:posOffset>-408305</wp:posOffset>
            </wp:positionV>
            <wp:extent cx="6945630" cy="9835515"/>
            <wp:effectExtent l="0" t="0" r="7620" b="0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t>清大厚德智慧女性高端研修班</w:t>
      </w:r>
    </w:p>
    <w:p>
      <w:pPr>
        <w:adjustRightInd w:val="0"/>
        <w:snapToGrid w:val="0"/>
        <w:spacing w:before="156" w:beforeLines="50" w:line="360" w:lineRule="auto"/>
        <w:ind w:firstLine="3584" w:firstLineChars="995"/>
        <w:rPr>
          <w:rFonts w:ascii="宋体" w:hAnsi="宋体" w:eastAsia="宋体" w:cs="中山行书百年纪念版"/>
          <w:b/>
          <w:bCs/>
          <w:color w:val="C00000"/>
          <w:sz w:val="24"/>
          <w:u w:color="C00000"/>
        </w:rPr>
      </w:pPr>
      <w:r>
        <w:rPr>
          <w:rFonts w:hint="eastAsia" w:ascii="宋体" w:hAnsi="宋体"/>
          <w:b/>
          <w:bCs/>
          <w:color w:val="61236C"/>
          <w:sz w:val="36"/>
          <w:szCs w:val="36"/>
        </w:rPr>
        <w:t>报 名 表</w:t>
      </w:r>
      <w:r>
        <w:rPr>
          <w:rFonts w:ascii="宋体" w:hAnsi="宋体" w:eastAsia="宋体" w:cs="中山行书百年纪念版"/>
          <w:b/>
          <w:bCs/>
          <w:color w:val="C00000"/>
          <w:sz w:val="24"/>
          <w:u w:color="C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horzAnchor="margin" w:tblpXSpec="center" w:tblpY="262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  <w:gridCol w:w="1276"/>
        <w:gridCol w:w="2126"/>
        <w:gridCol w:w="992"/>
        <w:gridCol w:w="1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备 注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4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4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等线" w:hAnsi="等线" w:eastAsia="华文中宋" w:cs="Tahoma"/>
                <w:b/>
                <w:bCs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b/>
                <w:bCs/>
                <w:sz w:val="28"/>
                <w:szCs w:val="28"/>
              </w:rPr>
              <w:t>59800元/位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汇  款</w:t>
            </w:r>
          </w:p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4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请收到录取通知书后办理汇款，学费统一汇款到研究院指定账户:</w:t>
            </w:r>
          </w:p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开户行：北京银行清华大学支行</w:t>
            </w:r>
          </w:p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户  名：北京清大厚德教育科技研究院</w:t>
            </w:r>
          </w:p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帐  号：20000033139800013524984</w:t>
            </w:r>
          </w:p>
          <w:p>
            <w:pPr>
              <w:spacing w:line="360" w:lineRule="auto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联   系</w:t>
            </w:r>
          </w:p>
          <w:p>
            <w:pPr>
              <w:spacing w:line="360" w:lineRule="auto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4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联系人: </w:t>
            </w:r>
          </w:p>
          <w:p>
            <w:pPr>
              <w:spacing w:line="360" w:lineRule="auto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电话:  </w:t>
            </w:r>
          </w:p>
          <w:p>
            <w:pPr>
              <w:spacing w:line="360" w:lineRule="auto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地址： </w:t>
            </w:r>
          </w:p>
          <w:p>
            <w:pPr>
              <w:spacing w:line="360" w:lineRule="auto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>邮编：</w:t>
            </w:r>
          </w:p>
        </w:tc>
      </w:tr>
    </w:tbl>
    <w:p>
      <w:pPr>
        <w:tabs>
          <w:tab w:val="left" w:pos="6900"/>
        </w:tabs>
        <w:spacing w:line="240" w:lineRule="exact"/>
      </w:pPr>
    </w:p>
    <w:sectPr>
      <w:headerReference r:id="rId3" w:type="default"/>
      <w:pgSz w:w="11906" w:h="16838"/>
      <w:pgMar w:top="1134" w:right="1797" w:bottom="1134" w:left="1797" w:header="851" w:footer="992" w:gutter="0"/>
      <w:pgBorders w:offsetFrom="page"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中山行书百年纪念版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7C34CD"/>
    <w:multiLevelType w:val="singleLevel"/>
    <w:tmpl w:val="AA7C34CD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0EFF71B6"/>
    <w:multiLevelType w:val="multilevel"/>
    <w:tmpl w:val="0EFF71B6"/>
    <w:lvl w:ilvl="0" w:tentative="0">
      <w:start w:val="1"/>
      <w:numFmt w:val="bullet"/>
      <w:lvlText w:val=""/>
      <w:lvlJc w:val="left"/>
      <w:pPr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</w:abstractNum>
  <w:abstractNum w:abstractNumId="2">
    <w:nsid w:val="2CCB2E2E"/>
    <w:multiLevelType w:val="multilevel"/>
    <w:tmpl w:val="2CCB2E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6796C61"/>
    <w:multiLevelType w:val="multilevel"/>
    <w:tmpl w:val="36796C61"/>
    <w:lvl w:ilvl="0" w:tentative="0">
      <w:start w:val="1"/>
      <w:numFmt w:val="bullet"/>
      <w:lvlText w:val=""/>
      <w:lvlJc w:val="left"/>
      <w:pPr>
        <w:ind w:left="4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8D850D5"/>
    <w:multiLevelType w:val="multilevel"/>
    <w:tmpl w:val="48D85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A2377E4"/>
    <w:multiLevelType w:val="multilevel"/>
    <w:tmpl w:val="4A237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A3F24A5"/>
    <w:multiLevelType w:val="multilevel"/>
    <w:tmpl w:val="4A3F24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4B664273"/>
    <w:multiLevelType w:val="multilevel"/>
    <w:tmpl w:val="4B6642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7F7635A8"/>
    <w:multiLevelType w:val="multilevel"/>
    <w:tmpl w:val="7F7635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YWU3OWJmMjVhYWExMDJhYTQwZDkyZTU5MDY5NGIifQ=="/>
  </w:docVars>
  <w:rsids>
    <w:rsidRoot w:val="001E671D"/>
    <w:rsid w:val="001D1178"/>
    <w:rsid w:val="001E671D"/>
    <w:rsid w:val="003F1511"/>
    <w:rsid w:val="00466A47"/>
    <w:rsid w:val="005142B1"/>
    <w:rsid w:val="00776011"/>
    <w:rsid w:val="00825077"/>
    <w:rsid w:val="008E7837"/>
    <w:rsid w:val="009210BE"/>
    <w:rsid w:val="00987E99"/>
    <w:rsid w:val="00B75911"/>
    <w:rsid w:val="00BC37BD"/>
    <w:rsid w:val="00BF1808"/>
    <w:rsid w:val="00CD444B"/>
    <w:rsid w:val="00D24DFF"/>
    <w:rsid w:val="00DB0EC4"/>
    <w:rsid w:val="00F37659"/>
    <w:rsid w:val="00F64E09"/>
    <w:rsid w:val="00FB011B"/>
    <w:rsid w:val="0C1D0D92"/>
    <w:rsid w:val="30506A53"/>
    <w:rsid w:val="37BF1C58"/>
    <w:rsid w:val="3F597A0D"/>
    <w:rsid w:val="42F2211E"/>
    <w:rsid w:val="49F1545D"/>
    <w:rsid w:val="5BAD7E15"/>
    <w:rsid w:val="6E8B2FD8"/>
    <w:rsid w:val="73B5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sz w:val="18"/>
      <w:szCs w:val="18"/>
    </w:rPr>
  </w:style>
  <w:style w:type="paragraph" w:customStyle="1" w:styleId="1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2">
    <w:name w:val="列出段落1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4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9BF96-1C56-4F9F-A3B7-79D1F5B0F3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737</Words>
  <Characters>4203</Characters>
  <Lines>35</Lines>
  <Paragraphs>9</Paragraphs>
  <TotalTime>15</TotalTime>
  <ScaleCrop>false</ScaleCrop>
  <LinksUpToDate>false</LinksUpToDate>
  <CharactersWithSpaces>4931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2023-09-26T12:39:00Z</dcterms:created>
  <dc:creator>锋 李</dc:creator>
  <cp:lastModifiedBy>冰冰⊙▽⊙＊</cp:lastModifiedBy>
  <dcterms:modified xsi:type="dcterms:W3CDTF">2023-10-07T02:22:53Z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63ADB8FCDE8F4540AB37E293BD95B5F4_13</vt:lpwstr>
  </property>
</Properties>
</file>