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33" w:lineRule="auto"/>
        <w:rPr>
          <w:rFonts w:ascii="Arial"/>
          <w:sz w:val="21"/>
        </w:rPr>
      </w:pPr>
      <w:bookmarkStart w:id="0" w:name="_GoBack"/>
      <w:bookmarkEnd w:id="0"/>
    </w:p>
    <w:p>
      <w:pPr>
        <w:spacing w:line="333" w:lineRule="auto"/>
        <w:rPr>
          <w:rFonts w:ascii="Arial"/>
          <w:sz w:val="21"/>
        </w:rPr>
      </w:pPr>
    </w:p>
    <w:p>
      <w:pPr>
        <w:spacing w:before="133" w:line="194" w:lineRule="auto"/>
        <w:ind w:left="963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spacing w:val="23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紫</w:t>
      </w:r>
      <w:r>
        <w:rPr>
          <w:rFonts w:ascii="微软雅黑" w:hAnsi="微软雅黑" w:eastAsia="微软雅黑" w:cs="微软雅黑"/>
          <w:spacing w:val="12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荆教育-美国玛丽伍德大学工商管理硕士</w:t>
      </w:r>
      <w:r>
        <w:rPr>
          <w:rFonts w:ascii="微软雅黑" w:hAnsi="微软雅黑" w:eastAsia="微软雅黑" w:cs="微软雅黑"/>
          <w:spacing w:val="12"/>
          <w:sz w:val="31"/>
          <w:szCs w:val="31"/>
        </w:rPr>
        <w:t xml:space="preserve">  </w:t>
      </w:r>
      <w:r>
        <w:rPr>
          <w:rFonts w:ascii="微软雅黑" w:hAnsi="微软雅黑" w:eastAsia="微软雅黑" w:cs="微软雅黑"/>
          <w:spacing w:val="12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(</w:t>
      </w:r>
      <w:r>
        <w:rPr>
          <w:rFonts w:ascii="微软雅黑" w:hAnsi="微软雅黑" w:eastAsia="微软雅黑" w:cs="微软雅黑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MBA</w:t>
      </w:r>
      <w:r>
        <w:rPr>
          <w:rFonts w:ascii="微软雅黑" w:hAnsi="微软雅黑" w:eastAsia="微软雅黑" w:cs="微软雅黑"/>
          <w:spacing w:val="12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)</w:t>
      </w:r>
      <w:r>
        <w:rPr>
          <w:rFonts w:ascii="微软雅黑" w:hAnsi="微软雅黑" w:eastAsia="微软雅黑" w:cs="微软雅黑"/>
          <w:spacing w:val="12"/>
          <w:sz w:val="31"/>
          <w:szCs w:val="31"/>
        </w:rPr>
        <w:t xml:space="preserve">  </w:t>
      </w:r>
      <w:r>
        <w:rPr>
          <w:rFonts w:ascii="微软雅黑" w:hAnsi="微软雅黑" w:eastAsia="微软雅黑" w:cs="微软雅黑"/>
          <w:spacing w:val="12"/>
          <w:sz w:val="31"/>
          <w:szCs w:val="31"/>
          <w14:textOutline w14:w="3175" w14:cap="flat" w14:cmpd="sng">
            <w14:solidFill>
              <w14:srgbClr w14:val="000000"/>
            </w14:solidFill>
            <w14:prstDash w14:val="solid"/>
            <w14:miter w14:val="0"/>
          </w14:textOutline>
        </w:rPr>
        <w:t>项目介绍</w:t>
      </w:r>
    </w:p>
    <w:p>
      <w:pPr>
        <w:spacing w:before="170" w:line="10922" w:lineRule="exact"/>
        <w:ind w:firstLine="148"/>
        <w:textAlignment w:val="center"/>
      </w:pPr>
      <w:r>
        <w:drawing>
          <wp:inline distT="0" distB="0" distL="0" distR="0">
            <wp:extent cx="6492875" cy="693483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93509" cy="693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8" w:line="264" w:lineRule="auto"/>
        <w:ind w:left="43" w:right="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1A5632"/>
          <w:spacing w:val="-8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紫荆教育联合美国玛丽</w:t>
      </w:r>
      <w:r>
        <w:rPr>
          <w:rFonts w:ascii="宋体" w:hAnsi="宋体" w:eastAsia="宋体" w:cs="宋体"/>
          <w:color w:val="1A5632"/>
          <w:spacing w:val="-4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伍德大学推出紫荆-玛丽伍德大学</w:t>
      </w:r>
      <w:r>
        <w:rPr>
          <w:rFonts w:ascii="宋体" w:hAnsi="宋体" w:eastAsia="宋体" w:cs="宋体"/>
          <w:color w:val="1A5632"/>
          <w:spacing w:val="-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1A5632"/>
          <w:spacing w:val="-4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MBA</w:t>
      </w:r>
      <w:r>
        <w:rPr>
          <w:rFonts w:ascii="宋体" w:hAnsi="宋体" w:eastAsia="宋体" w:cs="宋体"/>
          <w:color w:val="1A5632"/>
          <w:spacing w:val="-4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1A5632"/>
          <w:spacing w:val="-4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项目，</w:t>
      </w:r>
      <w:r>
        <w:rPr>
          <w:rFonts w:ascii="宋体" w:hAnsi="宋体" w:eastAsia="宋体" w:cs="宋体"/>
          <w:color w:val="1A5632"/>
          <w:spacing w:val="-4"/>
          <w:sz w:val="23"/>
          <w:szCs w:val="23"/>
        </w:rPr>
        <w:t>课程兼顾理论与实践， 满足不同层次</w:t>
      </w:r>
      <w:r>
        <w:rPr>
          <w:rFonts w:ascii="宋体" w:hAnsi="宋体" w:eastAsia="宋体" w:cs="宋体"/>
          <w:color w:val="1A563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1A5632"/>
          <w:spacing w:val="-1"/>
          <w:sz w:val="23"/>
          <w:szCs w:val="23"/>
        </w:rPr>
        <w:t>管理人才的需要，中美名师授课，</w:t>
      </w:r>
      <w:r>
        <w:rPr>
          <w:rFonts w:ascii="宋体" w:hAnsi="宋体" w:eastAsia="宋体" w:cs="宋体"/>
          <w:color w:val="1A5632"/>
          <w:sz w:val="23"/>
          <w:szCs w:val="23"/>
        </w:rPr>
        <w:t>助力提升管理才能，应战职场挑战。</w:t>
      </w:r>
    </w:p>
    <w:p>
      <w:pPr>
        <w:spacing w:before="272" w:line="220" w:lineRule="auto"/>
        <w:ind w:left="491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6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如</w:t>
      </w:r>
      <w:r>
        <w:rPr>
          <w:rFonts w:ascii="宋体" w:hAnsi="宋体" w:eastAsia="宋体" w:cs="宋体"/>
          <w:spacing w:val="-3"/>
          <w:sz w:val="24"/>
          <w:szCs w:val="24"/>
          <w14:textOutline w14:w="4354" w14:cap="flat" w14:cmpd="sng">
            <w14:solidFill>
              <w14:srgbClr w14:val="000000"/>
            </w14:solidFill>
            <w14:prstDash w14:val="solid"/>
            <w14:miter w14:val="10"/>
          </w14:textOutline>
        </w:rPr>
        <w:t>果你</w:t>
      </w:r>
    </w:p>
    <w:p>
      <w:pPr>
        <w:spacing w:before="46" w:line="229" w:lineRule="auto"/>
        <w:ind w:left="3566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6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想</w:t>
      </w:r>
      <w:r>
        <w:rPr>
          <w:rFonts w:ascii="宋体" w:hAnsi="宋体" w:eastAsia="宋体" w:cs="宋体"/>
          <w:spacing w:val="4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快速提升学历，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4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实现职场的华丽跃迁</w:t>
      </w:r>
    </w:p>
    <w:p>
      <w:pPr>
        <w:spacing w:before="76" w:line="228" w:lineRule="auto"/>
        <w:ind w:left="3667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4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想成为商界通才，</w:t>
      </w:r>
      <w:r>
        <w:rPr>
          <w:rFonts w:ascii="宋体" w:hAnsi="宋体" w:eastAsia="宋体" w:cs="宋体"/>
          <w:spacing w:val="4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4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轻松掌握商管知</w:t>
      </w:r>
      <w:r>
        <w:rPr>
          <w:rFonts w:ascii="宋体" w:hAnsi="宋体" w:eastAsia="宋体" w:cs="宋体"/>
          <w:spacing w:val="1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识</w:t>
      </w:r>
    </w:p>
    <w:p>
      <w:pPr>
        <w:spacing w:before="78" w:line="228" w:lineRule="auto"/>
        <w:ind w:left="3489"/>
        <w:rPr>
          <w:rFonts w:ascii="宋体" w:hAnsi="宋体" w:eastAsia="宋体" w:cs="宋体"/>
          <w:sz w:val="19"/>
          <w:szCs w:val="19"/>
        </w:rPr>
      </w:pPr>
      <w:r>
        <w:rPr>
          <w:rFonts w:ascii="宋体" w:hAnsi="宋体" w:eastAsia="宋体" w:cs="宋体"/>
          <w:spacing w:val="8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想读学费低、含金量高、美国正规的</w:t>
      </w:r>
      <w:r>
        <w:rPr>
          <w:rFonts w:ascii="宋体" w:hAnsi="宋体" w:eastAsia="宋体" w:cs="宋体"/>
          <w:spacing w:val="6"/>
          <w:sz w:val="19"/>
          <w:szCs w:val="19"/>
        </w:rPr>
        <w:t xml:space="preserve"> </w:t>
      </w:r>
      <w:r>
        <w:rPr>
          <w:rFonts w:ascii="宋体" w:hAnsi="宋体" w:eastAsia="宋体" w:cs="宋体"/>
          <w:sz w:val="19"/>
          <w:szCs w:val="19"/>
          <w14:textOutline w14:w="3614" w14:cap="flat" w14:cmpd="sng">
            <w14:solidFill>
              <w14:srgbClr w14:val="000000"/>
            </w14:solidFill>
            <w14:prstDash w14:val="solid"/>
            <w14:miter w14:val="10"/>
          </w14:textOutline>
        </w:rPr>
        <w:t>MBA</w:t>
      </w:r>
    </w:p>
    <w:p>
      <w:pPr>
        <w:sectPr>
          <w:headerReference r:id="rId5" w:type="default"/>
          <w:pgSz w:w="11907" w:h="16839"/>
          <w:pgMar w:top="1257" w:right="689" w:bottom="0" w:left="691" w:header="852" w:footer="0" w:gutter="0"/>
          <w:cols w:space="720" w:num="1"/>
        </w:sectPr>
      </w:pPr>
    </w:p>
    <w:p>
      <w:pPr>
        <w:spacing w:before="50" w:line="6766" w:lineRule="exact"/>
        <w:ind w:firstLine="604"/>
        <w:textAlignment w:val="center"/>
      </w:pPr>
      <w:r>
        <w:drawing>
          <wp:inline distT="0" distB="0" distL="0" distR="0">
            <wp:extent cx="5914390" cy="4296410"/>
            <wp:effectExtent l="0" t="0" r="0" b="0"/>
            <wp:docPr id="3" name="IM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1439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77" w:line="7540" w:lineRule="exact"/>
        <w:ind w:firstLine="952"/>
        <w:textAlignment w:val="center"/>
      </w:pPr>
      <w:r>
        <w:drawing>
          <wp:inline distT="0" distB="0" distL="0" distR="0">
            <wp:extent cx="5471795" cy="4787900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72429" cy="4788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39"/>
          <w:pgMar w:top="1257" w:right="689" w:bottom="0" w:left="691" w:header="852" w:footer="0" w:gutter="0"/>
          <w:cols w:space="720" w:num="1"/>
        </w:sect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336" w:lineRule="auto"/>
        <w:rPr>
          <w:rFonts w:ascii="Arial"/>
          <w:sz w:val="21"/>
        </w:rPr>
      </w:pPr>
    </w:p>
    <w:p>
      <w:pPr>
        <w:spacing w:line="7695" w:lineRule="exact"/>
        <w:ind w:firstLine="28"/>
        <w:textAlignment w:val="center"/>
      </w:pPr>
      <w:r>
        <w:drawing>
          <wp:inline distT="0" distB="0" distL="0" distR="0">
            <wp:extent cx="6645275" cy="4886325"/>
            <wp:effectExtent l="0" t="0" r="0" b="0"/>
            <wp:docPr id="5" name="IM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 5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488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2" w:lineRule="auto"/>
        <w:rPr>
          <w:rFonts w:ascii="Arial"/>
          <w:sz w:val="21"/>
        </w:rPr>
      </w:pPr>
    </w:p>
    <w:p>
      <w:pPr>
        <w:spacing w:line="262" w:lineRule="auto"/>
        <w:rPr>
          <w:rFonts w:ascii="Arial"/>
          <w:sz w:val="21"/>
        </w:rPr>
      </w:pPr>
    </w:p>
    <w:p>
      <w:pPr>
        <w:spacing w:line="263" w:lineRule="auto"/>
        <w:rPr>
          <w:rFonts w:ascii="Arial"/>
          <w:sz w:val="21"/>
        </w:rPr>
      </w:pPr>
    </w:p>
    <w:p>
      <w:pPr>
        <w:spacing w:line="2577" w:lineRule="exact"/>
        <w:ind w:firstLine="28"/>
        <w:textAlignment w:val="center"/>
      </w:pPr>
      <w:r>
        <w:drawing>
          <wp:inline distT="0" distB="0" distL="0" distR="0">
            <wp:extent cx="6645275" cy="163576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1636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20" w:line="402" w:lineRule="auto"/>
        <w:ind w:left="32" w:right="35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spacing w:val="16"/>
          <w:sz w:val="23"/>
          <w:szCs w:val="23"/>
        </w:rPr>
        <w:t>美国玛丽伍德大学(</w:t>
      </w:r>
      <w:r>
        <w:rPr>
          <w:rFonts w:ascii="Microsoft YaHei UI" w:hAnsi="Microsoft YaHei UI" w:eastAsia="Microsoft YaHei UI" w:cs="Microsoft YaHei UI"/>
          <w:sz w:val="23"/>
          <w:szCs w:val="23"/>
        </w:rPr>
        <w:t>Marywood</w:t>
      </w:r>
      <w:r>
        <w:rPr>
          <w:rFonts w:ascii="Microsoft YaHei UI" w:hAnsi="Microsoft YaHei UI" w:eastAsia="Microsoft YaHei UI" w:cs="Microsoft YaHei UI"/>
          <w:spacing w:val="16"/>
          <w:sz w:val="23"/>
          <w:szCs w:val="23"/>
        </w:rPr>
        <w:t xml:space="preserve">  </w:t>
      </w:r>
      <w:r>
        <w:rPr>
          <w:rFonts w:ascii="Microsoft YaHei UI" w:hAnsi="Microsoft YaHei UI" w:eastAsia="Microsoft YaHei UI" w:cs="Microsoft YaHei UI"/>
          <w:sz w:val="23"/>
          <w:szCs w:val="23"/>
        </w:rPr>
        <w:t>University</w:t>
      </w:r>
      <w:r>
        <w:rPr>
          <w:rFonts w:ascii="Microsoft YaHei UI" w:hAnsi="Microsoft YaHei UI" w:eastAsia="Microsoft YaHei UI" w:cs="Microsoft YaHei UI"/>
          <w:spacing w:val="16"/>
          <w:sz w:val="23"/>
          <w:szCs w:val="23"/>
        </w:rPr>
        <w:t xml:space="preserve">)  成立于 </w:t>
      </w:r>
      <w:r>
        <w:rPr>
          <w:rFonts w:ascii="Microsoft YaHei UI" w:hAnsi="Microsoft YaHei UI" w:eastAsia="Microsoft YaHei UI" w:cs="Microsoft YaHei UI"/>
          <w:b/>
          <w:bCs/>
          <w:color w:val="1A5632"/>
          <w:spacing w:val="16"/>
          <w:sz w:val="23"/>
          <w:szCs w:val="23"/>
        </w:rPr>
        <w:t>1915</w:t>
      </w:r>
      <w:r>
        <w:rPr>
          <w:rFonts w:ascii="Microsoft YaHei UI" w:hAnsi="Microsoft YaHei UI" w:eastAsia="Microsoft YaHei UI" w:cs="Microsoft YaHei UI"/>
          <w:color w:val="1A5632"/>
          <w:spacing w:val="16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16"/>
          <w:sz w:val="23"/>
          <w:szCs w:val="23"/>
        </w:rPr>
        <w:t>年，  是一所非营利性的综合型大学。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8"/>
          <w:sz w:val="23"/>
          <w:szCs w:val="23"/>
        </w:rPr>
        <w:t>大</w:t>
      </w:r>
      <w:r>
        <w:rPr>
          <w:rFonts w:ascii="Microsoft YaHei UI" w:hAnsi="Microsoft YaHei UI" w:eastAsia="Microsoft YaHei UI" w:cs="Microsoft YaHei UI"/>
          <w:spacing w:val="7"/>
          <w:sz w:val="23"/>
          <w:szCs w:val="23"/>
        </w:rPr>
        <w:t>学拥有 3000 余名在校学生，  承担着 100 余个本科、硕士及博士专业的教学与科研工作。  2021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10"/>
          <w:sz w:val="23"/>
          <w:szCs w:val="23"/>
        </w:rPr>
        <w:t xml:space="preserve">年度， </w:t>
      </w:r>
      <w:r>
        <w:rPr>
          <w:rFonts w:ascii="Microsoft YaHei UI" w:hAnsi="Microsoft YaHei UI" w:eastAsia="Microsoft YaHei UI" w:cs="Microsoft YaHei UI"/>
          <w:spacing w:val="9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5"/>
          <w:sz w:val="23"/>
          <w:szCs w:val="23"/>
        </w:rPr>
        <w:t>学校毕业生就业率高达 100%，  并且毕业生平均薪资超过美国中产水平。</w:t>
      </w:r>
    </w:p>
    <w:p>
      <w:pPr>
        <w:sectPr>
          <w:pgSz w:w="11907" w:h="16839"/>
          <w:pgMar w:top="1257" w:right="689" w:bottom="0" w:left="691" w:header="852" w:footer="0" w:gutter="0"/>
          <w:cols w:space="720" w:num="1"/>
        </w:sectPr>
      </w:pPr>
    </w:p>
    <w:p>
      <w:pPr>
        <w:spacing w:before="19" w:line="5892" w:lineRule="exact"/>
        <w:ind w:firstLine="28"/>
        <w:textAlignment w:val="center"/>
      </w:pPr>
      <w:r>
        <w:drawing>
          <wp:inline distT="0" distB="0" distL="0" distR="0">
            <wp:extent cx="6645275" cy="3741420"/>
            <wp:effectExtent l="0" t="0" r="0" b="0"/>
            <wp:docPr id="7" name="IM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 7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94" w:lineRule="auto"/>
        <w:rPr>
          <w:rFonts w:ascii="Arial"/>
          <w:sz w:val="21"/>
        </w:rPr>
      </w:pPr>
    </w:p>
    <w:p>
      <w:pPr>
        <w:spacing w:before="75" w:line="221" w:lineRule="auto"/>
        <w:ind w:left="26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1A5632"/>
          <w:spacing w:val="2"/>
          <w:sz w:val="21"/>
          <w:szCs w:val="21"/>
          <w14:textOutline w14:w="3831" w14:cap="flat" w14:cmpd="sng">
            <w14:solidFill>
              <w14:srgbClr w14:val="1A5632"/>
            </w14:solidFill>
            <w14:prstDash w14:val="solid"/>
            <w14:miter w14:val="10"/>
          </w14:textOutline>
        </w:rPr>
        <w:t>●</w:t>
      </w:r>
      <w:r>
        <w:rPr>
          <w:rFonts w:ascii="宋体" w:hAnsi="宋体" w:eastAsia="宋体" w:cs="宋体"/>
          <w:color w:val="1A5632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1A5632"/>
          <w:spacing w:val="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地处美国历史、经济与文化中</w:t>
      </w:r>
      <w:r>
        <w:rPr>
          <w:rFonts w:ascii="宋体" w:hAnsi="宋体" w:eastAsia="宋体" w:cs="宋体"/>
          <w:color w:val="1A563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心</w:t>
      </w:r>
    </w:p>
    <w:p>
      <w:pPr>
        <w:spacing w:before="47" w:line="270" w:lineRule="auto"/>
        <w:ind w:left="40" w:right="93" w:hanging="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2"/>
          <w:sz w:val="21"/>
          <w:szCs w:val="21"/>
        </w:rPr>
        <w:t>玛丽伍德大学位于宾夕法尼亚州 Scrant</w:t>
      </w:r>
      <w:r>
        <w:rPr>
          <w:rFonts w:ascii="宋体" w:hAnsi="宋体" w:eastAsia="宋体" w:cs="宋体"/>
          <w:spacing w:val="-1"/>
          <w:sz w:val="21"/>
          <w:szCs w:val="21"/>
        </w:rPr>
        <w:t>o</w:t>
      </w:r>
      <w:r>
        <w:rPr>
          <w:rFonts w:ascii="宋体" w:hAnsi="宋体" w:eastAsia="宋体" w:cs="宋体"/>
          <w:sz w:val="21"/>
          <w:szCs w:val="21"/>
        </w:rPr>
        <w:t>n</w:t>
      </w:r>
      <w:r>
        <w:rPr>
          <w:rFonts w:ascii="宋体" w:hAnsi="宋体" w:eastAsia="宋体" w:cs="宋体"/>
          <w:spacing w:val="-2"/>
          <w:sz w:val="21"/>
          <w:szCs w:val="21"/>
        </w:rPr>
        <w:t xml:space="preserve"> 市，地处美国历史名城费城、国际金融中心纽约、以及常青藤名校康奈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"/>
          <w:sz w:val="21"/>
          <w:szCs w:val="21"/>
        </w:rPr>
        <w:t>尔大学正中心的位置</w:t>
      </w:r>
      <w:r>
        <w:rPr>
          <w:rFonts w:ascii="宋体" w:hAnsi="宋体" w:eastAsia="宋体" w:cs="宋体"/>
          <w:sz w:val="21"/>
          <w:szCs w:val="21"/>
        </w:rPr>
        <w:t>。</w:t>
      </w:r>
    </w:p>
    <w:p>
      <w:pPr>
        <w:spacing w:before="1" w:line="219" w:lineRule="auto"/>
        <w:ind w:left="26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1A5632"/>
          <w:spacing w:val="3"/>
          <w:sz w:val="21"/>
          <w:szCs w:val="21"/>
          <w14:textOutline w14:w="3831" w14:cap="flat" w14:cmpd="sng">
            <w14:solidFill>
              <w14:srgbClr w14:val="1A5632"/>
            </w14:solidFill>
            <w14:prstDash w14:val="solid"/>
            <w14:miter w14:val="10"/>
          </w14:textOutline>
        </w:rPr>
        <w:t>●</w:t>
      </w:r>
      <w:r>
        <w:rPr>
          <w:rFonts w:ascii="宋体" w:hAnsi="宋体" w:eastAsia="宋体" w:cs="宋体"/>
          <w:color w:val="1A5632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1A5632"/>
          <w:spacing w:val="3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优美的校园风</w:t>
      </w:r>
      <w:r>
        <w:rPr>
          <w:rFonts w:ascii="宋体" w:hAnsi="宋体" w:eastAsia="宋体" w:cs="宋体"/>
          <w:color w:val="1A5632"/>
          <w:spacing w:val="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景</w:t>
      </w:r>
    </w:p>
    <w:p>
      <w:pPr>
        <w:spacing w:before="47" w:line="270" w:lineRule="auto"/>
        <w:ind w:left="56" w:right="24" w:hanging="18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pacing w:val="-8"/>
          <w:sz w:val="21"/>
          <w:szCs w:val="21"/>
        </w:rPr>
        <w:t>玛丽伍德大学校园</w:t>
      </w:r>
      <w:r>
        <w:rPr>
          <w:rFonts w:ascii="宋体" w:hAnsi="宋体" w:eastAsia="宋体" w:cs="宋体"/>
          <w:spacing w:val="-4"/>
          <w:sz w:val="21"/>
          <w:szCs w:val="21"/>
        </w:rPr>
        <w:t>占地面积 115 英亩，大学的校园同时也是一所国家植物园，校园处在秀美茂盛的原始森林里， 其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16"/>
          <w:sz w:val="21"/>
          <w:szCs w:val="21"/>
        </w:rPr>
        <w:t>中</w:t>
      </w:r>
      <w:r>
        <w:rPr>
          <w:rFonts w:ascii="宋体" w:hAnsi="宋体" w:eastAsia="宋体" w:cs="宋体"/>
          <w:spacing w:val="-13"/>
          <w:sz w:val="21"/>
          <w:szCs w:val="21"/>
        </w:rPr>
        <w:t>蕴</w:t>
      </w:r>
      <w:r>
        <w:rPr>
          <w:rFonts w:ascii="宋体" w:hAnsi="宋体" w:eastAsia="宋体" w:cs="宋体"/>
          <w:spacing w:val="-8"/>
          <w:sz w:val="21"/>
          <w:szCs w:val="21"/>
        </w:rPr>
        <w:t>藏着 100 多种树木和灌木。</w:t>
      </w:r>
    </w:p>
    <w:p>
      <w:pPr>
        <w:spacing w:line="220" w:lineRule="auto"/>
        <w:ind w:left="26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color w:val="1A5632"/>
          <w:spacing w:val="3"/>
          <w:sz w:val="21"/>
          <w:szCs w:val="21"/>
          <w14:textOutline w14:w="3831" w14:cap="flat" w14:cmpd="sng">
            <w14:solidFill>
              <w14:srgbClr w14:val="1A5632"/>
            </w14:solidFill>
            <w14:prstDash w14:val="solid"/>
            <w14:miter w14:val="10"/>
          </w14:textOutline>
        </w:rPr>
        <w:t>●</w:t>
      </w:r>
      <w:r>
        <w:rPr>
          <w:rFonts w:ascii="宋体" w:hAnsi="宋体" w:eastAsia="宋体" w:cs="宋体"/>
          <w:color w:val="1A5632"/>
          <w:spacing w:val="3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1A5632"/>
          <w:spacing w:val="3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丰富的校园人</w:t>
      </w:r>
      <w:r>
        <w:rPr>
          <w:rFonts w:ascii="宋体" w:hAnsi="宋体" w:eastAsia="宋体" w:cs="宋体"/>
          <w:color w:val="1A5632"/>
          <w:spacing w:val="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文</w:t>
      </w:r>
    </w:p>
    <w:p>
      <w:pPr>
        <w:spacing w:before="47" w:line="286" w:lineRule="auto"/>
        <w:ind w:left="40" w:right="26" w:hanging="2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3E3E3E"/>
          <w:spacing w:val="-8"/>
          <w:sz w:val="21"/>
          <w:szCs w:val="21"/>
        </w:rPr>
        <w:t>玛丽伍德</w:t>
      </w:r>
      <w:r>
        <w:rPr>
          <w:rFonts w:ascii="宋体" w:hAnsi="宋体" w:eastAsia="宋体" w:cs="宋体"/>
          <w:color w:val="3E3E3E"/>
          <w:spacing w:val="-6"/>
          <w:sz w:val="21"/>
          <w:szCs w:val="21"/>
        </w:rPr>
        <w:t>大</w:t>
      </w:r>
      <w:r>
        <w:rPr>
          <w:rFonts w:ascii="宋体" w:hAnsi="宋体" w:eastAsia="宋体" w:cs="宋体"/>
          <w:color w:val="3E3E3E"/>
          <w:spacing w:val="-4"/>
          <w:sz w:val="21"/>
          <w:szCs w:val="21"/>
        </w:rPr>
        <w:t>学的学生文体活动丰富，学校是全美大学生体育协会 (NCAA) 成员， 学校有着有超过 100 个不同主题的</w:t>
      </w:r>
      <w:r>
        <w:rPr>
          <w:rFonts w:ascii="宋体" w:hAnsi="宋体" w:eastAsia="宋体" w:cs="宋体"/>
          <w:color w:val="3E3E3E"/>
          <w:sz w:val="21"/>
          <w:szCs w:val="21"/>
        </w:rPr>
        <w:t xml:space="preserve"> </w:t>
      </w:r>
      <w:r>
        <w:rPr>
          <w:rFonts w:ascii="宋体" w:hAnsi="宋体" w:eastAsia="宋体" w:cs="宋体"/>
          <w:color w:val="3E3E3E"/>
          <w:spacing w:val="-3"/>
          <w:sz w:val="21"/>
          <w:szCs w:val="21"/>
        </w:rPr>
        <w:t>学</w:t>
      </w:r>
      <w:r>
        <w:rPr>
          <w:rFonts w:ascii="宋体" w:hAnsi="宋体" w:eastAsia="宋体" w:cs="宋体"/>
          <w:color w:val="3E3E3E"/>
          <w:spacing w:val="-2"/>
          <w:sz w:val="21"/>
          <w:szCs w:val="21"/>
        </w:rPr>
        <w:t>生组织</w:t>
      </w:r>
    </w:p>
    <w:p>
      <w:pPr>
        <w:spacing w:line="2025" w:lineRule="exact"/>
        <w:ind w:firstLine="76"/>
        <w:textAlignment w:val="center"/>
      </w:pPr>
      <w:r>
        <w:drawing>
          <wp:inline distT="0" distB="0" distL="0" distR="0">
            <wp:extent cx="6583680" cy="128524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583680" cy="1285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39"/>
          <w:pgMar w:top="1257" w:right="689" w:bottom="0" w:left="691" w:header="852" w:footer="0" w:gutter="0"/>
          <w:cols w:space="720" w:num="1"/>
        </w:sectPr>
      </w:pPr>
    </w:p>
    <w:p>
      <w:pPr>
        <w:spacing w:before="96" w:line="15410" w:lineRule="exact"/>
        <w:ind w:firstLine="1857"/>
        <w:textAlignment w:val="center"/>
      </w:pPr>
      <w:r>
        <w:drawing>
          <wp:inline distT="0" distB="0" distL="0" distR="0">
            <wp:extent cx="4321175" cy="9785350"/>
            <wp:effectExtent l="0" t="0" r="0" b="0"/>
            <wp:docPr id="9" name="IM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 9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321809" cy="978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footerReference r:id="rId6" w:type="default"/>
          <w:pgSz w:w="11907" w:h="16839"/>
          <w:pgMar w:top="1257" w:right="689" w:bottom="1" w:left="691" w:header="852" w:footer="0" w:gutter="0"/>
          <w:cols w:space="720" w:num="1"/>
        </w:sectPr>
      </w:pPr>
    </w:p>
    <w:p>
      <w:pPr>
        <w:spacing w:before="162" w:line="221" w:lineRule="auto"/>
        <w:ind w:left="4246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7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10"/>
          </w14:textOutline>
        </w:rPr>
        <w:t>MBA</w:t>
      </w:r>
      <w:r>
        <w:rPr>
          <w:rFonts w:ascii="宋体" w:hAnsi="宋体" w:eastAsia="宋体" w:cs="宋体"/>
          <w:spacing w:val="-12"/>
          <w:sz w:val="30"/>
          <w:szCs w:val="30"/>
        </w:rPr>
        <w:t xml:space="preserve"> </w:t>
      </w:r>
      <w:r>
        <w:rPr>
          <w:rFonts w:ascii="宋体" w:hAnsi="宋体" w:eastAsia="宋体" w:cs="宋体"/>
          <w:spacing w:val="-7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10"/>
          </w14:textOutline>
        </w:rPr>
        <w:t>入学通知函</w:t>
      </w:r>
    </w:p>
    <w:p>
      <w:pPr>
        <w:spacing w:before="118" w:line="13695" w:lineRule="exact"/>
        <w:ind w:firstLine="813"/>
        <w:textAlignment w:val="center"/>
      </w:pPr>
      <w:r>
        <w:drawing>
          <wp:inline distT="0" distB="0" distL="0" distR="0">
            <wp:extent cx="5647690" cy="869632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869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39"/>
          <w:pgMar w:top="1257" w:right="689" w:bottom="400" w:left="691" w:header="852" w:footer="0" w:gutter="0"/>
          <w:cols w:space="720" w:num="1"/>
        </w:sectPr>
      </w:pPr>
    </w:p>
    <w:p>
      <w:pPr>
        <w:spacing w:before="163" w:line="220" w:lineRule="auto"/>
        <w:ind w:left="4072"/>
        <w:rPr>
          <w:rFonts w:ascii="宋体" w:hAnsi="宋体" w:eastAsia="宋体" w:cs="宋体"/>
          <w:sz w:val="30"/>
          <w:szCs w:val="30"/>
        </w:rPr>
      </w:pPr>
      <w:r>
        <w:rPr>
          <w:rFonts w:ascii="宋体" w:hAnsi="宋体" w:eastAsia="宋体" w:cs="宋体"/>
          <w:spacing w:val="-1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10"/>
          </w14:textOutline>
        </w:rPr>
        <w:t>大学官网可查项</w:t>
      </w:r>
      <w:r>
        <w:rPr>
          <w:rFonts w:ascii="宋体" w:hAnsi="宋体" w:eastAsia="宋体" w:cs="宋体"/>
          <w:sz w:val="30"/>
          <w:szCs w:val="30"/>
          <w14:textOutline w14:w="5442" w14:cap="flat" w14:cmpd="sng">
            <w14:solidFill>
              <w14:srgbClr w14:val="000000"/>
            </w14:solidFill>
            <w14:prstDash w14:val="solid"/>
            <w14:miter w14:val="10"/>
          </w14:textOutline>
        </w:rPr>
        <w:t>目</w:t>
      </w:r>
    </w:p>
    <w:p>
      <w:pPr>
        <w:spacing w:before="237" w:line="8155" w:lineRule="exact"/>
        <w:ind w:firstLine="28"/>
        <w:textAlignment w:val="center"/>
      </w:pPr>
      <w:r>
        <w:drawing>
          <wp:inline distT="0" distB="0" distL="0" distR="0">
            <wp:extent cx="6641465" cy="5178425"/>
            <wp:effectExtent l="0" t="0" r="0" b="0"/>
            <wp:docPr id="11" name="IM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 1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1465" cy="517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51" w:lineRule="auto"/>
        <w:rPr>
          <w:rFonts w:ascii="Arial"/>
          <w:sz w:val="21"/>
        </w:rPr>
      </w:pPr>
    </w:p>
    <w:p>
      <w:pPr>
        <w:spacing w:line="252" w:lineRule="auto"/>
        <w:rPr>
          <w:rFonts w:ascii="Arial"/>
          <w:sz w:val="21"/>
        </w:rPr>
      </w:pPr>
    </w:p>
    <w:p>
      <w:pPr>
        <w:spacing w:line="2064" w:lineRule="exact"/>
        <w:ind w:firstLine="28"/>
        <w:textAlignment w:val="center"/>
      </w:pPr>
      <w:r>
        <w:drawing>
          <wp:inline distT="0" distB="0" distL="0" distR="0">
            <wp:extent cx="6645275" cy="1310640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53" w:lineRule="auto"/>
        <w:rPr>
          <w:rFonts w:ascii="Arial"/>
          <w:sz w:val="21"/>
        </w:rPr>
      </w:pPr>
    </w:p>
    <w:p>
      <w:pPr>
        <w:spacing w:before="68" w:line="283" w:lineRule="auto"/>
        <w:ind w:left="36" w:right="26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1A5632"/>
          <w:spacing w:val="-1"/>
          <w:sz w:val="21"/>
          <w:szCs w:val="21"/>
        </w:rPr>
        <w:t>在一个充满欢迎和支持的校园里，玛丽伍德大学激发来自各个背景的每个人去实现他</w:t>
      </w:r>
      <w:r>
        <w:rPr>
          <w:rFonts w:ascii="宋体" w:hAnsi="宋体" w:eastAsia="宋体" w:cs="宋体"/>
          <w:color w:val="1A5632"/>
          <w:sz w:val="21"/>
          <w:szCs w:val="21"/>
        </w:rPr>
        <w:t xml:space="preserve">们的全部潜能，并且从精神和 </w:t>
      </w:r>
      <w:r>
        <w:rPr>
          <w:rFonts w:ascii="宋体" w:hAnsi="宋体" w:eastAsia="宋体" w:cs="宋体"/>
          <w:color w:val="1A5632"/>
          <w:spacing w:val="-1"/>
          <w:sz w:val="21"/>
          <w:szCs w:val="21"/>
        </w:rPr>
        <w:t>伦理价值中做出选择。玛丽伍德大学让她的学生们看到共同利益的可持续解决方案，并</w:t>
      </w:r>
      <w:r>
        <w:rPr>
          <w:rFonts w:ascii="宋体" w:hAnsi="宋体" w:eastAsia="宋体" w:cs="宋体"/>
          <w:color w:val="1A5632"/>
          <w:sz w:val="21"/>
          <w:szCs w:val="21"/>
        </w:rPr>
        <w:t xml:space="preserve">且让学生像全球公民一样有 </w:t>
      </w:r>
      <w:r>
        <w:rPr>
          <w:rFonts w:ascii="宋体" w:hAnsi="宋体" w:eastAsia="宋体" w:cs="宋体"/>
          <w:color w:val="1A5632"/>
          <w:spacing w:val="5"/>
          <w:sz w:val="21"/>
          <w:szCs w:val="21"/>
        </w:rPr>
        <w:t>责任地生活在互相依存的世界里(节选) 。</w:t>
      </w:r>
    </w:p>
    <w:p>
      <w:pPr>
        <w:spacing w:line="261" w:lineRule="auto"/>
        <w:rPr>
          <w:rFonts w:ascii="Arial"/>
          <w:sz w:val="21"/>
        </w:rPr>
      </w:pPr>
    </w:p>
    <w:p>
      <w:pPr>
        <w:spacing w:line="261" w:lineRule="auto"/>
        <w:rPr>
          <w:rFonts w:ascii="Arial"/>
          <w:sz w:val="21"/>
        </w:rPr>
      </w:pPr>
    </w:p>
    <w:p>
      <w:pPr>
        <w:spacing w:before="68" w:line="280" w:lineRule="auto"/>
        <w:ind w:left="34" w:right="25" w:hanging="4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Within</w:t>
      </w:r>
      <w:r>
        <w:rPr>
          <w:rFonts w:ascii="宋体" w:hAnsi="宋体" w:eastAsia="宋体" w:cs="宋体"/>
          <w:spacing w:val="9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a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welcoming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and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supportive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community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,  </w:t>
      </w:r>
      <w:r>
        <w:rPr>
          <w:rFonts w:ascii="宋体" w:hAnsi="宋体" w:eastAsia="宋体" w:cs="宋体"/>
          <w:sz w:val="21"/>
          <w:szCs w:val="21"/>
        </w:rPr>
        <w:t>Marywood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challenges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individuals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of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all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backgrounds</w:t>
      </w:r>
      <w:r>
        <w:rPr>
          <w:rFonts w:ascii="宋体" w:hAnsi="宋体" w:eastAsia="宋体" w:cs="宋体"/>
          <w:spacing w:val="5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 xml:space="preserve">to </w:t>
      </w:r>
      <w:r>
        <w:rPr>
          <w:rFonts w:ascii="宋体" w:hAnsi="宋体" w:eastAsia="宋体" w:cs="宋体"/>
          <w:spacing w:val="-4"/>
          <w:sz w:val="21"/>
          <w:szCs w:val="21"/>
        </w:rPr>
        <w:t>achieve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their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full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potential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and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make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choices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based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on</w:t>
      </w:r>
      <w:r>
        <w:rPr>
          <w:rFonts w:ascii="宋体" w:hAnsi="宋体" w:eastAsia="宋体" w:cs="宋体"/>
          <w:spacing w:val="-8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spiritual</w:t>
      </w:r>
      <w:r>
        <w:rPr>
          <w:rFonts w:ascii="宋体" w:hAnsi="宋体" w:eastAsia="宋体" w:cs="宋体"/>
          <w:spacing w:val="-7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4"/>
          <w:sz w:val="21"/>
          <w:szCs w:val="21"/>
        </w:rPr>
        <w:t>and ethical values. Marywood University</w:t>
      </w:r>
      <w:r>
        <w:rPr>
          <w:rFonts w:ascii="宋体" w:hAnsi="宋体" w:eastAsia="宋体" w:cs="宋体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prepares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students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to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see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sustainable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solutions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for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the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common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good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and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educates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global</w:t>
      </w:r>
      <w:r>
        <w:rPr>
          <w:rFonts w:ascii="宋体" w:hAnsi="宋体" w:eastAsia="宋体" w:cs="宋体"/>
          <w:spacing w:val="-6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citizens</w:t>
      </w:r>
      <w:r>
        <w:rPr>
          <w:rFonts w:ascii="宋体" w:hAnsi="宋体" w:eastAsia="宋体" w:cs="宋体"/>
          <w:spacing w:val="-5"/>
          <w:sz w:val="21"/>
          <w:szCs w:val="21"/>
        </w:rPr>
        <w:t xml:space="preserve"> </w:t>
      </w:r>
      <w:r>
        <w:rPr>
          <w:rFonts w:ascii="宋体" w:hAnsi="宋体" w:eastAsia="宋体" w:cs="宋体"/>
          <w:spacing w:val="-3"/>
          <w:sz w:val="21"/>
          <w:szCs w:val="21"/>
        </w:rPr>
        <w:t>to live</w:t>
      </w:r>
      <w:r>
        <w:rPr>
          <w:rFonts w:ascii="宋体" w:hAnsi="宋体" w:eastAsia="宋体" w:cs="宋体"/>
          <w:sz w:val="21"/>
          <w:szCs w:val="21"/>
        </w:rPr>
        <w:t xml:space="preserve"> responsibility</w:t>
      </w:r>
      <w:r>
        <w:rPr>
          <w:rFonts w:ascii="宋体" w:hAnsi="宋体" w:eastAsia="宋体" w:cs="宋体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in</w:t>
      </w:r>
      <w:r>
        <w:rPr>
          <w:rFonts w:ascii="宋体" w:hAnsi="宋体" w:eastAsia="宋体" w:cs="宋体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an</w:t>
      </w:r>
      <w:r>
        <w:rPr>
          <w:rFonts w:ascii="宋体" w:hAnsi="宋体" w:eastAsia="宋体" w:cs="宋体"/>
          <w:spacing w:val="2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interdependent</w:t>
      </w:r>
      <w:r>
        <w:rPr>
          <w:rFonts w:ascii="宋体" w:hAnsi="宋体" w:eastAsia="宋体" w:cs="宋体"/>
          <w:spacing w:val="1"/>
          <w:sz w:val="21"/>
          <w:szCs w:val="21"/>
        </w:rPr>
        <w:t xml:space="preserve"> </w:t>
      </w:r>
      <w:r>
        <w:rPr>
          <w:rFonts w:ascii="宋体" w:hAnsi="宋体" w:eastAsia="宋体" w:cs="宋体"/>
          <w:sz w:val="21"/>
          <w:szCs w:val="21"/>
        </w:rPr>
        <w:t>world</w:t>
      </w:r>
      <w:r>
        <w:rPr>
          <w:rFonts w:ascii="宋体" w:hAnsi="宋体" w:eastAsia="宋体" w:cs="宋体"/>
          <w:spacing w:val="1"/>
          <w:sz w:val="21"/>
          <w:szCs w:val="21"/>
        </w:rPr>
        <w:t xml:space="preserve"> (</w:t>
      </w:r>
      <w:r>
        <w:rPr>
          <w:rFonts w:ascii="宋体" w:hAnsi="宋体" w:eastAsia="宋体" w:cs="宋体"/>
          <w:sz w:val="21"/>
          <w:szCs w:val="21"/>
        </w:rPr>
        <w:t>Partial</w:t>
      </w:r>
      <w:r>
        <w:rPr>
          <w:rFonts w:ascii="宋体" w:hAnsi="宋体" w:eastAsia="宋体" w:cs="宋体"/>
          <w:spacing w:val="1"/>
          <w:sz w:val="21"/>
          <w:szCs w:val="21"/>
        </w:rPr>
        <w:t>).</w:t>
      </w:r>
    </w:p>
    <w:p>
      <w:pPr>
        <w:sectPr>
          <w:pgSz w:w="11907" w:h="16839"/>
          <w:pgMar w:top="1257" w:right="689" w:bottom="400" w:left="691" w:header="852" w:footer="0" w:gutter="0"/>
          <w:cols w:space="720" w:num="1"/>
        </w:sect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8" w:lineRule="auto"/>
        <w:rPr>
          <w:rFonts w:ascii="Arial"/>
          <w:sz w:val="21"/>
        </w:rPr>
      </w:pPr>
    </w:p>
    <w:p>
      <w:pPr>
        <w:spacing w:line="259" w:lineRule="auto"/>
        <w:rPr>
          <w:rFonts w:ascii="Arial"/>
          <w:sz w:val="21"/>
        </w:rPr>
      </w:pPr>
    </w:p>
    <w:p>
      <w:pPr>
        <w:spacing w:line="1560" w:lineRule="exact"/>
        <w:ind w:firstLine="1396"/>
        <w:textAlignment w:val="center"/>
      </w:pPr>
      <w:r>
        <w:drawing>
          <wp:inline distT="0" distB="0" distL="0" distR="0">
            <wp:extent cx="4906645" cy="99060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07279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8" w:lineRule="auto"/>
        <w:rPr>
          <w:rFonts w:ascii="Arial"/>
          <w:sz w:val="21"/>
        </w:rPr>
      </w:pPr>
    </w:p>
    <w:p>
      <w:pPr>
        <w:spacing w:before="95" w:line="204" w:lineRule="auto"/>
        <w:ind w:left="31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spacing w:val="14"/>
          <w:sz w:val="23"/>
          <w:szCs w:val="23"/>
        </w:rPr>
        <w:t>在美国</w:t>
      </w:r>
      <w:r>
        <w:rPr>
          <w:rFonts w:ascii="Microsoft YaHei UI" w:hAnsi="Microsoft YaHei UI" w:eastAsia="Microsoft YaHei UI" w:cs="Microsoft YaHei UI"/>
          <w:spacing w:val="13"/>
          <w:sz w:val="23"/>
          <w:szCs w:val="23"/>
        </w:rPr>
        <w:t>，</w:t>
      </w:r>
      <w:r>
        <w:rPr>
          <w:rFonts w:ascii="Microsoft YaHei UI" w:hAnsi="Microsoft YaHei UI" w:eastAsia="Microsoft YaHei UI" w:cs="Microsoft YaHei UI"/>
          <w:spacing w:val="7"/>
          <w:sz w:val="23"/>
          <w:szCs w:val="23"/>
        </w:rPr>
        <w:t xml:space="preserve">  玛丽伍德大学培养出了众多杰出校友，  他们遍布在教育、政界、文学、艺术等多个领域。</w:t>
      </w:r>
    </w:p>
    <w:p>
      <w:pPr>
        <w:spacing w:line="444" w:lineRule="auto"/>
        <w:rPr>
          <w:rFonts w:ascii="Arial"/>
          <w:sz w:val="21"/>
        </w:rPr>
      </w:pPr>
    </w:p>
    <w:p>
      <w:pPr>
        <w:spacing w:line="8343" w:lineRule="exact"/>
        <w:ind w:firstLine="28"/>
        <w:textAlignment w:val="center"/>
      </w:pPr>
      <w:r>
        <w:drawing>
          <wp:inline distT="0" distB="0" distL="0" distR="0">
            <wp:extent cx="6645275" cy="5297170"/>
            <wp:effectExtent l="0" t="0" r="0" b="0"/>
            <wp:docPr id="15" name="IM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 15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52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7" w:type="default"/>
          <w:pgSz w:w="11907" w:h="16839"/>
          <w:pgMar w:top="1257" w:right="665" w:bottom="400" w:left="691" w:header="852" w:footer="0" w:gutter="0"/>
          <w:cols w:space="720" w:num="1"/>
        </w:sectPr>
      </w:pPr>
    </w:p>
    <w:p>
      <w:pPr>
        <w:spacing w:before="62" w:line="1123" w:lineRule="exact"/>
        <w:ind w:firstLine="2483"/>
        <w:textAlignment w:val="center"/>
      </w:pPr>
      <w:r>
        <w:drawing>
          <wp:inline distT="0" distB="0" distL="0" distR="0">
            <wp:extent cx="3527425" cy="71310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28059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9" w:line="13344" w:lineRule="exact"/>
        <w:ind w:firstLine="28"/>
        <w:textAlignment w:val="center"/>
      </w:pPr>
      <w:r>
        <w:drawing>
          <wp:inline distT="0" distB="0" distL="0" distR="0">
            <wp:extent cx="6645275" cy="8473440"/>
            <wp:effectExtent l="0" t="0" r="0" b="0"/>
            <wp:docPr id="17" name="IM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 17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847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r:id="rId8" w:type="default"/>
          <w:pgSz w:w="11907" w:h="16839"/>
          <w:pgMar w:top="1257" w:right="689" w:bottom="400" w:left="691" w:header="852" w:footer="0" w:gutter="0"/>
          <w:cols w:space="720" w:num="1"/>
        </w:sectPr>
      </w:pPr>
    </w:p>
    <w:p>
      <w:pPr>
        <w:spacing w:line="367" w:lineRule="auto"/>
        <w:rPr>
          <w:rFonts w:ascii="Arial"/>
          <w:sz w:val="21"/>
        </w:rPr>
      </w:pPr>
    </w:p>
    <w:p>
      <w:pPr>
        <w:spacing w:line="1133" w:lineRule="exact"/>
        <w:ind w:firstLine="2361"/>
        <w:textAlignment w:val="center"/>
      </w:pPr>
      <w:r>
        <w:drawing>
          <wp:inline distT="0" distB="0" distL="0" distR="0">
            <wp:extent cx="3683000" cy="719455"/>
            <wp:effectExtent l="0" t="0" r="0" b="0"/>
            <wp:docPr id="19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 18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683634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93" w:line="220" w:lineRule="auto"/>
        <w:ind w:left="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1A5632"/>
          <w:spacing w:val="-6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●</w:t>
      </w:r>
      <w:r>
        <w:rPr>
          <w:rFonts w:ascii="宋体" w:hAnsi="宋体" w:eastAsia="宋体" w:cs="宋体"/>
          <w:color w:val="1A5632"/>
          <w:spacing w:val="-5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教学优势</w:t>
      </w:r>
    </w:p>
    <w:p>
      <w:pPr>
        <w:spacing w:before="32" w:line="220" w:lineRule="auto"/>
        <w:ind w:left="11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·</w:t>
      </w:r>
      <w:r>
        <w:rPr>
          <w:rFonts w:ascii="宋体" w:hAnsi="宋体" w:eastAsia="宋体" w:cs="宋体"/>
          <w:spacing w:val="-6"/>
          <w:sz w:val="23"/>
          <w:szCs w:val="23"/>
        </w:rPr>
        <w:t xml:space="preserve"> 中文授课，无学习语言障碍</w:t>
      </w:r>
    </w:p>
    <w:p>
      <w:pPr>
        <w:spacing w:before="38" w:line="312" w:lineRule="exact"/>
        <w:ind w:left="11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6"/>
          <w:position w:val="5"/>
          <w:sz w:val="23"/>
          <w:szCs w:val="23"/>
        </w:rPr>
        <w:t>·</w:t>
      </w:r>
      <w:r>
        <w:rPr>
          <w:rFonts w:ascii="宋体" w:hAnsi="宋体" w:eastAsia="宋体" w:cs="宋体"/>
          <w:spacing w:val="-11"/>
          <w:position w:val="5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8"/>
          <w:position w:val="5"/>
          <w:sz w:val="23"/>
          <w:szCs w:val="23"/>
        </w:rPr>
        <w:t>中外教授联合教学， 体验东西方前沿理念的碰撞</w:t>
      </w:r>
    </w:p>
    <w:p>
      <w:pPr>
        <w:spacing w:before="1" w:line="219" w:lineRule="auto"/>
        <w:ind w:left="11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·</w:t>
      </w:r>
      <w:r>
        <w:rPr>
          <w:rFonts w:ascii="宋体" w:hAnsi="宋体" w:eastAsia="宋体" w:cs="宋体"/>
          <w:spacing w:val="-5"/>
          <w:sz w:val="23"/>
          <w:szCs w:val="23"/>
        </w:rPr>
        <w:t xml:space="preserve"> 专业负责的助教团队，全程保驾护航</w:t>
      </w:r>
    </w:p>
    <w:p>
      <w:pPr>
        <w:spacing w:before="32" w:line="221" w:lineRule="auto"/>
        <w:ind w:left="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1A5632"/>
          <w:spacing w:val="-6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●</w:t>
      </w:r>
      <w:r>
        <w:rPr>
          <w:rFonts w:ascii="宋体" w:hAnsi="宋体" w:eastAsia="宋体" w:cs="宋体"/>
          <w:color w:val="1A5632"/>
          <w:spacing w:val="-5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学习形式</w:t>
      </w:r>
    </w:p>
    <w:p>
      <w:pPr>
        <w:spacing w:before="30" w:line="313" w:lineRule="exact"/>
        <w:ind w:left="11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position w:val="5"/>
          <w:sz w:val="23"/>
          <w:szCs w:val="23"/>
        </w:rPr>
        <w:t>· 在线教学平台操作简单，功能完备，使用流</w:t>
      </w:r>
      <w:r>
        <w:rPr>
          <w:rFonts w:ascii="宋体" w:hAnsi="宋体" w:eastAsia="宋体" w:cs="宋体"/>
          <w:spacing w:val="-3"/>
          <w:position w:val="5"/>
          <w:sz w:val="23"/>
          <w:szCs w:val="23"/>
        </w:rPr>
        <w:t>畅</w:t>
      </w:r>
    </w:p>
    <w:p>
      <w:pPr>
        <w:spacing w:before="1" w:line="219" w:lineRule="auto"/>
        <w:ind w:left="11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0"/>
          <w:sz w:val="23"/>
          <w:szCs w:val="23"/>
        </w:rPr>
        <w:t>· 学生可以在线学习， 灵活掌握学习时间</w:t>
      </w:r>
    </w:p>
    <w:p>
      <w:pPr>
        <w:spacing w:before="37" w:line="220" w:lineRule="auto"/>
        <w:ind w:left="11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4"/>
          <w:sz w:val="23"/>
          <w:szCs w:val="23"/>
        </w:rPr>
        <w:t>·</w:t>
      </w:r>
      <w:r>
        <w:rPr>
          <w:rFonts w:ascii="宋体" w:hAnsi="宋体" w:eastAsia="宋体" w:cs="宋体"/>
          <w:spacing w:val="-9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-7"/>
          <w:sz w:val="23"/>
          <w:szCs w:val="23"/>
        </w:rPr>
        <w:t>涵盖丰富的互动内容</w:t>
      </w:r>
    </w:p>
    <w:p>
      <w:pPr>
        <w:spacing w:before="38" w:line="220" w:lineRule="auto"/>
        <w:ind w:left="11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0"/>
          <w:sz w:val="23"/>
          <w:szCs w:val="23"/>
        </w:rPr>
        <w:t>·</w:t>
      </w:r>
      <w:r>
        <w:rPr>
          <w:rFonts w:ascii="宋体" w:hAnsi="宋体" w:eastAsia="宋体" w:cs="宋体"/>
          <w:spacing w:val="-6"/>
          <w:sz w:val="23"/>
          <w:szCs w:val="23"/>
        </w:rPr>
        <w:t xml:space="preserve"> 可反复观看和查阅课程资料</w:t>
      </w:r>
    </w:p>
    <w:p>
      <w:pPr>
        <w:spacing w:before="32" w:line="221" w:lineRule="auto"/>
        <w:ind w:left="5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1A5632"/>
          <w:spacing w:val="-6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●</w:t>
      </w:r>
      <w:r>
        <w:rPr>
          <w:rFonts w:ascii="宋体" w:hAnsi="宋体" w:eastAsia="宋体" w:cs="宋体"/>
          <w:color w:val="1A5632"/>
          <w:spacing w:val="-5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学习要求</w:t>
      </w:r>
    </w:p>
    <w:p>
      <w:pPr>
        <w:spacing w:before="31" w:line="312" w:lineRule="exact"/>
        <w:ind w:left="38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position w:val="5"/>
          <w:sz w:val="23"/>
          <w:szCs w:val="23"/>
        </w:rPr>
        <w:t>本项目遵循国际院</w:t>
      </w:r>
      <w:r>
        <w:rPr>
          <w:rFonts w:ascii="宋体" w:hAnsi="宋体" w:eastAsia="宋体" w:cs="宋体"/>
          <w:position w:val="5"/>
          <w:sz w:val="23"/>
          <w:szCs w:val="23"/>
        </w:rPr>
        <w:t>校普遍采用的学分制</w:t>
      </w:r>
    </w:p>
    <w:p>
      <w:pPr>
        <w:spacing w:before="1" w:line="219" w:lineRule="auto"/>
        <w:ind w:left="4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9"/>
          <w:sz w:val="23"/>
          <w:szCs w:val="23"/>
        </w:rPr>
        <w:t>学</w:t>
      </w:r>
      <w:r>
        <w:rPr>
          <w:rFonts w:ascii="宋体" w:hAnsi="宋体" w:eastAsia="宋体" w:cs="宋体"/>
          <w:spacing w:val="-12"/>
          <w:sz w:val="23"/>
          <w:szCs w:val="23"/>
        </w:rPr>
        <w:t xml:space="preserve">制 </w:t>
      </w:r>
      <w:r>
        <w:rPr>
          <w:rFonts w:ascii="宋体" w:hAnsi="宋体" w:eastAsia="宋体" w:cs="宋体"/>
          <w:color w:val="1A5632"/>
          <w:spacing w:val="-1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12</w:t>
      </w:r>
      <w:r>
        <w:rPr>
          <w:rFonts w:ascii="宋体" w:hAnsi="宋体" w:eastAsia="宋体" w:cs="宋体"/>
          <w:color w:val="1A5632"/>
          <w:spacing w:val="-1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1A5632"/>
          <w:spacing w:val="-1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个月</w:t>
      </w:r>
      <w:r>
        <w:rPr>
          <w:rFonts w:ascii="宋体" w:hAnsi="宋体" w:eastAsia="宋体" w:cs="宋体"/>
          <w:spacing w:val="-12"/>
          <w:sz w:val="23"/>
          <w:szCs w:val="23"/>
        </w:rPr>
        <w:t xml:space="preserve">，修满 </w:t>
      </w:r>
      <w:r>
        <w:rPr>
          <w:rFonts w:ascii="宋体" w:hAnsi="宋体" w:eastAsia="宋体" w:cs="宋体"/>
          <w:color w:val="1A5632"/>
          <w:spacing w:val="-1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12</w:t>
      </w:r>
      <w:r>
        <w:rPr>
          <w:rFonts w:ascii="宋体" w:hAnsi="宋体" w:eastAsia="宋体" w:cs="宋体"/>
          <w:color w:val="1A5632"/>
          <w:spacing w:val="-1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1A5632"/>
          <w:spacing w:val="-1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门课</w:t>
      </w:r>
      <w:r>
        <w:rPr>
          <w:rFonts w:ascii="宋体" w:hAnsi="宋体" w:eastAsia="宋体" w:cs="宋体"/>
          <w:spacing w:val="-12"/>
          <w:sz w:val="23"/>
          <w:szCs w:val="23"/>
        </w:rPr>
        <w:t>，</w:t>
      </w:r>
      <w:r>
        <w:rPr>
          <w:rFonts w:ascii="宋体" w:hAnsi="宋体" w:eastAsia="宋体" w:cs="宋体"/>
          <w:color w:val="1A5632"/>
          <w:spacing w:val="-1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36</w:t>
      </w:r>
      <w:r>
        <w:rPr>
          <w:rFonts w:ascii="宋体" w:hAnsi="宋体" w:eastAsia="宋体" w:cs="宋体"/>
          <w:color w:val="1A5632"/>
          <w:spacing w:val="-12"/>
          <w:sz w:val="23"/>
          <w:szCs w:val="23"/>
        </w:rPr>
        <w:t xml:space="preserve"> </w:t>
      </w:r>
      <w:r>
        <w:rPr>
          <w:rFonts w:ascii="宋体" w:hAnsi="宋体" w:eastAsia="宋体" w:cs="宋体"/>
          <w:color w:val="1A5632"/>
          <w:spacing w:val="-1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学分</w:t>
      </w:r>
    </w:p>
    <w:p>
      <w:pPr>
        <w:spacing w:before="37" w:line="265" w:lineRule="auto"/>
        <w:ind w:left="42" w:right="2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9"/>
          <w:sz w:val="23"/>
          <w:szCs w:val="23"/>
        </w:rPr>
        <w:t>学</w:t>
      </w:r>
      <w:r>
        <w:rPr>
          <w:rFonts w:ascii="宋体" w:hAnsi="宋体" w:eastAsia="宋体" w:cs="宋体"/>
          <w:spacing w:val="-5"/>
          <w:sz w:val="23"/>
          <w:szCs w:val="23"/>
        </w:rPr>
        <w:t>生通过不出国的学习形式完成全部课程并修满全部学分， 考试合格后，将获得玛丽伍德大学颁发的工商</w:t>
      </w:r>
      <w:r>
        <w:rPr>
          <w:rFonts w:ascii="宋体" w:hAnsi="宋体" w:eastAsia="宋体" w:cs="宋体"/>
          <w:sz w:val="23"/>
          <w:szCs w:val="23"/>
        </w:rPr>
        <w:t xml:space="preserve"> </w:t>
      </w:r>
      <w:r>
        <w:rPr>
          <w:rFonts w:ascii="宋体" w:hAnsi="宋体" w:eastAsia="宋体" w:cs="宋体"/>
          <w:spacing w:val="28"/>
          <w:sz w:val="23"/>
          <w:szCs w:val="23"/>
        </w:rPr>
        <w:t>管</w:t>
      </w:r>
      <w:r>
        <w:rPr>
          <w:rFonts w:ascii="宋体" w:hAnsi="宋体" w:eastAsia="宋体" w:cs="宋体"/>
          <w:spacing w:val="27"/>
          <w:sz w:val="23"/>
          <w:szCs w:val="23"/>
        </w:rPr>
        <w:t>理硕士(</w:t>
      </w:r>
      <w:r>
        <w:rPr>
          <w:rFonts w:ascii="宋体" w:hAnsi="宋体" w:eastAsia="宋体" w:cs="宋体"/>
          <w:sz w:val="23"/>
          <w:szCs w:val="23"/>
        </w:rPr>
        <w:t>MBA</w:t>
      </w:r>
      <w:r>
        <w:rPr>
          <w:rFonts w:ascii="宋体" w:hAnsi="宋体" w:eastAsia="宋体" w:cs="宋体"/>
          <w:spacing w:val="27"/>
          <w:sz w:val="23"/>
          <w:szCs w:val="23"/>
        </w:rPr>
        <w:t>)学位</w:t>
      </w:r>
    </w:p>
    <w:p>
      <w:pPr>
        <w:spacing w:before="236" w:line="1243" w:lineRule="exact"/>
        <w:ind w:firstLine="2078"/>
        <w:textAlignment w:val="center"/>
      </w:pPr>
      <w:r>
        <w:drawing>
          <wp:inline distT="0" distB="0" distL="0" distR="0">
            <wp:extent cx="4042410" cy="788670"/>
            <wp:effectExtent l="0" t="0" r="0" b="0"/>
            <wp:docPr id="20" name="IM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19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043044" cy="789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07" w:line="205" w:lineRule="auto"/>
        <w:ind w:left="2647"/>
        <w:rPr>
          <w:rFonts w:ascii="Microsoft YaHei UI" w:hAnsi="Microsoft YaHei UI" w:eastAsia="Microsoft YaHei UI" w:cs="Microsoft YaHei UI"/>
          <w:sz w:val="25"/>
          <w:szCs w:val="25"/>
        </w:rPr>
      </w:pPr>
      <w:r>
        <w:rPr>
          <w:rFonts w:ascii="Microsoft YaHei UI" w:hAnsi="Microsoft YaHei UI" w:eastAsia="Microsoft YaHei UI" w:cs="Microsoft YaHei UI"/>
          <w:b/>
          <w:bCs/>
          <w:spacing w:val="38"/>
          <w:sz w:val="25"/>
          <w:szCs w:val="25"/>
        </w:rPr>
        <w:t>学</w:t>
      </w:r>
      <w:r>
        <w:rPr>
          <w:rFonts w:ascii="Microsoft YaHei UI" w:hAnsi="Microsoft YaHei UI" w:eastAsia="Microsoft YaHei UI" w:cs="Microsoft YaHei UI"/>
          <w:b/>
          <w:bCs/>
          <w:spacing w:val="24"/>
          <w:sz w:val="25"/>
          <w:szCs w:val="25"/>
        </w:rPr>
        <w:t>位证书与出国留学所获得的学位证书相同</w:t>
      </w:r>
    </w:p>
    <w:p>
      <w:pPr>
        <w:spacing w:before="141" w:line="5470" w:lineRule="exact"/>
        <w:ind w:firstLine="1698"/>
        <w:textAlignment w:val="center"/>
      </w:pPr>
      <w:r>
        <w:drawing>
          <wp:inline distT="0" distB="0" distL="0" distR="0">
            <wp:extent cx="4523740" cy="3473450"/>
            <wp:effectExtent l="0" t="0" r="0" b="0"/>
            <wp:docPr id="21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 20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23740" cy="347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39"/>
          <w:pgMar w:top="1257" w:right="689" w:bottom="400" w:left="691" w:header="852" w:footer="0" w:gutter="0"/>
          <w:cols w:space="720" w:num="1"/>
        </w:sectPr>
      </w:pPr>
    </w:p>
    <w:p>
      <w:pPr>
        <w:spacing w:before="36" w:line="13056" w:lineRule="exact"/>
        <w:ind w:firstLine="146"/>
        <w:textAlignment w:val="center"/>
      </w:pPr>
      <w:r>
        <w:drawing>
          <wp:inline distT="0" distB="0" distL="0" distR="0">
            <wp:extent cx="6496050" cy="8290560"/>
            <wp:effectExtent l="0" t="0" r="0" b="0"/>
            <wp:docPr id="22" name="IM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1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496684" cy="829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7" w:h="16839"/>
          <w:pgMar w:top="1257" w:right="689" w:bottom="400" w:left="691" w:header="852" w:footer="0" w:gutter="0"/>
          <w:cols w:space="720" w:num="1"/>
        </w:sectPr>
      </w:pPr>
    </w:p>
    <w:p>
      <w:pPr>
        <w:spacing w:line="448" w:lineRule="auto"/>
        <w:rPr>
          <w:rFonts w:ascii="Arial"/>
          <w:sz w:val="21"/>
        </w:rPr>
      </w:pPr>
    </w:p>
    <w:p>
      <w:pPr>
        <w:spacing w:line="1596" w:lineRule="exact"/>
        <w:ind w:firstLine="1576"/>
        <w:textAlignment w:val="center"/>
      </w:pPr>
      <w:r>
        <w:drawing>
          <wp:inline distT="0" distB="0" distL="0" distR="0">
            <wp:extent cx="4679950" cy="1012825"/>
            <wp:effectExtent l="0" t="0" r="0" b="0"/>
            <wp:docPr id="23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 2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1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4" w:lineRule="auto"/>
        <w:rPr>
          <w:rFonts w:ascii="Arial"/>
          <w:sz w:val="21"/>
        </w:rPr>
      </w:pPr>
    </w:p>
    <w:p>
      <w:pPr>
        <w:spacing w:before="78" w:line="220" w:lineRule="auto"/>
        <w:ind w:left="3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1A5632"/>
          <w:spacing w:val="-2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入</w:t>
      </w:r>
      <w:r>
        <w:rPr>
          <w:rFonts w:ascii="宋体" w:hAnsi="宋体" w:eastAsia="宋体" w:cs="宋体"/>
          <w:color w:val="1A5632"/>
          <w:spacing w:val="-1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学条件</w:t>
      </w:r>
    </w:p>
    <w:p>
      <w:pPr>
        <w:spacing w:before="203" w:line="200" w:lineRule="auto"/>
        <w:ind w:left="412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spacing w:val="15"/>
          <w:sz w:val="23"/>
          <w:szCs w:val="23"/>
        </w:rPr>
        <w:t>1</w:t>
      </w:r>
      <w:r>
        <w:rPr>
          <w:rFonts w:ascii="Microsoft YaHei UI" w:hAnsi="Microsoft YaHei UI" w:eastAsia="Microsoft YaHei UI" w:cs="Microsoft YaHei UI"/>
          <w:spacing w:val="11"/>
          <w:sz w:val="23"/>
          <w:szCs w:val="23"/>
        </w:rPr>
        <w:t>.  持有本科学历 或 三年制大专</w:t>
      </w:r>
    </w:p>
    <w:p>
      <w:pPr>
        <w:spacing w:before="300" w:line="205" w:lineRule="auto"/>
        <w:ind w:left="402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spacing w:val="19"/>
          <w:sz w:val="23"/>
          <w:szCs w:val="23"/>
        </w:rPr>
        <w:t>2</w:t>
      </w:r>
      <w:r>
        <w:rPr>
          <w:rFonts w:ascii="Microsoft YaHei UI" w:hAnsi="Microsoft YaHei UI" w:eastAsia="Microsoft YaHei UI" w:cs="Microsoft YaHei UI"/>
          <w:spacing w:val="12"/>
          <w:sz w:val="23"/>
          <w:szCs w:val="23"/>
        </w:rPr>
        <w:t>.  具备工作经验和职业发展愿景</w:t>
      </w:r>
    </w:p>
    <w:p>
      <w:pPr>
        <w:spacing w:before="300" w:line="204" w:lineRule="auto"/>
        <w:ind w:left="404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spacing w:val="16"/>
          <w:sz w:val="23"/>
          <w:szCs w:val="23"/>
        </w:rPr>
        <w:t>3</w:t>
      </w:r>
      <w:r>
        <w:rPr>
          <w:rFonts w:ascii="Microsoft YaHei UI" w:hAnsi="Microsoft YaHei UI" w:eastAsia="Microsoft YaHei UI" w:cs="Microsoft YaHei UI"/>
          <w:spacing w:val="12"/>
          <w:sz w:val="23"/>
          <w:szCs w:val="23"/>
        </w:rPr>
        <w:t>.  英语成绩不作为入学必要条件</w:t>
      </w:r>
    </w:p>
    <w:p>
      <w:pPr>
        <w:spacing w:line="363" w:lineRule="auto"/>
        <w:rPr>
          <w:rFonts w:ascii="Arial"/>
          <w:sz w:val="21"/>
        </w:rPr>
      </w:pPr>
    </w:p>
    <w:p>
      <w:pPr>
        <w:spacing w:before="78" w:line="220" w:lineRule="auto"/>
        <w:ind w:left="3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1A5632"/>
          <w:spacing w:val="-2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录取</w:t>
      </w:r>
      <w:r>
        <w:rPr>
          <w:rFonts w:ascii="宋体" w:hAnsi="宋体" w:eastAsia="宋体" w:cs="宋体"/>
          <w:color w:val="1A5632"/>
          <w:spacing w:val="-1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流程</w:t>
      </w:r>
    </w:p>
    <w:p>
      <w:pPr>
        <w:spacing w:before="25" w:line="2738" w:lineRule="exact"/>
        <w:ind w:firstLine="28"/>
        <w:textAlignment w:val="center"/>
      </w:pPr>
      <w:r>
        <w:drawing>
          <wp:inline distT="0" distB="0" distL="0" distR="0">
            <wp:extent cx="6645275" cy="1738630"/>
            <wp:effectExtent l="0" t="0" r="0" b="0"/>
            <wp:docPr id="24" name="IM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645909" cy="1738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3" w:lineRule="auto"/>
        <w:rPr>
          <w:rFonts w:ascii="Arial"/>
          <w:sz w:val="21"/>
        </w:rPr>
      </w:pPr>
    </w:p>
    <w:p>
      <w:pPr>
        <w:spacing w:before="79" w:line="220" w:lineRule="auto"/>
        <w:ind w:left="4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1A5632"/>
          <w:spacing w:val="-4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学</w:t>
      </w:r>
      <w:r>
        <w:rPr>
          <w:rFonts w:ascii="宋体" w:hAnsi="宋体" w:eastAsia="宋体" w:cs="宋体"/>
          <w:color w:val="1A5632"/>
          <w:spacing w:val="-2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习费用</w:t>
      </w:r>
    </w:p>
    <w:p>
      <w:pPr>
        <w:spacing w:before="187" w:line="219" w:lineRule="auto"/>
        <w:ind w:left="67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4"/>
          <w:sz w:val="23"/>
          <w:szCs w:val="23"/>
        </w:rPr>
        <w:t>申</w:t>
      </w:r>
      <w:r>
        <w:rPr>
          <w:rFonts w:ascii="宋体" w:hAnsi="宋体" w:eastAsia="宋体" w:cs="宋体"/>
          <w:spacing w:val="-2"/>
          <w:sz w:val="23"/>
          <w:szCs w:val="23"/>
        </w:rPr>
        <w:t xml:space="preserve">请费  </w:t>
      </w:r>
      <w:r>
        <w:rPr>
          <w:rFonts w:ascii="宋体" w:hAnsi="宋体" w:eastAsia="宋体" w:cs="宋体"/>
          <w:color w:val="1A5632"/>
          <w:spacing w:val="-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800</w:t>
      </w:r>
      <w:r>
        <w:rPr>
          <w:rFonts w:ascii="宋体" w:hAnsi="宋体" w:eastAsia="宋体" w:cs="宋体"/>
          <w:color w:val="1A5632"/>
          <w:spacing w:val="-2"/>
          <w:sz w:val="23"/>
          <w:szCs w:val="23"/>
        </w:rPr>
        <w:t xml:space="preserve">  </w:t>
      </w:r>
      <w:r>
        <w:rPr>
          <w:rFonts w:ascii="宋体" w:hAnsi="宋体" w:eastAsia="宋体" w:cs="宋体"/>
          <w:spacing w:val="-2"/>
          <w:sz w:val="23"/>
          <w:szCs w:val="23"/>
        </w:rPr>
        <w:t>元人民币</w:t>
      </w:r>
    </w:p>
    <w:p>
      <w:pPr>
        <w:spacing w:line="274" w:lineRule="auto"/>
        <w:rPr>
          <w:rFonts w:ascii="Arial"/>
          <w:sz w:val="21"/>
        </w:rPr>
      </w:pPr>
    </w:p>
    <w:p>
      <w:pPr>
        <w:spacing w:before="75" w:line="217" w:lineRule="auto"/>
        <w:ind w:left="42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 xml:space="preserve">学费  </w:t>
      </w:r>
      <w:r>
        <w:rPr>
          <w:rFonts w:ascii="宋体" w:hAnsi="宋体" w:eastAsia="宋体" w:cs="宋体"/>
          <w:color w:val="1A5632"/>
          <w:spacing w:val="-1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7</w:t>
      </w:r>
      <w:r>
        <w:rPr>
          <w:rFonts w:ascii="宋体" w:hAnsi="宋体" w:eastAsia="宋体" w:cs="宋体"/>
          <w:color w:val="1A5632"/>
          <w:sz w:val="23"/>
          <w:szCs w:val="23"/>
          <w14:textOutline w14:w="4180" w14:cap="flat" w14:cmpd="sng">
            <w14:solidFill>
              <w14:srgbClr w14:val="1A5632"/>
            </w14:solidFill>
            <w14:prstDash w14:val="solid"/>
            <w14:miter w14:val="10"/>
          </w14:textOutline>
        </w:rPr>
        <w:t>5,000</w:t>
      </w:r>
      <w:r>
        <w:rPr>
          <w:rFonts w:ascii="宋体" w:hAnsi="宋体" w:eastAsia="宋体" w:cs="宋体"/>
          <w:color w:val="1A5632"/>
          <w:sz w:val="23"/>
          <w:szCs w:val="23"/>
        </w:rPr>
        <w:t xml:space="preserve">  </w:t>
      </w:r>
      <w:r>
        <w:rPr>
          <w:rFonts w:ascii="宋体" w:hAnsi="宋体" w:eastAsia="宋体" w:cs="宋体"/>
          <w:sz w:val="23"/>
          <w:szCs w:val="23"/>
        </w:rPr>
        <w:t>元人民币</w:t>
      </w:r>
    </w:p>
    <w:p>
      <w:pPr>
        <w:spacing w:before="199" w:line="220" w:lineRule="auto"/>
        <w:ind w:left="3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1"/>
          <w:sz w:val="23"/>
          <w:szCs w:val="23"/>
        </w:rPr>
        <w:t>*学费不包含食</w:t>
      </w:r>
      <w:r>
        <w:rPr>
          <w:rFonts w:ascii="宋体" w:hAnsi="宋体" w:eastAsia="宋体" w:cs="宋体"/>
          <w:sz w:val="23"/>
          <w:szCs w:val="23"/>
        </w:rPr>
        <w:t>宿交通等相关费用</w:t>
      </w:r>
    </w:p>
    <w:p>
      <w:pPr>
        <w:spacing w:line="287" w:lineRule="auto"/>
        <w:rPr>
          <w:rFonts w:ascii="Arial"/>
          <w:sz w:val="21"/>
        </w:rPr>
      </w:pPr>
    </w:p>
    <w:p>
      <w:pPr>
        <w:spacing w:line="287" w:lineRule="auto"/>
        <w:rPr>
          <w:rFonts w:ascii="Arial"/>
          <w:sz w:val="21"/>
        </w:rPr>
      </w:pPr>
    </w:p>
    <w:p>
      <w:pPr>
        <w:spacing w:before="78" w:line="219" w:lineRule="auto"/>
        <w:ind w:left="6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color w:val="1A5632"/>
          <w:spacing w:val="-9"/>
          <w:sz w:val="24"/>
          <w:szCs w:val="24"/>
          <w14:textOutline w14:w="4354" w14:cap="flat" w14:cmpd="sng">
            <w14:solidFill>
              <w14:srgbClr w14:val="1A5632"/>
            </w14:solidFill>
            <w14:prstDash w14:val="solid"/>
            <w14:miter w14:val="10"/>
          </w14:textOutline>
        </w:rPr>
        <w:t>申请材料</w:t>
      </w:r>
    </w:p>
    <w:p>
      <w:pPr>
        <w:tabs>
          <w:tab w:val="left" w:pos="178"/>
        </w:tabs>
        <w:spacing w:before="202" w:line="401" w:lineRule="auto"/>
        <w:ind w:left="63" w:right="43" w:hanging="11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spacing w:val="20"/>
          <w:sz w:val="23"/>
          <w:szCs w:val="23"/>
        </w:rPr>
        <w:t xml:space="preserve">申请表、身份证(或护照)  、简历、大专或本科学历/学位证书、成绩单(中英文)  、推荐信 2 </w:t>
      </w:r>
      <w:r>
        <w:rPr>
          <w:rFonts w:ascii="Microsoft YaHei UI" w:hAnsi="Microsoft YaHei UI" w:eastAsia="Microsoft YaHei UI" w:cs="Microsoft YaHei UI"/>
          <w:spacing w:val="11"/>
          <w:sz w:val="23"/>
          <w:szCs w:val="23"/>
        </w:rPr>
        <w:t>封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z w:val="23"/>
          <w:szCs w:val="23"/>
        </w:rPr>
        <w:tab/>
      </w:r>
      <w:r>
        <w:rPr>
          <w:rFonts w:ascii="Microsoft YaHei UI" w:hAnsi="Microsoft YaHei UI" w:eastAsia="Microsoft YaHei UI" w:cs="Microsoft YaHei UI"/>
          <w:spacing w:val="20"/>
          <w:sz w:val="23"/>
          <w:szCs w:val="23"/>
        </w:rPr>
        <w:t>(直属领导或商业伙伴优先)  、个人陈述(包括学习目标和申请动机等</w:t>
      </w:r>
      <w:r>
        <w:rPr>
          <w:rFonts w:ascii="Microsoft YaHei UI" w:hAnsi="Microsoft YaHei UI" w:eastAsia="Microsoft YaHei UI" w:cs="Microsoft YaHei UI"/>
          <w:spacing w:val="16"/>
          <w:sz w:val="23"/>
          <w:szCs w:val="23"/>
        </w:rPr>
        <w:t>)</w:t>
      </w:r>
    </w:p>
    <w:p>
      <w:pPr>
        <w:sectPr>
          <w:pgSz w:w="11907" w:h="16839"/>
          <w:pgMar w:top="1257" w:right="689" w:bottom="400" w:left="691" w:header="852" w:footer="0" w:gutter="0"/>
          <w:cols w:space="720" w:num="1"/>
        </w:sectPr>
      </w:pPr>
    </w:p>
    <w:p>
      <w:pPr>
        <w:spacing w:before="108" w:line="1658" w:lineRule="exact"/>
        <w:ind w:firstLine="1607"/>
        <w:textAlignment w:val="center"/>
      </w:pPr>
      <w:r>
        <w:drawing>
          <wp:inline distT="0" distB="0" distL="0" distR="0">
            <wp:extent cx="4638675" cy="1052830"/>
            <wp:effectExtent l="0" t="0" r="0" b="0"/>
            <wp:docPr id="25" name="IM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 2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39309" cy="1052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64" w:lineRule="auto"/>
        <w:rPr>
          <w:rFonts w:ascii="Arial"/>
          <w:sz w:val="21"/>
        </w:rPr>
      </w:pPr>
    </w:p>
    <w:p>
      <w:pPr>
        <w:spacing w:line="265" w:lineRule="auto"/>
        <w:rPr>
          <w:rFonts w:ascii="Arial"/>
          <w:sz w:val="21"/>
        </w:rPr>
      </w:pPr>
    </w:p>
    <w:p>
      <w:pPr>
        <w:spacing w:before="95" w:line="397" w:lineRule="auto"/>
        <w:ind w:left="31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spacing w:val="26"/>
          <w:sz w:val="23"/>
          <w:szCs w:val="23"/>
        </w:rPr>
        <w:t>清控</w:t>
      </w:r>
      <w:r>
        <w:rPr>
          <w:rFonts w:ascii="Microsoft YaHei UI" w:hAnsi="Microsoft YaHei UI" w:eastAsia="Microsoft YaHei UI" w:cs="Microsoft YaHei UI"/>
          <w:spacing w:val="19"/>
          <w:sz w:val="23"/>
          <w:szCs w:val="23"/>
        </w:rPr>
        <w:t>紫</w:t>
      </w:r>
      <w:r>
        <w:rPr>
          <w:rFonts w:ascii="Microsoft YaHei UI" w:hAnsi="Microsoft YaHei UI" w:eastAsia="Microsoft YaHei UI" w:cs="Microsoft YaHei UI"/>
          <w:spacing w:val="13"/>
          <w:sz w:val="23"/>
          <w:szCs w:val="23"/>
        </w:rPr>
        <w:t>荆(北京)  教育科技股份有限公司，  由清华控股于  2015  年以清华大学五道口金融学院相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17"/>
          <w:sz w:val="23"/>
          <w:szCs w:val="23"/>
        </w:rPr>
        <w:t>关知识产权创设而成，“紫荆”取自清华大学校花“紫荆花”。紫荆教育以“让每个人都有改变的能力</w:t>
      </w:r>
      <w:r>
        <w:rPr>
          <w:rFonts w:ascii="Microsoft YaHei UI" w:hAnsi="Microsoft YaHei UI" w:eastAsia="Microsoft YaHei UI" w:cs="Microsoft YaHei UI"/>
          <w:spacing w:val="9"/>
          <w:sz w:val="23"/>
          <w:szCs w:val="23"/>
        </w:rPr>
        <w:t>”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2"/>
          <w:sz w:val="23"/>
          <w:szCs w:val="23"/>
        </w:rPr>
        <w:t xml:space="preserve">为使命， </w:t>
      </w:r>
      <w:r>
        <w:rPr>
          <w:rFonts w:ascii="Microsoft YaHei UI" w:hAnsi="Microsoft YaHei UI" w:eastAsia="Microsoft YaHei UI" w:cs="Microsoft YaHei UI"/>
          <w:spacing w:val="1"/>
          <w:sz w:val="23"/>
          <w:szCs w:val="23"/>
        </w:rPr>
        <w:t xml:space="preserve"> 践行“真心实意、行胜于言”的核心价值观，  立足国内，  放眼国际，  为国家、社会和企业培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14"/>
          <w:sz w:val="23"/>
          <w:szCs w:val="23"/>
        </w:rPr>
        <w:t>养人才，</w:t>
      </w:r>
      <w:r>
        <w:rPr>
          <w:rFonts w:ascii="Microsoft YaHei UI" w:hAnsi="Microsoft YaHei UI" w:eastAsia="Microsoft YaHei UI" w:cs="Microsoft YaHei UI"/>
          <w:spacing w:val="12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7"/>
          <w:sz w:val="23"/>
          <w:szCs w:val="23"/>
        </w:rPr>
        <w:t xml:space="preserve"> 为每个有需要的人提供高质量的教育服务。在国内，  紫荆教育服务超过  1000  家政府机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11"/>
          <w:sz w:val="23"/>
          <w:szCs w:val="23"/>
        </w:rPr>
        <w:t>关</w:t>
      </w:r>
      <w:r>
        <w:rPr>
          <w:rFonts w:ascii="Microsoft YaHei UI" w:hAnsi="Microsoft YaHei UI" w:eastAsia="Microsoft YaHei UI" w:cs="Microsoft YaHei UI"/>
          <w:spacing w:val="9"/>
          <w:sz w:val="23"/>
          <w:szCs w:val="23"/>
        </w:rPr>
        <w:t>、大型央企、金融机构和行业龙头企业，提供从员工到高管的人才培养服务和在线教育解决方案，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13"/>
          <w:sz w:val="23"/>
          <w:szCs w:val="23"/>
        </w:rPr>
        <w:t>以教育科技为核心，脚踏实地，让更多人更方便地获取优质教育服务，是紫荆教育一直的追求。</w:t>
      </w:r>
      <w:r>
        <w:rPr>
          <w:rFonts w:ascii="Microsoft YaHei UI" w:hAnsi="Microsoft YaHei UI" w:eastAsia="Microsoft YaHei UI" w:cs="Microsoft YaHei UI"/>
          <w:spacing w:val="5"/>
          <w:sz w:val="23"/>
          <w:szCs w:val="23"/>
        </w:rPr>
        <w:t>紫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18"/>
          <w:sz w:val="23"/>
          <w:szCs w:val="23"/>
        </w:rPr>
        <w:t>荆教</w:t>
      </w:r>
      <w:r>
        <w:rPr>
          <w:rFonts w:ascii="Microsoft YaHei UI" w:hAnsi="Microsoft YaHei UI" w:eastAsia="Microsoft YaHei UI" w:cs="Microsoft YaHei UI"/>
          <w:spacing w:val="13"/>
          <w:sz w:val="23"/>
          <w:szCs w:val="23"/>
        </w:rPr>
        <w:t>育</w:t>
      </w:r>
      <w:r>
        <w:rPr>
          <w:rFonts w:ascii="Microsoft YaHei UI" w:hAnsi="Microsoft YaHei UI" w:eastAsia="Microsoft YaHei UI" w:cs="Microsoft YaHei UI"/>
          <w:spacing w:val="9"/>
          <w:sz w:val="23"/>
          <w:szCs w:val="23"/>
        </w:rPr>
        <w:t>已经形成了全球的校友网络，  在读和毕业的学员来自全球  26  个国家和地区。中国  34  个</w:t>
      </w:r>
      <w:r>
        <w:rPr>
          <w:rFonts w:ascii="Microsoft YaHei UI" w:hAnsi="Microsoft YaHei UI" w:eastAsia="Microsoft YaHei UI" w:cs="Microsoft YaHei UI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spacing w:val="5"/>
          <w:sz w:val="23"/>
          <w:szCs w:val="23"/>
        </w:rPr>
        <w:t>省级行政区，  200  多个城市均有紫荆校友</w:t>
      </w:r>
      <w:r>
        <w:rPr>
          <w:rFonts w:ascii="Microsoft YaHei UI" w:hAnsi="Microsoft YaHei UI" w:eastAsia="Microsoft YaHei UI" w:cs="Microsoft YaHei UI"/>
          <w:spacing w:val="3"/>
          <w:sz w:val="23"/>
          <w:szCs w:val="23"/>
        </w:rPr>
        <w:t>。</w:t>
      </w:r>
    </w:p>
    <w:p>
      <w:pPr>
        <w:spacing w:line="248" w:lineRule="auto"/>
        <w:rPr>
          <w:rFonts w:ascii="Arial"/>
          <w:sz w:val="21"/>
        </w:rPr>
      </w:pPr>
    </w:p>
    <w:p>
      <w:pPr>
        <w:spacing w:line="249" w:lineRule="auto"/>
        <w:rPr>
          <w:rFonts w:ascii="Arial"/>
          <w:sz w:val="21"/>
        </w:rPr>
      </w:pPr>
    </w:p>
    <w:p>
      <w:pPr>
        <w:spacing w:before="94" w:line="200" w:lineRule="auto"/>
        <w:ind w:left="32"/>
        <w:rPr>
          <w:rFonts w:ascii="Microsoft YaHei UI" w:hAnsi="Microsoft YaHei UI" w:eastAsia="Microsoft YaHei UI" w:cs="Microsoft YaHei UI"/>
          <w:sz w:val="23"/>
          <w:szCs w:val="23"/>
        </w:rPr>
      </w:pPr>
      <w:r>
        <w:rPr>
          <w:rFonts w:ascii="Microsoft YaHei UI" w:hAnsi="Microsoft YaHei UI" w:eastAsia="Microsoft YaHei UI" w:cs="Microsoft YaHei UI"/>
          <w:b/>
          <w:bCs/>
          <w:spacing w:val="11"/>
          <w:sz w:val="23"/>
          <w:szCs w:val="23"/>
        </w:rPr>
        <w:t>地址</w:t>
      </w:r>
      <w:r>
        <w:rPr>
          <w:rFonts w:ascii="Microsoft YaHei UI" w:hAnsi="Microsoft YaHei UI" w:eastAsia="Microsoft YaHei UI" w:cs="Microsoft YaHei UI"/>
          <w:spacing w:val="11"/>
          <w:sz w:val="23"/>
          <w:szCs w:val="23"/>
        </w:rPr>
        <w:t xml:space="preserve"> </w:t>
      </w:r>
      <w:r>
        <w:rPr>
          <w:rFonts w:ascii="Microsoft YaHei UI" w:hAnsi="Microsoft YaHei UI" w:eastAsia="Microsoft YaHei UI" w:cs="Microsoft YaHei UI"/>
          <w:b/>
          <w:bCs/>
          <w:spacing w:val="11"/>
          <w:sz w:val="23"/>
          <w:szCs w:val="23"/>
        </w:rPr>
        <w:t>：</w:t>
      </w:r>
      <w:r>
        <w:rPr>
          <w:rFonts w:ascii="Microsoft YaHei UI" w:hAnsi="Microsoft YaHei UI" w:eastAsia="Microsoft YaHei UI" w:cs="Microsoft YaHei UI"/>
          <w:spacing w:val="11"/>
          <w:sz w:val="23"/>
          <w:szCs w:val="23"/>
        </w:rPr>
        <w:t>北京市海淀区中关村东路一号院清华大学科技园 7 号楼 5 层清控紫荆教</w:t>
      </w:r>
      <w:r>
        <w:rPr>
          <w:rFonts w:ascii="Microsoft YaHei UI" w:hAnsi="Microsoft YaHei UI" w:eastAsia="Microsoft YaHei UI" w:cs="Microsoft YaHei UI"/>
          <w:spacing w:val="3"/>
          <w:sz w:val="23"/>
          <w:szCs w:val="23"/>
        </w:rPr>
        <w:t>育</w:t>
      </w:r>
    </w:p>
    <w:sectPr>
      <w:headerReference r:id="rId9" w:type="default"/>
      <w:pgSz w:w="11907" w:h="16839"/>
      <w:pgMar w:top="1257" w:right="663" w:bottom="400" w:left="691" w:header="852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8"/>
      <w:textAlignment w:val="center"/>
    </w:pPr>
    <w:r>
      <w:pict>
        <v:rect id="_x0000_s2049" o:spid="_x0000_s2049" o:spt="1" style="position:absolute;left:0pt;margin-left:34.55pt;margin-top:62.15pt;height:0.75pt;width:526.3pt;mso-position-horizontal-relative:page;mso-position-vertical-relative:page;z-index:25165926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811530" cy="235585"/>
          <wp:effectExtent l="0" t="0" r="0" b="0"/>
          <wp:docPr id="1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164" cy="236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8"/>
      <w:textAlignment w:val="center"/>
    </w:pPr>
    <w:r>
      <w:pict>
        <v:rect id="_x0000_s2050" o:spid="_x0000_s2050" o:spt="1" style="position:absolute;left:0pt;margin-left:34.55pt;margin-top:62.15pt;height:0.75pt;width:526.3pt;mso-position-horizontal-relative:page;mso-position-vertical-relative:page;z-index:251660288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811530" cy="235585"/>
          <wp:effectExtent l="0" t="0" r="0" b="0"/>
          <wp:docPr id="13" name="IM 1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 1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164" cy="236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8"/>
      <w:textAlignment w:val="center"/>
    </w:pPr>
    <w:r>
      <w:pict>
        <v:rect id="_x0000_s2051" o:spid="_x0000_s2051" o:spt="1" style="position:absolute;left:0pt;margin-left:34.55pt;margin-top:62.15pt;height:0.75pt;width:526.3pt;mso-position-horizontal-relative:page;mso-position-vertical-relative:page;z-index:251659264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811530" cy="235585"/>
          <wp:effectExtent l="0" t="0" r="0" b="0"/>
          <wp:docPr id="18" name="IM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164" cy="236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371" w:lineRule="exact"/>
      <w:ind w:firstLine="28"/>
      <w:textAlignment w:val="center"/>
    </w:pPr>
    <w:r>
      <w:pict>
        <v:rect id="_x0000_s2052" o:spid="_x0000_s2052" o:spt="1" style="position:absolute;left:0pt;margin-left:34.55pt;margin-top:62.15pt;height:0.75pt;width:526.3pt;mso-position-horizontal-relative:page;mso-position-vertical-relative:page;z-index:251661312;mso-width-relative:page;mso-height-relative:page;" fillcolor="#000000" filled="t" stroked="f" coordsize="21600,21600" o:allowincell="f">
          <v:path/>
          <v:fill on="t" focussize="0,0"/>
          <v:stroke on="f"/>
          <v:imagedata o:title=""/>
          <o:lock v:ext="edit"/>
        </v:rect>
      </w:pict>
    </w:r>
    <w:r>
      <w:drawing>
        <wp:inline distT="0" distB="0" distL="0" distR="0">
          <wp:extent cx="811530" cy="235585"/>
          <wp:effectExtent l="0" t="0" r="0" b="0"/>
          <wp:docPr id="26" name="IM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 2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2164" cy="2362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47911D4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header" Target="header3.xml"/><Relationship Id="rId7" Type="http://schemas.openxmlformats.org/officeDocument/2006/relationships/header" Target="head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4" Type="http://schemas.openxmlformats.org/officeDocument/2006/relationships/fontTable" Target="fontTable.xml"/><Relationship Id="rId33" Type="http://schemas.openxmlformats.org/officeDocument/2006/relationships/customXml" Target="../customXml/item1.xml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2049"/>
    <customShpInfo spid="_x0000_s2050"/>
    <customShpInfo spid="_x0000_s2051"/>
    <customShpInfo spid="_x0000_s205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13</Pages>
  <Words>1424</Words>
  <Characters>1772</Characters>
  <TotalTime>0</TotalTime>
  <ScaleCrop>false</ScaleCrop>
  <LinksUpToDate>false</LinksUpToDate>
  <CharactersWithSpaces>1974</CharactersWithSpaces>
  <Application>WPS Office_11.1.0.14036_F1E327BC-269C-435d-A152-05C5408002CA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2023-05-08T16:44:00Z</dcterms:created>
  <dc:creator>紫荆教育</dc:creator>
  <cp:lastModifiedBy>冰冰⊙▽⊙＊</cp:lastModifiedBy>
  <dcterms:modified xsi:type="dcterms:W3CDTF">2023-05-23T07:31:35Z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wqlLaW5nc29mdCBQREYgdG8gV1BTIDgw</vt:lpwstr>
  </property>
  <property fmtid="{D5CDD505-2E9C-101B-9397-08002B2CF9AE}" pid="3" name="Created">
    <vt:filetime>2023-05-23T15:31:06Z</vt:filetime>
  </property>
  <property fmtid="{D5CDD505-2E9C-101B-9397-08002B2CF9AE}" pid="4" name="KSOProductBuildVer">
    <vt:lpwstr>2052-11.1.0.14036</vt:lpwstr>
  </property>
  <property fmtid="{D5CDD505-2E9C-101B-9397-08002B2CF9AE}" pid="5" name="ICV">
    <vt:lpwstr>957F06C44F46479880A5484B74EA86B0_13</vt:lpwstr>
  </property>
</Properties>
</file>