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12" w:rsidRPr="007C4912" w:rsidRDefault="007C4912" w:rsidP="007C4912">
      <w:pPr>
        <w:widowControl/>
        <w:shd w:val="clear" w:color="auto" w:fill="F2F2F2"/>
        <w:spacing w:line="600" w:lineRule="atLeast"/>
        <w:jc w:val="center"/>
        <w:outlineLvl w:val="1"/>
        <w:rPr>
          <w:rFonts w:ascii="微软雅黑" w:eastAsia="微软雅黑" w:hAnsi="微软雅黑" w:cs="宋体"/>
          <w:color w:val="004A00"/>
          <w:kern w:val="0"/>
          <w:sz w:val="27"/>
          <w:szCs w:val="27"/>
        </w:rPr>
      </w:pPr>
      <w:r w:rsidRPr="007C4912">
        <w:rPr>
          <w:rFonts w:ascii="微软雅黑" w:eastAsia="微软雅黑" w:hAnsi="微软雅黑" w:cs="宋体" w:hint="eastAsia"/>
          <w:color w:val="004A00"/>
          <w:kern w:val="0"/>
          <w:sz w:val="27"/>
          <w:szCs w:val="27"/>
        </w:rPr>
        <w:t>北京理工大学3+2</w:t>
      </w:r>
      <w:r>
        <w:rPr>
          <w:rFonts w:ascii="微软雅黑" w:eastAsia="微软雅黑" w:hAnsi="微软雅黑" w:cs="宋体" w:hint="eastAsia"/>
          <w:color w:val="004A00"/>
          <w:kern w:val="0"/>
          <w:sz w:val="27"/>
          <w:szCs w:val="27"/>
        </w:rPr>
        <w:t>国际本硕连读</w:t>
      </w:r>
    </w:p>
    <w:p w:rsidR="007C4912" w:rsidRPr="007C4912" w:rsidRDefault="007C4912" w:rsidP="007C4912">
      <w:pPr>
        <w:pStyle w:val="a5"/>
        <w:shd w:val="clear" w:color="auto" w:fill="F2F2F2"/>
        <w:spacing w:before="0" w:beforeAutospacing="0" w:after="0" w:afterAutospacing="0"/>
        <w:rPr>
          <w:rFonts w:ascii="黑体" w:eastAsia="黑体" w:hAnsi="黑体"/>
          <w:color w:val="444444"/>
        </w:rPr>
      </w:pPr>
    </w:p>
    <w:p w:rsidR="007C4912" w:rsidRDefault="007C4912" w:rsidP="007C4912">
      <w:pPr>
        <w:pStyle w:val="a5"/>
        <w:shd w:val="clear" w:color="auto" w:fill="F2F2F2"/>
        <w:spacing w:before="0" w:beforeAutospacing="0" w:after="0" w:afterAutospacing="0"/>
        <w:jc w:val="center"/>
        <w:rPr>
          <w:rFonts w:ascii="微软雅黑" w:eastAsia="微软雅黑" w:hAnsi="微软雅黑"/>
          <w:color w:val="444444"/>
          <w:sz w:val="21"/>
          <w:szCs w:val="21"/>
        </w:rPr>
      </w:pPr>
      <w:r>
        <w:rPr>
          <w:rFonts w:ascii="黑体" w:eastAsia="黑体" w:hAnsi="黑体" w:hint="eastAsia"/>
          <w:color w:val="444444"/>
        </w:rPr>
        <w:t>学校及学院概述</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北京理工大学（Beijing Institute of Technology）是中华人民共和国工业和信息化部直属的一所以理工科为主干，工、理、管、文协调发展的全国重点大学，是国家“211工程”、“985工程”首批重点建设高校，为中管副部级高校。学校前身北京工业学院发源于1940年在延安成立的延安自然科学院，是中国共产党创办的第一所理工科大学。2012年，学校进入QS世界大学排名“亚洲大学100强”和“世界大学500强”。</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截至2016年12月，学校有教职工3342名，汇聚了15名两院院士、29名“千人计划”入选者、31名“长江学者奖励计划”教授、31名“国家杰出青年科学基金”获得者、14名“万人计划”领军人才、4名国家级教学名师、9个“长江学者”创新团队等高层次人才。</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此外，学校还聘请了如王大珩、英国皇家学会原主席S. </w:t>
      </w:r>
      <w:proofErr w:type="spellStart"/>
      <w:r>
        <w:rPr>
          <w:rFonts w:ascii="微软雅黑" w:eastAsia="微软雅黑" w:hAnsi="微软雅黑" w:hint="eastAsia"/>
          <w:color w:val="444444"/>
          <w:sz w:val="21"/>
          <w:szCs w:val="21"/>
        </w:rPr>
        <w:t>G.Parter</w:t>
      </w:r>
      <w:proofErr w:type="spellEnd"/>
      <w:r>
        <w:rPr>
          <w:rFonts w:ascii="微软雅黑" w:eastAsia="微软雅黑" w:hAnsi="微软雅黑" w:hint="eastAsia"/>
          <w:color w:val="444444"/>
          <w:sz w:val="21"/>
          <w:szCs w:val="21"/>
        </w:rPr>
        <w:t>爵士、德国柏林工业大学原校长迪特舒曼博士等220余位国内外知名专家、教授为名誉教授、顾问教授和兼职教授。</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截至2013年，北京理工大学拥有博士学位授权一级学科点22个，博士学位授权点97个，4个一级学科国家重点学科，5个二级学科国家重点学科，3个国家重点（培育）学科，24个国防特色学科，3个一级北京市重点学科，4个二级北京市重点学科，2个交叉学科北京市重点学科；工程、材料、物理、化学、数学五个学科进入ESI国际学科排名前1%；47个一级学科硕士学位授权点， 144个二级学科硕士学位授权点，3个专业学位授权点，61个本科专业。截至2013年，学校与6大洲49个国家和地区的180多所高校签订校级合作协议，开展了广泛的学术交流。与世界100多家企业和大学开展了广泛的学术交流及合作。</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lastRenderedPageBreak/>
        <w:t xml:space="preserve">　　北京理工大学人文与社会科学学院为学校直属院系，学院涵盖经济学、社会学、心理学、哲学、管理学、文学等多个学科领域，经过几十年的发展，已经形成多学科、多层次的办学体系，目前，学院在校本科生497名，研究生86名。</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学院现拥有经济学、社会工作等2个本科专业，理论经济学、科学技术哲学、公共管理等3个硕士学位授权点，思想文化教育与社会发展二级学科博士点，设有国家战略研究中心、社会责任研究中心、应用心理学研究所、青少年心理危机社会干预与心理咨询中心、教师心理服务中心等，综合实力不断提升，是北京理工大学人文素质教育和专业人才培养的重要学院。</w:t>
      </w:r>
    </w:p>
    <w:p w:rsidR="007C4912" w:rsidRDefault="007C4912" w:rsidP="007C4912">
      <w:pPr>
        <w:pStyle w:val="a5"/>
        <w:shd w:val="clear" w:color="auto" w:fill="F2F2F2"/>
        <w:spacing w:before="0" w:beforeAutospacing="0" w:after="0" w:afterAutospacing="0"/>
        <w:jc w:val="center"/>
        <w:rPr>
          <w:rFonts w:ascii="微软雅黑" w:eastAsia="微软雅黑" w:hAnsi="微软雅黑"/>
          <w:color w:val="444444"/>
          <w:sz w:val="21"/>
          <w:szCs w:val="21"/>
        </w:rPr>
      </w:pPr>
      <w:r>
        <w:rPr>
          <w:rFonts w:ascii="黑体" w:eastAsia="黑体" w:hAnsi="黑体" w:hint="eastAsia"/>
          <w:color w:val="444444"/>
        </w:rPr>
        <w:t>项目介绍</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为了引进国外优质教育资源，培养国内急需的技能型人才，促进中英两国的教育合作与交流，在中英两国政府的支持下，北京理工大学开展了英国高等教育项目即3+2国际本硕连读项目，交由人文与社会科学学院具体承办。3+2项目是英国高等院校普遍接受的阶段性学历教育，具有高质量的课程体系、先进的教学理念、学术与实践相结合的课程特色，得到了世界各国的广泛认可及好评。近年来，学校积极拓展学生升学范围，3+2项目已与13个国家110余所大学建立了升学通道。即学生在北京理工大学学习3年后，可以选择百余所大学继续学习，最短1年即可获得国内外认可的本科学士学位并可直读1年制硕士课程。教育部对留学归国学生所获学位根据相关条例给予认证。北京市政府将根据2009年5月颁布的《北京市促进留学人员来京创业和工作暂行办法》对留学归国学生提供各种优惠条件和安置工作。</w:t>
      </w:r>
    </w:p>
    <w:p w:rsidR="007C4912" w:rsidRDefault="007C4912" w:rsidP="007C4912">
      <w:pPr>
        <w:pStyle w:val="a5"/>
        <w:shd w:val="clear" w:color="auto" w:fill="F2F2F2"/>
        <w:spacing w:before="0" w:beforeAutospacing="0" w:after="0" w:afterAutospacing="0"/>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该项目在中国已历时14年，发展成为中国最具影响力的国际高等教育交流平台，培养了万名国内外企业急需的国际化高素质人才，受到了学生家长、国外合作院校及用人单位的认可和一致好评，获得了良好的社会声誉。</w:t>
      </w:r>
    </w:p>
    <w:p w:rsidR="007C4912" w:rsidRPr="007C4912" w:rsidRDefault="007C4912" w:rsidP="007C4912">
      <w:pPr>
        <w:pStyle w:val="a5"/>
        <w:shd w:val="clear" w:color="auto" w:fill="F2F2F2"/>
        <w:spacing w:before="0" w:beforeAutospacing="0" w:after="0" w:afterAutospacing="0"/>
        <w:ind w:firstLine="420"/>
        <w:rPr>
          <w:rFonts w:ascii="微软雅黑" w:eastAsia="微软雅黑" w:hAnsi="微软雅黑"/>
          <w:color w:val="444444"/>
          <w:sz w:val="21"/>
          <w:szCs w:val="21"/>
        </w:rPr>
      </w:pPr>
    </w:p>
    <w:p w:rsidR="007C4912" w:rsidRDefault="007C4912" w:rsidP="007C4912">
      <w:pPr>
        <w:pStyle w:val="a5"/>
        <w:shd w:val="clear" w:color="auto" w:fill="F2F2F2"/>
        <w:spacing w:before="0" w:beforeAutospacing="0" w:after="0" w:afterAutospacing="0"/>
        <w:jc w:val="center"/>
        <w:rPr>
          <w:rFonts w:ascii="微软雅黑" w:eastAsia="微软雅黑" w:hAnsi="微软雅黑"/>
          <w:color w:val="444444"/>
          <w:sz w:val="21"/>
          <w:szCs w:val="21"/>
        </w:rPr>
      </w:pPr>
      <w:r>
        <w:rPr>
          <w:rFonts w:ascii="黑体" w:eastAsia="黑体" w:hAnsi="黑体" w:hint="eastAsia"/>
          <w:color w:val="444444"/>
        </w:rPr>
        <w:lastRenderedPageBreak/>
        <w:t>学业规划</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第一阶段（第1年）</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在北京理工大学全日制学习英语强化课程及专业基础课程。培养学生具备扎实的英语功底，熟练运用英语听、说、读、写、译等基本技能。</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第二阶段（第2-3年）</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在北京理工大学全日制学习英国大学专业课程。</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第三阶段（第4-5年）</w:t>
      </w:r>
    </w:p>
    <w:p w:rsidR="007C4912" w:rsidRDefault="007C4912" w:rsidP="007C4912">
      <w:pPr>
        <w:pStyle w:val="a5"/>
        <w:shd w:val="clear" w:color="auto" w:fill="F2F2F2"/>
        <w:spacing w:before="0" w:beforeAutospacing="0" w:after="0" w:afterAutospacing="0"/>
        <w:ind w:firstLineChars="200" w:firstLine="420"/>
        <w:rPr>
          <w:rFonts w:ascii="微软雅黑" w:eastAsia="微软雅黑" w:hAnsi="微软雅黑"/>
          <w:color w:val="444444"/>
          <w:sz w:val="21"/>
          <w:szCs w:val="21"/>
        </w:rPr>
      </w:pPr>
      <w:r>
        <w:rPr>
          <w:rFonts w:ascii="微软雅黑" w:eastAsia="微软雅黑" w:hAnsi="微软雅黑" w:hint="eastAsia"/>
          <w:color w:val="444444"/>
          <w:sz w:val="21"/>
          <w:szCs w:val="21"/>
        </w:rPr>
        <w:t>由专业的留学签证团队协助申请国际顶尖名校，最短1年可取得硕士学位。</w:t>
      </w:r>
    </w:p>
    <w:p w:rsidR="007C4912" w:rsidRDefault="007C4912" w:rsidP="007C4912">
      <w:pPr>
        <w:pStyle w:val="a5"/>
        <w:shd w:val="clear" w:color="auto" w:fill="F2F2F2"/>
        <w:spacing w:before="0" w:beforeAutospacing="0" w:after="0" w:afterAutospacing="0"/>
        <w:jc w:val="center"/>
        <w:rPr>
          <w:rFonts w:ascii="微软雅黑" w:eastAsia="微软雅黑" w:hAnsi="微软雅黑"/>
          <w:color w:val="444444"/>
          <w:sz w:val="21"/>
          <w:szCs w:val="21"/>
        </w:rPr>
      </w:pPr>
      <w:r>
        <w:rPr>
          <w:rFonts w:ascii="黑体" w:eastAsia="黑体" w:hAnsi="黑体" w:hint="eastAsia"/>
          <w:color w:val="444444"/>
        </w:rPr>
        <w:t>学历认证</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学生所获得的学士学位及硕士学位与国外大学本土学生所获学位无差别。教育部按照境外文凭认证注册制度给予学士学位及硕士学位认证，学历学位完整。毕业生可办理留学人员回国工作就业报到证，享受海外高层次人才归国待遇，并根据北京、广州、深圳等一线城市留学归国相关条例享受落户和其他优惠政策。</w:t>
      </w:r>
    </w:p>
    <w:p w:rsidR="007C4912" w:rsidRDefault="007C4912" w:rsidP="007C4912">
      <w:pPr>
        <w:pStyle w:val="a5"/>
        <w:shd w:val="clear" w:color="auto" w:fill="F2F2F2"/>
        <w:spacing w:before="0" w:beforeAutospacing="0" w:after="0" w:afterAutospacing="0"/>
        <w:jc w:val="center"/>
        <w:rPr>
          <w:rFonts w:ascii="微软雅黑" w:eastAsia="微软雅黑" w:hAnsi="微软雅黑"/>
          <w:color w:val="444444"/>
          <w:sz w:val="21"/>
          <w:szCs w:val="21"/>
        </w:rPr>
      </w:pPr>
      <w:r>
        <w:rPr>
          <w:rFonts w:ascii="黑体" w:eastAsia="黑体" w:hAnsi="黑体" w:hint="eastAsia"/>
          <w:color w:val="444444"/>
        </w:rPr>
        <w:t>项目优势</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1.权威师资  英式教学</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由理工大学精英教师、国外院校专家教授组成的师资团队确保了优质的教学质量。在授课过程中采取有别于中国传统教学模式的互动式教学，使用英国原版教材，执行英国的教学大纲，并采取由双语教学向纯英语教学过渡的授课形式，在课程中引入了英国文化、美国文化等教学内容，不仅使学生能尽快地提高英语水平，适应国外的教学方法，而且使其更多的了解国外社会，以便出国后更快的适应新的生活和学习环境。</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2.顶尖专业  学贯中西</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项目所开设的专业涉及经济、金融等人文社科领域，均是理工大学在全国居首的强势专业。此外，我们的专家教研团队将西方教学大纲和理工大学特色教学结合起来，所有课程均</w:t>
      </w:r>
      <w:r>
        <w:rPr>
          <w:rFonts w:ascii="微软雅黑" w:eastAsia="微软雅黑" w:hAnsi="微软雅黑" w:hint="eastAsia"/>
          <w:color w:val="444444"/>
          <w:sz w:val="21"/>
          <w:szCs w:val="21"/>
        </w:rPr>
        <w:lastRenderedPageBreak/>
        <w:t>采用中国企业案例，使学生灵活运用中西方先进的思维模式解决中国市场问题，避免了学习“洋学问”回国后水土不服等情况。</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3.科学规划  育人为本</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项目既避免了高中毕业生直接出国要面临的种种困难，如：年龄较小自觉性不够、自理能力较弱、难以适应陌生的国外环境和不同的教学模式等问题，也避免了因国内外发展速度不同，学生在国外生活时间过长导致回国后无法适应职场生活、不了解市场现状等弊端。</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4.学费规范  节约支出</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3+2”的学制安排不但质量有保障而且收费合理，为学生和家长节省了3年昂贵的留学费用。以目前汇率计算，留学英国一年全部花费（含中等城市生活费）约为25万元人民币。因此，学生通过“3+2”项目读完本科，总共花费约为45万元，读完研究生需要约65万人民币，而直接在国外攻读本科及硕士则需花费100万元以上。</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5.统一管理  共享资源</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学生作为北京理工大学一份子，拥有学生证，可以使用各种文体、生活设施及图书馆等教学资源；学生可参加各种名师讲座、英语演讲比赛、校际篮球联赛、摄影大赛、主持人大赛、新年晚会等活动；学校拥有一百多个学生社团可供学生选择，丰富学生的校园生活。</w:t>
      </w:r>
    </w:p>
    <w:p w:rsidR="007C4912" w:rsidRDefault="007C4912" w:rsidP="007C4912">
      <w:pPr>
        <w:pStyle w:val="a5"/>
        <w:shd w:val="clear" w:color="auto" w:fill="F2F2F2"/>
        <w:spacing w:before="0" w:beforeAutospacing="0" w:after="0" w:afterAutospacing="0"/>
        <w:jc w:val="center"/>
        <w:rPr>
          <w:rFonts w:ascii="微软雅黑" w:eastAsia="微软雅黑" w:hAnsi="微软雅黑"/>
          <w:color w:val="444444"/>
          <w:sz w:val="21"/>
          <w:szCs w:val="21"/>
        </w:rPr>
      </w:pPr>
      <w:r>
        <w:rPr>
          <w:rFonts w:ascii="黑体" w:eastAsia="黑体" w:hAnsi="黑体" w:hint="eastAsia"/>
          <w:color w:val="444444"/>
        </w:rPr>
        <w:t>招生专业</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国际商务管理</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课程设置：商务会计、商法导论、商务沟通技巧、客户服务文化构建、经济学导论、人力与组织管理、市场学导论、商务行为技巧、商务契约关系、商务文化与策略、财政预算、员工培训与开发等。</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国际金融理财</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lastRenderedPageBreak/>
        <w:t xml:space="preserve">　　课程设置：商法导论、客户服务文化构建、商务沟通技巧、金融学导论、保险原理、国际贸易融资、金融服务业规范、所得税、投资学、养老金规划、个人和商业信贷、财政预算等。</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商务信息技术</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课程设置：商法导论、商务会计、客户服务文化构建、信息技术：应用软件1、商务信息技术-高级字处理、办公技术、商务信息技术：电子制表、商务信息与通讯技术、商务信息技术-高级数据库、商务信息技术-高级电子制表、商务信息技术-桌面出版系统等。</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国际商务会计</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课程设置：商务会计、商法导论、商务沟通技巧、经济学导论、人力和组织管理、市场学导论、财务信息、商务行为技巧、商务契约关系、公司法导论、世界经济、财务报表与分析、财政预算等。</w:t>
      </w:r>
    </w:p>
    <w:p w:rsidR="007C4912" w:rsidRDefault="007C4912" w:rsidP="007C4912">
      <w:pPr>
        <w:pStyle w:val="a5"/>
        <w:shd w:val="clear" w:color="auto" w:fill="F2F2F2"/>
        <w:spacing w:before="0" w:beforeAutospacing="0" w:after="0" w:afterAutospacing="0"/>
        <w:jc w:val="center"/>
        <w:rPr>
          <w:rFonts w:ascii="微软雅黑" w:eastAsia="微软雅黑" w:hAnsi="微软雅黑"/>
          <w:color w:val="444444"/>
          <w:sz w:val="21"/>
          <w:szCs w:val="21"/>
        </w:rPr>
      </w:pPr>
      <w:r>
        <w:rPr>
          <w:rFonts w:ascii="黑体" w:eastAsia="黑体" w:hAnsi="黑体" w:hint="eastAsia"/>
          <w:color w:val="444444"/>
        </w:rPr>
        <w:t>合作院校</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截止2017年初底，项目已与世界上13个国家110余所大学建立了合作关系，如英国莱斯特大学、英国华威大学、英国约克大学、英国曼彻斯特大学等知名高校。</w:t>
      </w:r>
    </w:p>
    <w:p w:rsidR="007C4912" w:rsidRDefault="007C4912" w:rsidP="007C4912">
      <w:pPr>
        <w:pStyle w:val="a5"/>
        <w:shd w:val="clear" w:color="auto" w:fill="F2F2F2"/>
        <w:spacing w:before="0" w:beforeAutospacing="0" w:after="0" w:afterAutospacing="0"/>
        <w:jc w:val="center"/>
        <w:rPr>
          <w:rFonts w:ascii="微软雅黑" w:eastAsia="微软雅黑" w:hAnsi="微软雅黑"/>
          <w:color w:val="444444"/>
          <w:sz w:val="21"/>
          <w:szCs w:val="21"/>
        </w:rPr>
      </w:pPr>
      <w:r>
        <w:rPr>
          <w:rFonts w:ascii="黑体" w:eastAsia="黑体" w:hAnsi="黑体" w:hint="eastAsia"/>
          <w:color w:val="444444"/>
        </w:rPr>
        <w:t>项目特色</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严格管理</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严格的学生管理及宿舍管理制度，由班主任及宿管老师实行24小时责任制，记录学生考勤及听课情况，检查学生就寝，以保证学生尽快养成良好的学习及生活习惯。</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学习指导</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针对学生的不同特点，配备学习顾问，制定一整套的学习计划，使学生稳步提高英语成绩；鼓励学生积极参加“英语角”等活动锻炼口语技能，并特别开设语言强化课程，为基础薄弱的学生强化英语。</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奖学金制</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lastRenderedPageBreak/>
        <w:t xml:space="preserve">　　成绩优异的学生可获得学院颁发的每年1000元至10000元不等的奖学金、并由理工大学负责申请在英学习期间的全额奖学金、半额奖学金及学费优惠。</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国际交流</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国外大学官员不定期来访，与学生近距离接触，带给学生精彩的讲座，使学生了解国外生活和学习情况；成绩优异者、综合表现突出者、优秀班干部及学生会干部可受邀到国外大学进行学术访问或参加丰富多彩的游学活动。</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出国留学</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专业的留学顾问为学生提供全面的海外院校介绍、出国行前培训，并负责奖学金申请、留学签证申请等服务。</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驻外事务</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北京理工大学的中国名校校友资源平台誉满英伦遍布全球。学院设有驻英办公室，为赴英学生提供“接机、住宿安排、报到注册、学习跟踪、硕士申请、签证延期、就业推荐、技术移民”等一条龙服务。</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就业指导</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由中国(教育部)留学服务中心聘请国内外500余家知名企业总经理、人力资源部负责人和行业资深人士担任项目学生就业指导导师，为学生提供全方位就业规划与设计，并择优提供实习、就业机会。</w:t>
      </w:r>
    </w:p>
    <w:p w:rsidR="007C4912" w:rsidRDefault="007C4912" w:rsidP="007C4912">
      <w:pPr>
        <w:pStyle w:val="a5"/>
        <w:shd w:val="clear" w:color="auto" w:fill="F2F2F2"/>
        <w:spacing w:before="0" w:beforeAutospacing="0" w:after="0" w:afterAutospacing="0"/>
        <w:jc w:val="center"/>
        <w:rPr>
          <w:rFonts w:ascii="微软雅黑" w:eastAsia="微软雅黑" w:hAnsi="微软雅黑"/>
          <w:color w:val="444444"/>
          <w:sz w:val="21"/>
          <w:szCs w:val="21"/>
        </w:rPr>
      </w:pPr>
      <w:r>
        <w:rPr>
          <w:rFonts w:ascii="黑体" w:eastAsia="黑体" w:hAnsi="黑体" w:hint="eastAsia"/>
          <w:color w:val="444444"/>
        </w:rPr>
        <w:t>考生须知</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招生对象：</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应届高中毕业生及同等学历者。</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录取原则：</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高考总成绩达到本省本科分数线，</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英语单科成绩90分以上或雅思4.5以上，优先入学。</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lastRenderedPageBreak/>
        <w:t xml:space="preserve">　　考生需要参加我院组织的入学考试，成绩合格予以录取。</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收费标准：</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学费：国内三年，每人每学年</w:t>
      </w:r>
      <w:r w:rsidR="0058486D">
        <w:rPr>
          <w:rFonts w:ascii="微软雅黑" w:eastAsia="微软雅黑" w:hAnsi="微软雅黑" w:hint="eastAsia"/>
          <w:color w:val="444444"/>
          <w:sz w:val="21"/>
          <w:szCs w:val="21"/>
        </w:rPr>
        <w:t>58</w:t>
      </w:r>
      <w:r>
        <w:rPr>
          <w:rFonts w:ascii="微软雅黑" w:eastAsia="微软雅黑" w:hAnsi="微软雅黑" w:hint="eastAsia"/>
          <w:color w:val="444444"/>
          <w:sz w:val="21"/>
          <w:szCs w:val="21"/>
        </w:rPr>
        <w:t>000元人民币。</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英国学习期间学费：每人每学年8000-10000英镑。</w:t>
      </w:r>
    </w:p>
    <w:p w:rsidR="007C4912" w:rsidRDefault="007C4912" w:rsidP="007C4912">
      <w:pPr>
        <w:pStyle w:val="a5"/>
        <w:shd w:val="clear" w:color="auto" w:fill="F2F2F2"/>
        <w:spacing w:before="0" w:beforeAutospacing="0" w:after="0" w:afterAutospacing="0"/>
        <w:rPr>
          <w:rFonts w:ascii="微软雅黑" w:eastAsia="微软雅黑" w:hAnsi="微软雅黑"/>
          <w:color w:val="444444"/>
          <w:sz w:val="21"/>
          <w:szCs w:val="21"/>
        </w:rPr>
      </w:pPr>
      <w:r>
        <w:rPr>
          <w:rFonts w:ascii="微软雅黑" w:eastAsia="微软雅黑" w:hAnsi="微软雅黑" w:hint="eastAsia"/>
          <w:color w:val="444444"/>
          <w:sz w:val="21"/>
          <w:szCs w:val="21"/>
        </w:rPr>
        <w:t xml:space="preserve">　　英国学籍注册费及证书费：</w:t>
      </w:r>
      <w:r w:rsidR="0058486D">
        <w:rPr>
          <w:rFonts w:ascii="微软雅黑" w:eastAsia="微软雅黑" w:hAnsi="微软雅黑" w:hint="eastAsia"/>
          <w:color w:val="444444"/>
          <w:sz w:val="21"/>
          <w:szCs w:val="21"/>
        </w:rPr>
        <w:t>4</w:t>
      </w:r>
      <w:r>
        <w:rPr>
          <w:rFonts w:ascii="微软雅黑" w:eastAsia="微软雅黑" w:hAnsi="微软雅黑" w:hint="eastAsia"/>
          <w:color w:val="444444"/>
          <w:sz w:val="21"/>
          <w:szCs w:val="21"/>
        </w:rPr>
        <w:t>500元（一次性）。</w:t>
      </w:r>
    </w:p>
    <w:p w:rsidR="007C4912" w:rsidRDefault="007C4912" w:rsidP="00194552">
      <w:pPr>
        <w:pStyle w:val="a5"/>
        <w:shd w:val="clear" w:color="auto" w:fill="F2F2F2"/>
        <w:spacing w:before="0" w:beforeAutospacing="0" w:after="0" w:afterAutospacing="0"/>
        <w:ind w:firstLine="405"/>
        <w:rPr>
          <w:rFonts w:ascii="微软雅黑" w:eastAsia="微软雅黑" w:hAnsi="微软雅黑" w:hint="eastAsia"/>
          <w:color w:val="444444"/>
          <w:sz w:val="21"/>
          <w:szCs w:val="21"/>
        </w:rPr>
      </w:pPr>
      <w:r>
        <w:rPr>
          <w:rFonts w:ascii="微软雅黑" w:eastAsia="微软雅黑" w:hAnsi="微软雅黑" w:hint="eastAsia"/>
          <w:color w:val="444444"/>
          <w:sz w:val="21"/>
          <w:szCs w:val="21"/>
        </w:rPr>
        <w:t>其它相关费用以录取通知书为准。</w:t>
      </w:r>
    </w:p>
    <w:p w:rsidR="00194552" w:rsidRDefault="00194552" w:rsidP="00194552">
      <w:pPr>
        <w:pStyle w:val="a5"/>
        <w:shd w:val="clear" w:color="auto" w:fill="F2F2F2"/>
        <w:spacing w:before="0" w:beforeAutospacing="0" w:after="0" w:afterAutospacing="0"/>
        <w:ind w:firstLine="405"/>
        <w:rPr>
          <w:rFonts w:ascii="微软雅黑" w:eastAsia="微软雅黑" w:hAnsi="微软雅黑"/>
          <w:color w:val="444444"/>
          <w:sz w:val="21"/>
          <w:szCs w:val="21"/>
        </w:rPr>
      </w:pPr>
    </w:p>
    <w:p w:rsidR="00324D26" w:rsidRDefault="00324D26" w:rsidP="00324D26">
      <w:pPr>
        <w:rPr>
          <w:rFonts w:hint="eastAsia"/>
        </w:rPr>
      </w:pPr>
    </w:p>
    <w:p w:rsidR="00324D26" w:rsidRDefault="00324D26" w:rsidP="00324D26">
      <w:pPr>
        <w:rPr>
          <w:rFonts w:hint="eastAsia"/>
        </w:rPr>
      </w:pPr>
    </w:p>
    <w:p w:rsidR="00324D26" w:rsidRPr="007C4912" w:rsidRDefault="00324D26" w:rsidP="00324D26"/>
    <w:sectPr w:rsidR="00324D26" w:rsidRPr="007C4912" w:rsidSect="00BD55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C7" w:rsidRDefault="00816FC7" w:rsidP="007C4912">
      <w:r>
        <w:separator/>
      </w:r>
    </w:p>
  </w:endnote>
  <w:endnote w:type="continuationSeparator" w:id="0">
    <w:p w:rsidR="00816FC7" w:rsidRDefault="00816FC7" w:rsidP="007C4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C7" w:rsidRDefault="00816FC7" w:rsidP="007C4912">
      <w:r>
        <w:separator/>
      </w:r>
    </w:p>
  </w:footnote>
  <w:footnote w:type="continuationSeparator" w:id="0">
    <w:p w:rsidR="00816FC7" w:rsidRDefault="00816FC7" w:rsidP="007C49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4912"/>
    <w:rsid w:val="000F5BED"/>
    <w:rsid w:val="00194552"/>
    <w:rsid w:val="003137CB"/>
    <w:rsid w:val="00316DB9"/>
    <w:rsid w:val="00324D26"/>
    <w:rsid w:val="0058486D"/>
    <w:rsid w:val="006673BD"/>
    <w:rsid w:val="007C4912"/>
    <w:rsid w:val="00816FC7"/>
    <w:rsid w:val="00AC0133"/>
    <w:rsid w:val="00BD5500"/>
    <w:rsid w:val="00CE3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00"/>
    <w:pPr>
      <w:widowControl w:val="0"/>
      <w:jc w:val="both"/>
    </w:pPr>
  </w:style>
  <w:style w:type="paragraph" w:styleId="2">
    <w:name w:val="heading 2"/>
    <w:basedOn w:val="a"/>
    <w:link w:val="2Char"/>
    <w:uiPriority w:val="9"/>
    <w:qFormat/>
    <w:rsid w:val="007C491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4912"/>
    <w:rPr>
      <w:sz w:val="18"/>
      <w:szCs w:val="18"/>
    </w:rPr>
  </w:style>
  <w:style w:type="paragraph" w:styleId="a4">
    <w:name w:val="footer"/>
    <w:basedOn w:val="a"/>
    <w:link w:val="Char0"/>
    <w:uiPriority w:val="99"/>
    <w:semiHidden/>
    <w:unhideWhenUsed/>
    <w:rsid w:val="007C49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4912"/>
    <w:rPr>
      <w:sz w:val="18"/>
      <w:szCs w:val="18"/>
    </w:rPr>
  </w:style>
  <w:style w:type="paragraph" w:styleId="a5">
    <w:name w:val="Normal (Web)"/>
    <w:basedOn w:val="a"/>
    <w:uiPriority w:val="99"/>
    <w:semiHidden/>
    <w:unhideWhenUsed/>
    <w:rsid w:val="007C4912"/>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7C4912"/>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124688288">
      <w:bodyDiv w:val="1"/>
      <w:marLeft w:val="0"/>
      <w:marRight w:val="0"/>
      <w:marTop w:val="0"/>
      <w:marBottom w:val="0"/>
      <w:divBdr>
        <w:top w:val="none" w:sz="0" w:space="0" w:color="auto"/>
        <w:left w:val="none" w:sz="0" w:space="0" w:color="auto"/>
        <w:bottom w:val="none" w:sz="0" w:space="0" w:color="auto"/>
        <w:right w:val="none" w:sz="0" w:space="0" w:color="auto"/>
      </w:divBdr>
    </w:div>
    <w:div w:id="16581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2</cp:revision>
  <dcterms:created xsi:type="dcterms:W3CDTF">2020-07-27T05:41:00Z</dcterms:created>
  <dcterms:modified xsi:type="dcterms:W3CDTF">2020-07-27T05:41:00Z</dcterms:modified>
</cp:coreProperties>
</file>