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color w:val="6D3872"/>
          <w:sz w:val="52"/>
          <w:szCs w:val="52"/>
        </w:rPr>
        <w:t>上海大学国际</w:t>
      </w:r>
      <w:r>
        <w:rPr>
          <w:rFonts w:ascii="微软雅黑" w:eastAsia="微软雅黑" w:hAnsi="微软雅黑" w:hint="eastAsia"/>
          <w:color w:val="6D3872"/>
          <w:sz w:val="52"/>
          <w:szCs w:val="52"/>
        </w:rPr>
        <w:t>艺术预科</w:t>
      </w:r>
    </w:p>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color w:val="6D3872"/>
          <w:sz w:val="52"/>
          <w:szCs w:val="52"/>
        </w:rPr>
        <w:t xml:space="preserve">Foundation </w:t>
      </w:r>
      <w:r>
        <w:rPr>
          <w:rFonts w:ascii="微软雅黑" w:eastAsia="微软雅黑" w:hAnsi="微软雅黑" w:hint="eastAsia"/>
          <w:color w:val="6D3872"/>
          <w:sz w:val="52"/>
          <w:szCs w:val="52"/>
        </w:rPr>
        <w:t xml:space="preserve">Course </w:t>
      </w:r>
      <w:proofErr w:type="gramStart"/>
      <w:r>
        <w:rPr>
          <w:rFonts w:ascii="微软雅黑" w:eastAsia="微软雅黑" w:hAnsi="微软雅黑" w:hint="eastAsia"/>
          <w:color w:val="6D3872"/>
          <w:sz w:val="52"/>
          <w:szCs w:val="52"/>
        </w:rPr>
        <w:t>Of</w:t>
      </w:r>
      <w:proofErr w:type="gramEnd"/>
      <w:r>
        <w:rPr>
          <w:rFonts w:ascii="微软雅黑" w:eastAsia="微软雅黑" w:hAnsi="微软雅黑" w:hint="eastAsia"/>
          <w:color w:val="6D3872"/>
          <w:sz w:val="52"/>
          <w:szCs w:val="52"/>
        </w:rPr>
        <w:t xml:space="preserve"> Arts Shanghai University</w:t>
      </w:r>
    </w:p>
    <w:p w:rsidR="00D75BCC" w:rsidRDefault="00D75BCC">
      <w:pPr>
        <w:pStyle w:val="10"/>
        <w:framePr w:wrap="auto" w:yAlign="inline"/>
        <w:spacing w:line="360" w:lineRule="auto"/>
        <w:rPr>
          <w:rFonts w:ascii="微软雅黑" w:eastAsia="微软雅黑" w:hAnsi="微软雅黑"/>
          <w:color w:val="6D3872"/>
          <w:sz w:val="52"/>
          <w:szCs w:val="52"/>
        </w:rPr>
      </w:pPr>
    </w:p>
    <w:p w:rsidR="00D75BCC" w:rsidRDefault="00D75BCC">
      <w:pPr>
        <w:pStyle w:val="10"/>
        <w:framePr w:wrap="auto" w:yAlign="inline"/>
        <w:spacing w:line="360" w:lineRule="auto"/>
        <w:rPr>
          <w:rFonts w:ascii="微软雅黑" w:eastAsia="微软雅黑" w:hAnsi="微软雅黑"/>
          <w:color w:val="6D3872"/>
          <w:sz w:val="52"/>
          <w:szCs w:val="52"/>
        </w:rPr>
      </w:pPr>
    </w:p>
    <w:p w:rsidR="00D75BCC" w:rsidRDefault="00337DD6">
      <w:pPr>
        <w:pStyle w:val="10"/>
        <w:framePr w:wrap="auto" w:yAlign="inline"/>
        <w:spacing w:line="360" w:lineRule="auto"/>
        <w:rPr>
          <w:rFonts w:ascii="微软雅黑" w:eastAsia="微软雅黑" w:hAnsi="微软雅黑"/>
          <w:color w:val="6D3872"/>
          <w:sz w:val="28"/>
          <w:szCs w:val="28"/>
        </w:rPr>
      </w:pPr>
      <w:r>
        <w:rPr>
          <w:rFonts w:ascii="微软雅黑" w:eastAsia="微软雅黑" w:hAnsi="微软雅黑"/>
          <w:color w:val="6D3872"/>
          <w:sz w:val="28"/>
          <w:szCs w:val="28"/>
        </w:rPr>
        <w:t xml:space="preserve">SESSION 2019/2020 </w:t>
      </w:r>
    </w:p>
    <w:p w:rsidR="00D75BCC" w:rsidRDefault="00D75BCC">
      <w:pPr>
        <w:pStyle w:val="10"/>
        <w:framePr w:wrap="auto" w:yAlign="inline"/>
        <w:spacing w:line="360" w:lineRule="auto"/>
        <w:rPr>
          <w:rFonts w:ascii="微软雅黑" w:eastAsia="微软雅黑" w:hAnsi="微软雅黑"/>
          <w:color w:val="6D3872"/>
          <w:sz w:val="52"/>
          <w:szCs w:val="52"/>
        </w:rPr>
      </w:pPr>
    </w:p>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color w:val="6D3872"/>
          <w:sz w:val="52"/>
          <w:szCs w:val="52"/>
        </w:rPr>
        <w:t>关于</w:t>
      </w:r>
      <w:r>
        <w:rPr>
          <w:rFonts w:ascii="微软雅黑" w:eastAsia="微软雅黑" w:hAnsi="微软雅黑" w:hint="eastAsia"/>
          <w:color w:val="6D3872"/>
          <w:sz w:val="52"/>
          <w:szCs w:val="52"/>
        </w:rPr>
        <w:t>我们</w:t>
      </w:r>
    </w:p>
    <w:p w:rsidR="00D75BCC" w:rsidRDefault="00D75BCC">
      <w:pPr>
        <w:pStyle w:val="10"/>
        <w:framePr w:wrap="auto" w:yAlign="inline"/>
        <w:spacing w:line="360" w:lineRule="auto"/>
        <w:rPr>
          <w:rFonts w:ascii="微软雅黑" w:eastAsia="微软雅黑" w:hAnsi="微软雅黑"/>
          <w:color w:val="6D3872"/>
          <w:sz w:val="52"/>
          <w:szCs w:val="52"/>
        </w:rPr>
      </w:pP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国家教育部与上海市人民政府共建综合类大学</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国家“211”工程建设重点大学，国家“</w:t>
      </w:r>
      <w:hyperlink r:id="rId8" w:tgtFrame="_blank" w:history="1">
        <w:r>
          <w:rPr>
            <w:rFonts w:ascii="微软雅黑" w:eastAsia="微软雅黑" w:hAnsi="微软雅黑" w:hint="eastAsia"/>
            <w:lang w:val="zh-CN"/>
          </w:rPr>
          <w:t>双一流</w:t>
        </w:r>
      </w:hyperlink>
      <w:r>
        <w:rPr>
          <w:rFonts w:ascii="微软雅黑" w:eastAsia="微软雅黑" w:hAnsi="微软雅黑" w:hint="eastAsia"/>
          <w:lang w:val="zh-CN"/>
        </w:rPr>
        <w:t>”世界一流学科建设高校</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2018中国大学综合实力排行榜位列55</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2019年QS世界大学排名中国大陆高校排名第16位（上海地区第4位）</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教育部实施“卓越工程师教育培养计划”的首批高校之一</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入选“</w:t>
      </w:r>
      <w:hyperlink r:id="rId9" w:tgtFrame="_blank" w:history="1">
        <w:r>
          <w:rPr>
            <w:rFonts w:ascii="微软雅黑" w:eastAsia="微软雅黑" w:hAnsi="微软雅黑" w:hint="eastAsia"/>
            <w:lang w:val="zh-CN"/>
          </w:rPr>
          <w:t>教育部来华留学示范基地</w:t>
        </w:r>
      </w:hyperlink>
      <w:r>
        <w:rPr>
          <w:rFonts w:ascii="微软雅黑" w:eastAsia="微软雅黑" w:hAnsi="微软雅黑" w:hint="eastAsia"/>
          <w:lang w:val="zh-CN"/>
        </w:rPr>
        <w:t>”</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教育部实施“</w:t>
      </w:r>
      <w:hyperlink r:id="rId10" w:tgtFrame="_blank" w:history="1">
        <w:r>
          <w:rPr>
            <w:rFonts w:ascii="微软雅黑" w:eastAsia="微软雅黑" w:hAnsi="微软雅黑" w:hint="eastAsia"/>
            <w:lang w:val="zh-CN"/>
          </w:rPr>
          <w:t>国家建设高水平大学公派研究生项目</w:t>
        </w:r>
      </w:hyperlink>
      <w:r>
        <w:rPr>
          <w:rFonts w:ascii="微软雅黑" w:eastAsia="微软雅黑" w:hAnsi="微软雅黑" w:hint="eastAsia"/>
          <w:lang w:val="zh-CN"/>
        </w:rPr>
        <w:t>”、“</w:t>
      </w:r>
      <w:hyperlink r:id="rId11" w:tgtFrame="_blank" w:history="1">
        <w:r>
          <w:rPr>
            <w:rFonts w:ascii="微软雅黑" w:eastAsia="微软雅黑" w:hAnsi="微软雅黑" w:hint="eastAsia"/>
            <w:lang w:val="zh-CN"/>
          </w:rPr>
          <w:t>111计划</w:t>
        </w:r>
      </w:hyperlink>
      <w:r>
        <w:rPr>
          <w:rFonts w:ascii="微软雅黑" w:eastAsia="微软雅黑" w:hAnsi="微软雅黑" w:hint="eastAsia"/>
          <w:lang w:val="zh-CN"/>
        </w:rPr>
        <w:t>”</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入选“上海市首批高水平地方高校建设试点”、“上海市首批深化创新创业教育改革示范高校”</w:t>
      </w:r>
    </w:p>
    <w:p w:rsidR="00D75BCC" w:rsidRDefault="00D75BCC">
      <w:pPr>
        <w:spacing w:line="360" w:lineRule="auto"/>
        <w:rPr>
          <w:rFonts w:ascii="微软雅黑" w:eastAsia="微软雅黑" w:hAnsi="微软雅黑"/>
          <w:lang w:val="zh-CN"/>
        </w:rPr>
      </w:pP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rPr>
        <w:lastRenderedPageBreak/>
        <w:t>上海大学（Shanghai University）于1922年创建。1983年，上海市人民政府在复旦大学分校、上海外国语学院分院、</w:t>
      </w:r>
      <w:r>
        <w:rPr>
          <w:rFonts w:ascii="微软雅黑" w:eastAsia="微软雅黑" w:hAnsi="微软雅黑" w:hint="eastAsia"/>
        </w:rPr>
        <w:fldChar w:fldCharType="begin"/>
      </w:r>
      <w:r>
        <w:rPr>
          <w:rFonts w:ascii="微软雅黑" w:eastAsia="微软雅黑" w:hAnsi="微软雅黑" w:hint="eastAsia"/>
        </w:rPr>
        <w:instrText xml:space="preserve"> HYPERLINK "https://baike.baidu.com/item/%E5%8D%8E%E4%B8%9C%E5%B8%88%E8%8C%83%E5%A4%A7%E5%AD%A6%E4%BB%AA%E8%A1%A8%E7%94%B5%E5%AD%90%E5%88%86%E6%A0%A1/19723727" \t "_blank" </w:instrText>
      </w:r>
      <w:r>
        <w:rPr>
          <w:rFonts w:ascii="微软雅黑" w:eastAsia="微软雅黑" w:hAnsi="微软雅黑" w:hint="eastAsia"/>
        </w:rPr>
        <w:fldChar w:fldCharType="separate"/>
      </w:r>
      <w:r>
        <w:rPr>
          <w:rFonts w:ascii="微软雅黑" w:eastAsia="微软雅黑" w:hAnsi="微软雅黑" w:hint="eastAsia"/>
        </w:rPr>
        <w:t>华东师范大学仪表电子分校</w:t>
      </w:r>
      <w:r>
        <w:rPr>
          <w:rFonts w:ascii="微软雅黑" w:eastAsia="微软雅黑" w:hAnsi="微软雅黑" w:hint="eastAsia"/>
        </w:rPr>
        <w:fldChar w:fldCharType="end"/>
      </w:r>
      <w:r>
        <w:rPr>
          <w:rFonts w:ascii="微软雅黑" w:eastAsia="微软雅黑" w:hAnsi="微软雅黑" w:hint="eastAsia"/>
        </w:rPr>
        <w:t>、上海科学技术大学分校、上海机械学院轻工分院、上海市美术学校的基础上复办上海大学。1994年5月27日，上海工业大学、</w:t>
      </w:r>
      <w:r>
        <w:rPr>
          <w:rFonts w:ascii="微软雅黑" w:eastAsia="微软雅黑" w:hAnsi="微软雅黑" w:hint="eastAsia"/>
        </w:rPr>
        <w:fldChar w:fldCharType="begin"/>
      </w:r>
      <w:r>
        <w:rPr>
          <w:rFonts w:ascii="微软雅黑" w:eastAsia="微软雅黑" w:hAnsi="微软雅黑" w:hint="eastAsia"/>
        </w:rPr>
        <w:instrText xml:space="preserve"> HYPERLINK "https://baike.baidu.com/item/%E4%B8%8A%E6%B5%B7%E7%A7%91%E5%AD%A6%E6%8A%80%E6%9C%AF%E5%A4%A7%E5%AD%A6/218965" \t "_blank" </w:instrText>
      </w:r>
      <w:r>
        <w:rPr>
          <w:rFonts w:ascii="微软雅黑" w:eastAsia="微软雅黑" w:hAnsi="微软雅黑" w:hint="eastAsia"/>
        </w:rPr>
        <w:fldChar w:fldCharType="separate"/>
      </w:r>
      <w:r>
        <w:rPr>
          <w:rFonts w:ascii="微软雅黑" w:eastAsia="微软雅黑" w:hAnsi="微软雅黑" w:hint="eastAsia"/>
        </w:rPr>
        <w:t>上海科学技术大学</w:t>
      </w:r>
      <w:r>
        <w:rPr>
          <w:rFonts w:ascii="微软雅黑" w:eastAsia="微软雅黑" w:hAnsi="微软雅黑" w:hint="eastAsia"/>
        </w:rPr>
        <w:fldChar w:fldCharType="end"/>
      </w:r>
      <w:r>
        <w:rPr>
          <w:rFonts w:ascii="微软雅黑" w:eastAsia="微软雅黑" w:hAnsi="微软雅黑" w:hint="eastAsia"/>
        </w:rPr>
        <w:t>、上海大学、</w:t>
      </w:r>
      <w:hyperlink r:id="rId12" w:tgtFrame="_blank" w:history="1">
        <w:r>
          <w:rPr>
            <w:rFonts w:ascii="微软雅黑" w:eastAsia="微软雅黑" w:hAnsi="微软雅黑" w:hint="eastAsia"/>
          </w:rPr>
          <w:t>上海科技高等专科学校</w:t>
        </w:r>
      </w:hyperlink>
      <w:r>
        <w:rPr>
          <w:rFonts w:ascii="微软雅黑" w:eastAsia="微软雅黑" w:hAnsi="微软雅黑" w:hint="eastAsia"/>
        </w:rPr>
        <w:t>合并组建为新的上海大学。</w:t>
      </w: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rPr>
        <w:t>上海大学拥有上海大学电影学院以及上海大学美术学院、上海大学音乐学院等</w:t>
      </w:r>
      <w:r>
        <w:rPr>
          <w:rFonts w:ascii="微软雅黑" w:eastAsia="微软雅黑" w:hAnsi="微软雅黑"/>
        </w:rPr>
        <w:t>26个</w:t>
      </w:r>
      <w:r>
        <w:rPr>
          <w:rFonts w:ascii="微软雅黑" w:eastAsia="微软雅黑" w:hAnsi="微软雅黑" w:hint="eastAsia"/>
        </w:rPr>
        <w:t>学院。</w:t>
      </w: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rPr>
        <w:t>上海大学电影学院成立于2015年，首任院长为著名导演陈凯歌。前身为成立于1995年有著名导演谢晋担任院长的上海大学影视艺术技术学院。经历了20多年的创新发展和内涵建设，学院已成为中国最好的影视院校之一，其戏剧与影视学学科在2012年教育部学科评估中位列全国第四。</w:t>
      </w: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rPr>
        <w:t>上海大学美术学院的前身是1959年成立的上海美术专科学校，传承了1912年刘海粟创办的</w:t>
      </w:r>
      <w:proofErr w:type="gramStart"/>
      <w:r>
        <w:rPr>
          <w:rFonts w:ascii="微软雅黑" w:eastAsia="微软雅黑" w:hAnsi="微软雅黑" w:hint="eastAsia"/>
        </w:rPr>
        <w:t>“</w:t>
      </w:r>
      <w:proofErr w:type="gramEnd"/>
      <w:r>
        <w:rPr>
          <w:rFonts w:ascii="微软雅黑" w:eastAsia="微软雅黑" w:hAnsi="微软雅黑" w:hint="eastAsia"/>
        </w:rPr>
        <w:t>上海美专“的海派美术精神；1983年并入新组建的上海大学，定名为上海大学美术学院。2016年正式挂牌为上海大学上海美术学院，中央文史馆副馆长、上海文联副主席、中国美协副主席冯远任院长。</w:t>
      </w:r>
    </w:p>
    <w:p w:rsidR="00D75BCC" w:rsidRDefault="00D75BCC">
      <w:pPr>
        <w:spacing w:line="360" w:lineRule="auto"/>
        <w:ind w:firstLineChars="200" w:firstLine="420"/>
        <w:rPr>
          <w:rFonts w:ascii="微软雅黑" w:eastAsia="微软雅黑" w:hAnsi="微软雅黑"/>
        </w:rPr>
      </w:pPr>
    </w:p>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hint="eastAsia"/>
          <w:color w:val="6D3872"/>
          <w:sz w:val="52"/>
          <w:szCs w:val="52"/>
        </w:rPr>
        <w:t>课程简介</w:t>
      </w:r>
    </w:p>
    <w:p w:rsidR="00D75BCC" w:rsidRDefault="00D75BCC">
      <w:pPr>
        <w:pStyle w:val="10"/>
        <w:framePr w:wrap="auto" w:yAlign="inline"/>
        <w:spacing w:line="360" w:lineRule="auto"/>
        <w:rPr>
          <w:rFonts w:ascii="微软雅黑" w:eastAsia="微软雅黑" w:hAnsi="微软雅黑"/>
          <w:color w:val="6D3872"/>
          <w:sz w:val="52"/>
          <w:szCs w:val="52"/>
        </w:rPr>
      </w:pP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rPr>
        <w:t>上海大学国际艺术预科项目是由上海大学依照“致力于培养具有国际竞争力的复合型人才”的宗旨，针对中国教育的普遍特点，整合开发的一套体系完整的国际高等教育预备课程。上海大学联合欧美艺术院校，汇聚整合了国际顶级艺术教育经验与资源，帮助中国学生快速提高并达到国际艺术教育标准，为中国学生能够赴美国，欧洲留学的艺术预科项目。该项目以建立国际标准艺术品质作为办学理念，坚持把艺术氛围与纯正的语言学习环境相结合。专业的教学专家团队对课程进行学术监督和</w:t>
      </w:r>
      <w:r>
        <w:rPr>
          <w:rFonts w:ascii="微软雅黑" w:eastAsia="微软雅黑" w:hAnsi="微软雅黑"/>
        </w:rPr>
        <w:t>指导</w:t>
      </w:r>
      <w:r>
        <w:rPr>
          <w:rFonts w:ascii="微软雅黑" w:eastAsia="微软雅黑" w:hAnsi="微软雅黑" w:hint="eastAsia"/>
        </w:rPr>
        <w:t>，以确保教学质量和学生的学习成效能够达到并超过世界顶尖艺术院校的入学标准，帮助中国学生安全快速地过渡到海外留学生活。</w:t>
      </w:r>
    </w:p>
    <w:p w:rsidR="00D75BCC" w:rsidRDefault="00D75BCC">
      <w:pPr>
        <w:pStyle w:val="10"/>
        <w:framePr w:wrap="auto" w:yAlign="inline"/>
        <w:spacing w:line="360" w:lineRule="auto"/>
        <w:rPr>
          <w:rFonts w:ascii="微软雅黑" w:eastAsia="微软雅黑" w:hAnsi="微软雅黑"/>
          <w:color w:val="6D3872"/>
          <w:sz w:val="32"/>
          <w:szCs w:val="32"/>
        </w:rPr>
      </w:pPr>
    </w:p>
    <w:p w:rsidR="00D75BCC" w:rsidRDefault="00337DD6">
      <w:pPr>
        <w:pStyle w:val="10"/>
        <w:framePr w:wrap="auto" w:yAlign="inline"/>
        <w:spacing w:line="360" w:lineRule="auto"/>
        <w:rPr>
          <w:rFonts w:ascii="微软雅黑" w:eastAsia="微软雅黑" w:hAnsi="微软雅黑"/>
          <w:color w:val="6D3872"/>
          <w:sz w:val="32"/>
          <w:szCs w:val="32"/>
        </w:rPr>
      </w:pPr>
      <w:r>
        <w:rPr>
          <w:rFonts w:ascii="微软雅黑" w:eastAsia="微软雅黑" w:hAnsi="微软雅黑" w:hint="eastAsia"/>
          <w:color w:val="6D3872"/>
          <w:sz w:val="32"/>
          <w:szCs w:val="32"/>
        </w:rPr>
        <w:t>可选国家多，海外院校多，专业多</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rPr>
        <w:t>国家：美国、英国、澳大利亚、新西兰</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rPr>
        <w:t>学校：升读海外大学多（部分世界前位，多数世界前200位名校）</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rPr>
        <w:t>专业：基本涵盖所有专业</w:t>
      </w:r>
    </w:p>
    <w:p w:rsidR="00D75BCC" w:rsidRDefault="00D75BCC">
      <w:pPr>
        <w:pStyle w:val="10"/>
        <w:framePr w:wrap="auto" w:yAlign="inline"/>
        <w:spacing w:line="360" w:lineRule="auto"/>
        <w:rPr>
          <w:rFonts w:ascii="微软雅黑" w:eastAsia="微软雅黑" w:hAnsi="微软雅黑" w:cstheme="minorBidi"/>
          <w:kern w:val="2"/>
          <w:sz w:val="21"/>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color w:val="6D3872"/>
          <w:sz w:val="32"/>
          <w:szCs w:val="32"/>
          <w:lang w:val="zh-CN"/>
        </w:rPr>
        <w:t>个性</w:t>
      </w:r>
      <w:r>
        <w:rPr>
          <w:rFonts w:ascii="微软雅黑" w:eastAsia="微软雅黑" w:hAnsi="微软雅黑"/>
          <w:color w:val="6D3872"/>
          <w:sz w:val="32"/>
          <w:szCs w:val="32"/>
        </w:rPr>
        <w:t>化</w:t>
      </w:r>
      <w:r>
        <w:rPr>
          <w:rFonts w:ascii="微软雅黑" w:eastAsia="微软雅黑" w:hAnsi="微软雅黑" w:hint="eastAsia"/>
          <w:color w:val="6D3872"/>
          <w:sz w:val="32"/>
          <w:szCs w:val="32"/>
        </w:rPr>
        <w:t>升学</w:t>
      </w:r>
      <w:r>
        <w:rPr>
          <w:rFonts w:ascii="微软雅黑" w:eastAsia="微软雅黑" w:hAnsi="微软雅黑"/>
          <w:color w:val="6D3872"/>
          <w:sz w:val="32"/>
          <w:szCs w:val="32"/>
          <w:lang w:val="zh-CN"/>
        </w:rPr>
        <w:t>指导 名校优先录取</w:t>
      </w:r>
    </w:p>
    <w:p w:rsidR="00D75BCC" w:rsidRDefault="00337DD6">
      <w:pPr>
        <w:pStyle w:val="10"/>
        <w:framePr w:wrap="auto" w:yAlign="inline"/>
        <w:spacing w:line="360" w:lineRule="auto"/>
        <w:rPr>
          <w:rFonts w:ascii="微软雅黑" w:eastAsia="微软雅黑" w:hAnsi="微软雅黑" w:cstheme="minorBidi"/>
          <w:kern w:val="2"/>
          <w:sz w:val="21"/>
          <w:lang w:val="zh-CN"/>
        </w:rPr>
      </w:pPr>
      <w:r>
        <w:rPr>
          <w:rFonts w:ascii="微软雅黑" w:eastAsia="微软雅黑" w:hAnsi="微软雅黑" w:cstheme="minorBidi" w:hint="eastAsia"/>
          <w:kern w:val="2"/>
          <w:sz w:val="21"/>
          <w:lang w:val="zh-CN"/>
        </w:rPr>
        <w:t>由</w:t>
      </w:r>
      <w:r>
        <w:rPr>
          <w:rFonts w:ascii="微软雅黑" w:eastAsia="微软雅黑" w:hAnsi="微软雅黑" w:cstheme="minorBidi" w:hint="eastAsia"/>
          <w:kern w:val="2"/>
          <w:sz w:val="21"/>
        </w:rPr>
        <w:t>升学</w:t>
      </w:r>
      <w:r>
        <w:rPr>
          <w:rFonts w:ascii="微软雅黑" w:eastAsia="微软雅黑" w:hAnsi="微软雅黑" w:cstheme="minorBidi" w:hint="eastAsia"/>
          <w:kern w:val="2"/>
          <w:sz w:val="21"/>
          <w:lang w:val="zh-CN"/>
        </w:rPr>
        <w:t>老师全程一对一服务，根据学生的</w:t>
      </w:r>
      <w:r>
        <w:rPr>
          <w:rFonts w:ascii="微软雅黑" w:eastAsia="微软雅黑" w:hAnsi="微软雅黑" w:cstheme="minorBidi" w:hint="eastAsia"/>
          <w:kern w:val="2"/>
          <w:sz w:val="21"/>
        </w:rPr>
        <w:t>性格爱好</w:t>
      </w:r>
      <w:r>
        <w:rPr>
          <w:rFonts w:ascii="微软雅黑" w:eastAsia="微软雅黑" w:hAnsi="微软雅黑" w:cstheme="minorBidi" w:hint="eastAsia"/>
          <w:kern w:val="2"/>
          <w:sz w:val="21"/>
          <w:lang w:val="zh-CN"/>
        </w:rPr>
        <w:t>以及职业规划为学生定制个性化升学方案，帮助学生进入理想的海外院校和专业就读。</w:t>
      </w:r>
    </w:p>
    <w:p w:rsidR="00D75BCC" w:rsidRDefault="00D75BCC">
      <w:pPr>
        <w:pStyle w:val="10"/>
        <w:framePr w:wrap="auto" w:yAlign="inline"/>
        <w:spacing w:line="360" w:lineRule="auto"/>
        <w:rPr>
          <w:rFonts w:ascii="微软雅黑" w:eastAsia="微软雅黑" w:hAnsi="微软雅黑" w:cstheme="minorBidi"/>
          <w:kern w:val="2"/>
          <w:sz w:val="21"/>
          <w:lang w:val="zh-CN"/>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hint="eastAsia"/>
          <w:color w:val="6D3872"/>
          <w:sz w:val="32"/>
          <w:szCs w:val="32"/>
          <w:lang w:val="zh-CN"/>
        </w:rPr>
        <w:t>国际化的课程</w:t>
      </w:r>
    </w:p>
    <w:p w:rsidR="00D75BCC" w:rsidRDefault="00337DD6">
      <w:pPr>
        <w:pStyle w:val="a6"/>
        <w:widowControl/>
        <w:spacing w:beforeAutospacing="0" w:afterAutospacing="0"/>
        <w:rPr>
          <w:rFonts w:ascii="微软雅黑" w:eastAsia="微软雅黑" w:hAnsi="微软雅黑" w:cstheme="minorBidi"/>
          <w:color w:val="000000"/>
          <w:kern w:val="2"/>
          <w:sz w:val="21"/>
        </w:rPr>
      </w:pPr>
      <w:r>
        <w:rPr>
          <w:rFonts w:ascii="微软雅黑" w:eastAsia="微软雅黑" w:hAnsi="微软雅黑" w:cstheme="minorBidi" w:hint="eastAsia"/>
          <w:color w:val="000000"/>
          <w:kern w:val="2"/>
          <w:sz w:val="21"/>
        </w:rPr>
        <w:t>全套国际化课程设置，大纲、教材均执行国际化标准化教学质量监控体系，确保教学质量。受英、美、新、</w:t>
      </w:r>
      <w:proofErr w:type="gramStart"/>
      <w:r>
        <w:rPr>
          <w:rFonts w:ascii="微软雅黑" w:eastAsia="微软雅黑" w:hAnsi="微软雅黑" w:cstheme="minorBidi" w:hint="eastAsia"/>
          <w:color w:val="000000"/>
          <w:kern w:val="2"/>
          <w:sz w:val="21"/>
        </w:rPr>
        <w:t>澳众多</w:t>
      </w:r>
      <w:proofErr w:type="gramEnd"/>
      <w:r>
        <w:rPr>
          <w:rFonts w:ascii="微软雅黑" w:eastAsia="微软雅黑" w:hAnsi="微软雅黑" w:cstheme="minorBidi" w:hint="eastAsia"/>
          <w:color w:val="000000"/>
          <w:kern w:val="2"/>
          <w:sz w:val="21"/>
        </w:rPr>
        <w:t>海外名校认可。</w:t>
      </w:r>
    </w:p>
    <w:p w:rsidR="00D75BCC" w:rsidRDefault="00D75BCC">
      <w:pPr>
        <w:pStyle w:val="10"/>
        <w:framePr w:wrap="auto" w:yAlign="inline"/>
        <w:spacing w:line="360" w:lineRule="auto"/>
        <w:rPr>
          <w:rFonts w:ascii="微软雅黑" w:eastAsia="微软雅黑" w:hAnsi="微软雅黑" w:cstheme="minorBidi"/>
          <w:kern w:val="2"/>
          <w:sz w:val="21"/>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hint="eastAsia"/>
          <w:color w:val="6D3872"/>
          <w:sz w:val="32"/>
          <w:szCs w:val="32"/>
          <w:lang w:val="zh-CN"/>
        </w:rPr>
        <w:t>经济留学方式</w:t>
      </w:r>
    </w:p>
    <w:p w:rsidR="00D75BCC" w:rsidRDefault="00337DD6">
      <w:pPr>
        <w:spacing w:line="360" w:lineRule="auto"/>
        <w:rPr>
          <w:rFonts w:ascii="微软雅黑" w:eastAsia="微软雅黑" w:hAnsi="微软雅黑"/>
          <w:color w:val="000000"/>
        </w:rPr>
      </w:pPr>
      <w:r>
        <w:rPr>
          <w:rFonts w:ascii="微软雅黑" w:eastAsia="微软雅黑" w:hAnsi="微软雅黑" w:hint="eastAsia"/>
          <w:color w:val="000000"/>
        </w:rPr>
        <w:t>节省时间：在海外名校最短学制仅需3年拿到本科文凭，4年可获得硕士文凭。</w:t>
      </w:r>
    </w:p>
    <w:p w:rsidR="00D75BCC" w:rsidRDefault="00337DD6">
      <w:pPr>
        <w:spacing w:line="360" w:lineRule="auto"/>
        <w:rPr>
          <w:rFonts w:ascii="微软雅黑" w:eastAsia="微软雅黑" w:hAnsi="微软雅黑"/>
          <w:color w:val="000000"/>
        </w:rPr>
      </w:pPr>
      <w:r>
        <w:rPr>
          <w:rFonts w:ascii="微软雅黑" w:eastAsia="微软雅黑" w:hAnsi="微软雅黑" w:hint="eastAsia"/>
          <w:color w:val="000000"/>
        </w:rPr>
        <w:t>节省费用：比直接赴国外读衔接课程节省费用10多万元，大大节约了留学成本。</w:t>
      </w:r>
    </w:p>
    <w:p w:rsidR="00D75BCC" w:rsidRDefault="00D75BCC">
      <w:pPr>
        <w:pStyle w:val="10"/>
        <w:framePr w:wrap="auto" w:yAlign="inline"/>
        <w:spacing w:line="360" w:lineRule="auto"/>
        <w:rPr>
          <w:rFonts w:ascii="微软雅黑" w:eastAsia="微软雅黑" w:hAnsi="微软雅黑" w:cstheme="minorBidi"/>
          <w:kern w:val="2"/>
          <w:sz w:val="21"/>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hint="eastAsia"/>
          <w:color w:val="6D3872"/>
          <w:sz w:val="32"/>
          <w:szCs w:val="32"/>
          <w:lang w:val="zh-CN"/>
        </w:rPr>
        <w:t>境外服务完善</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rPr>
        <w:t>合作院校可提供接机安排、住宿安排、校内的打工机会等一系列的境外服务，保证学生无后顾之忧的完成国外的学业。</w:t>
      </w:r>
    </w:p>
    <w:p w:rsidR="00D75BCC" w:rsidRDefault="00D75BCC">
      <w:pPr>
        <w:pStyle w:val="10"/>
        <w:framePr w:wrap="auto" w:yAlign="inline"/>
        <w:spacing w:line="360" w:lineRule="auto"/>
        <w:rPr>
          <w:rFonts w:ascii="微软雅黑" w:eastAsia="微软雅黑" w:hAnsi="微软雅黑" w:cstheme="minorBidi"/>
          <w:kern w:val="2"/>
          <w:sz w:val="21"/>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color w:val="6D3872"/>
          <w:sz w:val="32"/>
          <w:szCs w:val="32"/>
          <w:lang w:val="zh-CN"/>
        </w:rPr>
        <w:lastRenderedPageBreak/>
        <w:t>雄厚的师资力量</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lang w:val="zh-CN"/>
        </w:rPr>
        <w:t>上海大学</w:t>
      </w:r>
      <w:r>
        <w:rPr>
          <w:rFonts w:ascii="微软雅黑" w:eastAsia="微软雅黑" w:hAnsi="微软雅黑" w:cstheme="minorBidi"/>
          <w:kern w:val="2"/>
          <w:sz w:val="21"/>
        </w:rPr>
        <w:t>嘉定校区</w:t>
      </w:r>
      <w:r>
        <w:rPr>
          <w:rFonts w:ascii="微软雅黑" w:eastAsia="微软雅黑" w:hAnsi="微软雅黑" w:cstheme="minorBidi" w:hint="eastAsia"/>
          <w:kern w:val="2"/>
          <w:sz w:val="21"/>
          <w:lang w:val="zh-CN"/>
        </w:rPr>
        <w:t>拥有良好的学习氛围、强大的师资、安全的学习环境</w:t>
      </w:r>
      <w:r>
        <w:rPr>
          <w:rFonts w:ascii="微软雅黑" w:eastAsia="微软雅黑" w:hAnsi="微软雅黑" w:cstheme="minorBidi"/>
          <w:kern w:val="2"/>
          <w:sz w:val="21"/>
        </w:rPr>
        <w:t>。</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rPr>
        <w:t>校区：上海大学嘉定校区</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hint="eastAsia"/>
          <w:kern w:val="2"/>
          <w:sz w:val="21"/>
        </w:rPr>
        <w:t>师资：由上海大学教师和海外大学教授授课</w:t>
      </w:r>
    </w:p>
    <w:p w:rsidR="00D75BCC" w:rsidRDefault="00D75BCC">
      <w:pPr>
        <w:pStyle w:val="10"/>
        <w:framePr w:wrap="auto" w:yAlign="inline"/>
        <w:spacing w:line="360" w:lineRule="auto"/>
        <w:rPr>
          <w:rFonts w:ascii="微软雅黑" w:eastAsia="微软雅黑" w:hAnsi="微软雅黑" w:cstheme="minorBidi"/>
          <w:kern w:val="2"/>
          <w:sz w:val="21"/>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hint="eastAsia"/>
          <w:color w:val="6D3872"/>
          <w:sz w:val="32"/>
          <w:szCs w:val="32"/>
          <w:lang w:val="zh-CN"/>
        </w:rPr>
        <w:t>志同道合的同学们</w:t>
      </w:r>
    </w:p>
    <w:p w:rsidR="00D75BCC" w:rsidRDefault="00337DD6">
      <w:pPr>
        <w:spacing w:line="360" w:lineRule="auto"/>
        <w:rPr>
          <w:rFonts w:ascii="微软雅黑" w:eastAsia="微软雅黑" w:hAnsi="微软雅黑"/>
          <w:color w:val="000000"/>
        </w:rPr>
      </w:pPr>
      <w:r>
        <w:rPr>
          <w:rFonts w:ascii="微软雅黑" w:eastAsia="微软雅黑" w:hAnsi="微软雅黑" w:hint="eastAsia"/>
          <w:color w:val="000000"/>
        </w:rPr>
        <w:t>本项目招收的学生均为有意愿出国留学的高中学生。可以在良好的学习环境下，共同为进入国外名校深造而努力，结伴留学。</w:t>
      </w:r>
    </w:p>
    <w:p w:rsidR="00D75BCC" w:rsidRDefault="00D75BCC">
      <w:pPr>
        <w:pStyle w:val="10"/>
        <w:framePr w:wrap="auto" w:yAlign="inline"/>
        <w:spacing w:line="360" w:lineRule="auto"/>
        <w:rPr>
          <w:rFonts w:ascii="微软雅黑" w:eastAsia="微软雅黑" w:hAnsi="微软雅黑"/>
          <w:color w:val="6D3872"/>
          <w:sz w:val="32"/>
          <w:szCs w:val="32"/>
          <w:lang w:val="zh-CN"/>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hint="eastAsia"/>
          <w:color w:val="6D3872"/>
          <w:sz w:val="32"/>
          <w:szCs w:val="32"/>
          <w:lang w:val="zh-CN"/>
        </w:rPr>
        <w:t>奖学金政策</w:t>
      </w:r>
    </w:p>
    <w:p w:rsidR="00D75BCC" w:rsidRDefault="00337DD6">
      <w:pPr>
        <w:spacing w:line="360" w:lineRule="auto"/>
        <w:rPr>
          <w:rFonts w:ascii="微软雅黑" w:eastAsia="微软雅黑" w:hAnsi="微软雅黑"/>
          <w:color w:val="000000"/>
        </w:rPr>
      </w:pPr>
      <w:r>
        <w:rPr>
          <w:rFonts w:ascii="微软雅黑" w:eastAsia="微软雅黑" w:hAnsi="微软雅黑" w:hint="eastAsia"/>
          <w:color w:val="000000"/>
        </w:rPr>
        <w:t>本项目的优秀学生，可以获得我校颁发的奖学金。优秀学生亦会帮助申请海外大学的奖学金，大大提高了学生获得奖学金的机会。</w:t>
      </w:r>
    </w:p>
    <w:p w:rsidR="00D75BCC" w:rsidRDefault="00D75BCC">
      <w:pPr>
        <w:pStyle w:val="10"/>
        <w:framePr w:wrap="auto" w:yAlign="inline"/>
        <w:spacing w:line="360" w:lineRule="auto"/>
        <w:rPr>
          <w:rFonts w:ascii="微软雅黑" w:eastAsia="微软雅黑" w:hAnsi="微软雅黑" w:cstheme="minorBidi"/>
          <w:kern w:val="2"/>
          <w:sz w:val="21"/>
          <w:lang w:val="zh-CN"/>
        </w:rPr>
      </w:pPr>
    </w:p>
    <w:p w:rsidR="00D75BCC" w:rsidRDefault="00337DD6">
      <w:pPr>
        <w:pStyle w:val="10"/>
        <w:framePr w:wrap="auto" w:yAlign="inline"/>
        <w:spacing w:line="360" w:lineRule="auto"/>
        <w:rPr>
          <w:rFonts w:ascii="微软雅黑" w:eastAsia="微软雅黑" w:hAnsi="微软雅黑"/>
          <w:color w:val="6D3872"/>
          <w:sz w:val="32"/>
          <w:szCs w:val="32"/>
          <w:lang w:val="zh-CN"/>
        </w:rPr>
      </w:pPr>
      <w:r>
        <w:rPr>
          <w:rFonts w:ascii="微软雅黑" w:eastAsia="微软雅黑" w:hAnsi="微软雅黑"/>
          <w:color w:val="6D3872"/>
          <w:sz w:val="32"/>
          <w:szCs w:val="32"/>
          <w:lang w:val="zh-CN"/>
        </w:rPr>
        <w:t>名校申请保障</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kern w:val="2"/>
          <w:sz w:val="21"/>
        </w:rPr>
        <w:t>学生</w:t>
      </w:r>
      <w:r>
        <w:rPr>
          <w:rFonts w:ascii="微软雅黑" w:eastAsia="微软雅黑" w:hAnsi="微软雅黑" w:cstheme="minorBidi" w:hint="eastAsia"/>
          <w:kern w:val="2"/>
          <w:sz w:val="21"/>
        </w:rPr>
        <w:t>进入课程学习</w:t>
      </w:r>
      <w:r>
        <w:rPr>
          <w:rFonts w:ascii="微软雅黑" w:eastAsia="微软雅黑" w:hAnsi="微软雅黑" w:cstheme="minorBidi"/>
          <w:kern w:val="2"/>
          <w:sz w:val="21"/>
        </w:rPr>
        <w:t>，只要达到成绩标准，即可直接进入海外大学学习</w:t>
      </w:r>
      <w:r>
        <w:rPr>
          <w:rFonts w:ascii="微软雅黑" w:eastAsia="微软雅黑" w:hAnsi="微软雅黑" w:cstheme="minorBidi" w:hint="eastAsia"/>
          <w:kern w:val="2"/>
          <w:sz w:val="21"/>
        </w:rPr>
        <w:t>。</w:t>
      </w:r>
    </w:p>
    <w:p w:rsidR="00D75BCC" w:rsidRDefault="00D75BCC">
      <w:pPr>
        <w:spacing w:line="360" w:lineRule="auto"/>
        <w:rPr>
          <w:rFonts w:ascii="微软雅黑" w:eastAsia="微软雅黑" w:hAnsi="微软雅黑"/>
          <w:color w:val="000000"/>
        </w:rPr>
      </w:pPr>
    </w:p>
    <w:p w:rsidR="00D75BCC" w:rsidRDefault="00337DD6">
      <w:pPr>
        <w:pStyle w:val="ac"/>
        <w:framePr w:wrap="auto" w:yAlign="inline"/>
        <w:spacing w:before="100" w:after="160" w:line="360" w:lineRule="auto"/>
        <w:rPr>
          <w:rFonts w:ascii="微软雅黑" w:eastAsia="微软雅黑" w:hAnsi="微软雅黑" w:hint="default"/>
          <w:b w:val="0"/>
          <w:bCs w:val="0"/>
          <w:color w:val="6D3872"/>
          <w:sz w:val="52"/>
          <w:szCs w:val="52"/>
        </w:rPr>
      </w:pPr>
      <w:r>
        <w:rPr>
          <w:rFonts w:ascii="微软雅黑" w:eastAsia="微软雅黑" w:hAnsi="微软雅黑" w:hint="default"/>
          <w:b w:val="0"/>
          <w:bCs w:val="0"/>
          <w:color w:val="6D3872"/>
          <w:sz w:val="52"/>
          <w:szCs w:val="52"/>
        </w:rPr>
        <w:t>课程设置</w:t>
      </w:r>
    </w:p>
    <w:p w:rsidR="00D75BCC" w:rsidRDefault="00337DD6">
      <w:pPr>
        <w:spacing w:line="360" w:lineRule="auto"/>
        <w:rPr>
          <w:rFonts w:ascii="微软雅黑" w:eastAsia="微软雅黑" w:hAnsi="微软雅黑"/>
          <w:lang w:val="zh-CN"/>
        </w:rPr>
      </w:pPr>
      <w:r>
        <w:rPr>
          <w:rFonts w:ascii="微软雅黑" w:eastAsia="微软雅黑" w:hAnsi="微软雅黑"/>
          <w:lang w:val="zh-CN"/>
        </w:rPr>
        <w:t>上海大学</w:t>
      </w:r>
      <w:r>
        <w:rPr>
          <w:rFonts w:ascii="微软雅黑" w:eastAsia="微软雅黑" w:hAnsi="微软雅黑" w:hint="eastAsia"/>
          <w:lang w:val="zh-CN"/>
        </w:rPr>
        <w:t>校内全日制学习，中外教联合授课，课程涵盖英语强化、学术专业课程、西方文化课程、素质拓展课程，帮助学生快速提升语言水平，储备学术基础，提升综合素养。</w:t>
      </w:r>
    </w:p>
    <w:p w:rsidR="00D75BCC" w:rsidRDefault="00D75BCC">
      <w:pPr>
        <w:spacing w:line="360" w:lineRule="auto"/>
        <w:rPr>
          <w:rFonts w:ascii="微软雅黑" w:eastAsia="微软雅黑" w:hAnsi="微软雅黑"/>
          <w:lang w:val="zh-CN"/>
        </w:rPr>
      </w:pPr>
    </w:p>
    <w:p w:rsidR="00D75BCC" w:rsidRDefault="00337DD6">
      <w:pPr>
        <w:spacing w:line="360" w:lineRule="auto"/>
        <w:rPr>
          <w:rFonts w:ascii="微软雅黑" w:eastAsia="微软雅黑" w:hAnsi="微软雅黑" w:cs="Arial Unicode MS"/>
          <w:color w:val="6D3872"/>
          <w:kern w:val="0"/>
          <w:sz w:val="32"/>
          <w:szCs w:val="32"/>
          <w:lang w:val="zh-CN"/>
        </w:rPr>
      </w:pPr>
      <w:r>
        <w:rPr>
          <w:rFonts w:ascii="微软雅黑" w:eastAsia="微软雅黑" w:hAnsi="微软雅黑" w:cs="Arial Unicode MS" w:hint="eastAsia"/>
          <w:color w:val="6D3872"/>
          <w:kern w:val="0"/>
          <w:sz w:val="32"/>
          <w:szCs w:val="32"/>
          <w:lang w:val="zh-CN"/>
        </w:rPr>
        <w:t>基础类课程</w:t>
      </w:r>
    </w:p>
    <w:tbl>
      <w:tblPr>
        <w:tblW w:w="9209" w:type="dxa"/>
        <w:tblLayout w:type="fixed"/>
        <w:tblLook w:val="04A0" w:firstRow="1" w:lastRow="0" w:firstColumn="1" w:lastColumn="0" w:noHBand="0" w:noVBand="1"/>
      </w:tblPr>
      <w:tblGrid>
        <w:gridCol w:w="1696"/>
        <w:gridCol w:w="3544"/>
        <w:gridCol w:w="3969"/>
      </w:tblGrid>
      <w:tr w:rsidR="00D75BCC">
        <w:trPr>
          <w:trHeight w:val="33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lastRenderedPageBreak/>
              <w:t>学期</w:t>
            </w: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课程名称</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Course</w:t>
            </w:r>
          </w:p>
        </w:tc>
      </w:tr>
      <w:tr w:rsidR="00D75BCC">
        <w:trPr>
          <w:trHeight w:val="330"/>
        </w:trPr>
        <w:tc>
          <w:tcPr>
            <w:tcW w:w="1696" w:type="dxa"/>
            <w:vMerge w:val="restart"/>
            <w:tcBorders>
              <w:top w:val="single" w:sz="4" w:space="0" w:color="auto"/>
              <w:left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第一学期</w:t>
            </w: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雅思/TOEFL基础</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IELTS/TOEFL</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雅思/TOEFL强化</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雅思/TOEFL突破</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学术英语1</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Academic English I</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基础数学</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Basic Mathematics</w:t>
            </w:r>
          </w:p>
        </w:tc>
      </w:tr>
      <w:tr w:rsidR="00D75BCC">
        <w:trPr>
          <w:trHeight w:val="330"/>
        </w:trPr>
        <w:tc>
          <w:tcPr>
            <w:tcW w:w="1696" w:type="dxa"/>
            <w:vMerge/>
            <w:tcBorders>
              <w:left w:val="single" w:sz="4" w:space="0" w:color="auto"/>
              <w:bottom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微观经济学原理</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Microeconomics</w:t>
            </w:r>
          </w:p>
        </w:tc>
      </w:tr>
      <w:tr w:rsidR="00D75BCC">
        <w:trPr>
          <w:trHeight w:val="330"/>
        </w:trPr>
        <w:tc>
          <w:tcPr>
            <w:tcW w:w="1696" w:type="dxa"/>
            <w:vMerge w:val="restart"/>
            <w:tcBorders>
              <w:top w:val="single" w:sz="4" w:space="0" w:color="auto"/>
              <w:left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第二学期</w:t>
            </w: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学术英语2</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Academic English II</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英语语言</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ESL</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高等数学</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Advanced Mathematics/Calculi</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物理（工科选修）</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Physical</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计算机科学</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Computer Science</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宏观经济学原理</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Macroeconomics</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统计学</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Statistics</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商务沟通 （商科选修）</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Business communication</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西方艺术史（艺术选修）</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History of Western Art</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数字媒体设计（艺术选修）</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Digital Media Design</w:t>
            </w:r>
          </w:p>
        </w:tc>
      </w:tr>
      <w:tr w:rsidR="00D75BCC">
        <w:trPr>
          <w:trHeight w:val="330"/>
        </w:trPr>
        <w:tc>
          <w:tcPr>
            <w:tcW w:w="1696" w:type="dxa"/>
            <w:vMerge/>
            <w:tcBorders>
              <w:left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服装制版与剪裁基础（艺术选修）</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hint="eastAsia"/>
              </w:rPr>
              <w:t>The Basis of Clothing Plate Making and Cutting</w:t>
            </w:r>
          </w:p>
        </w:tc>
      </w:tr>
      <w:tr w:rsidR="00D75BCC">
        <w:trPr>
          <w:trHeight w:val="330"/>
        </w:trPr>
        <w:tc>
          <w:tcPr>
            <w:tcW w:w="1696" w:type="dxa"/>
            <w:vMerge/>
            <w:tcBorders>
              <w:left w:val="single" w:sz="4" w:space="0" w:color="auto"/>
              <w:bottom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视觉传达设计（艺术选修）</w:t>
            </w:r>
          </w:p>
        </w:tc>
        <w:tc>
          <w:tcPr>
            <w:tcW w:w="396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Visual Design</w:t>
            </w:r>
          </w:p>
        </w:tc>
      </w:tr>
    </w:tbl>
    <w:p w:rsidR="00D75BCC" w:rsidRDefault="00D75BCC">
      <w:pPr>
        <w:pStyle w:val="10"/>
        <w:framePr w:wrap="auto" w:yAlign="inline"/>
        <w:spacing w:line="360" w:lineRule="auto"/>
        <w:rPr>
          <w:rFonts w:ascii="微软雅黑" w:eastAsia="微软雅黑" w:hAnsi="微软雅黑"/>
        </w:rPr>
      </w:pPr>
    </w:p>
    <w:p w:rsidR="00D75BCC" w:rsidRDefault="00337DD6">
      <w:pPr>
        <w:spacing w:line="360" w:lineRule="auto"/>
        <w:rPr>
          <w:rFonts w:ascii="微软雅黑" w:eastAsia="微软雅黑" w:hAnsi="微软雅黑" w:cs="Arial Unicode MS"/>
          <w:color w:val="6D3872"/>
          <w:kern w:val="0"/>
          <w:sz w:val="32"/>
          <w:szCs w:val="32"/>
          <w:lang w:val="zh-CN"/>
        </w:rPr>
      </w:pPr>
      <w:r>
        <w:rPr>
          <w:rFonts w:ascii="微软雅黑" w:eastAsia="微软雅黑" w:hAnsi="微软雅黑" w:cs="Arial Unicode MS"/>
          <w:color w:val="6D3872"/>
          <w:kern w:val="0"/>
          <w:sz w:val="32"/>
          <w:szCs w:val="32"/>
          <w:lang w:val="zh-CN"/>
        </w:rPr>
        <w:t>艺术类课程</w:t>
      </w:r>
    </w:p>
    <w:tbl>
      <w:tblPr>
        <w:tblW w:w="9322" w:type="dxa"/>
        <w:tblLayout w:type="fixed"/>
        <w:tblLook w:val="04A0" w:firstRow="1" w:lastRow="0" w:firstColumn="1" w:lastColumn="0" w:noHBand="0" w:noVBand="1"/>
      </w:tblPr>
      <w:tblGrid>
        <w:gridCol w:w="1526"/>
        <w:gridCol w:w="1559"/>
        <w:gridCol w:w="1843"/>
        <w:gridCol w:w="4394"/>
      </w:tblGrid>
      <w:tr w:rsidR="00D75BCC">
        <w:trPr>
          <w:trHeight w:val="330"/>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lastRenderedPageBreak/>
              <w:t>艺术类</w:t>
            </w:r>
          </w:p>
        </w:tc>
        <w:tc>
          <w:tcPr>
            <w:tcW w:w="155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课程名称</w:t>
            </w:r>
          </w:p>
        </w:tc>
        <w:tc>
          <w:tcPr>
            <w:tcW w:w="1843" w:type="dxa"/>
            <w:tcBorders>
              <w:top w:val="single" w:sz="4" w:space="0" w:color="auto"/>
              <w:left w:val="nil"/>
              <w:bottom w:val="single" w:sz="4" w:space="0" w:color="auto"/>
              <w:right w:val="single" w:sz="4" w:space="0" w:color="auto"/>
            </w:tcBorders>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课程安排</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教学目标</w:t>
            </w:r>
          </w:p>
        </w:tc>
      </w:tr>
      <w:tr w:rsidR="00D75BCC">
        <w:trPr>
          <w:trHeight w:val="330"/>
        </w:trPr>
        <w:tc>
          <w:tcPr>
            <w:tcW w:w="1526" w:type="dxa"/>
            <w:vMerge w:val="restart"/>
            <w:tcBorders>
              <w:top w:val="nil"/>
              <w:left w:val="single" w:sz="4" w:space="0" w:color="auto"/>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零基础学生</w:t>
            </w:r>
          </w:p>
        </w:tc>
        <w:tc>
          <w:tcPr>
            <w:tcW w:w="1559" w:type="dxa"/>
            <w:tcBorders>
              <w:top w:val="nil"/>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艺术基础课</w:t>
            </w:r>
          </w:p>
        </w:tc>
        <w:tc>
          <w:tcPr>
            <w:tcW w:w="1843" w:type="dxa"/>
            <w:tcBorders>
              <w:top w:val="nil"/>
              <w:left w:val="nil"/>
              <w:bottom w:val="single" w:sz="4" w:space="0" w:color="auto"/>
              <w:right w:val="single" w:sz="4" w:space="0" w:color="auto"/>
            </w:tcBorders>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素描</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水彩画</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绘画与设计基础</w:t>
            </w:r>
          </w:p>
        </w:tc>
        <w:tc>
          <w:tcPr>
            <w:tcW w:w="4394" w:type="dxa"/>
            <w:tcBorders>
              <w:top w:val="nil"/>
              <w:left w:val="single" w:sz="4" w:space="0" w:color="auto"/>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针对零基础学生开设基础课程。提高艺术基础，增强多项设计技能，使其具备申请海外顶级艺术院校的基本能力，为作品集打下基础</w:t>
            </w:r>
          </w:p>
        </w:tc>
      </w:tr>
      <w:tr w:rsidR="00D75BCC">
        <w:trPr>
          <w:trHeight w:val="624"/>
        </w:trPr>
        <w:tc>
          <w:tcPr>
            <w:tcW w:w="1526" w:type="dxa"/>
            <w:vMerge/>
            <w:tcBorders>
              <w:top w:val="nil"/>
              <w:left w:val="single" w:sz="4" w:space="0" w:color="auto"/>
              <w:bottom w:val="single" w:sz="4" w:space="0" w:color="auto"/>
              <w:right w:val="single" w:sz="4" w:space="0" w:color="auto"/>
            </w:tcBorders>
            <w:vAlign w:val="center"/>
          </w:tcPr>
          <w:p w:rsidR="00D75BCC" w:rsidRDefault="00D75BCC">
            <w:pPr>
              <w:spacing w:line="360" w:lineRule="auto"/>
              <w:rPr>
                <w:rFonts w:ascii="微软雅黑" w:eastAsia="微软雅黑" w:hAnsi="微软雅黑"/>
                <w:lang w:val="zh-CN"/>
              </w:rPr>
            </w:pPr>
          </w:p>
        </w:tc>
        <w:tc>
          <w:tcPr>
            <w:tcW w:w="1559" w:type="dxa"/>
            <w:tcBorders>
              <w:top w:val="nil"/>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作品集指导</w:t>
            </w:r>
          </w:p>
        </w:tc>
        <w:tc>
          <w:tcPr>
            <w:tcW w:w="1843" w:type="dxa"/>
            <w:vMerge w:val="restart"/>
            <w:tcBorders>
              <w:top w:val="nil"/>
              <w:left w:val="nil"/>
              <w:right w:val="single" w:sz="4" w:space="0" w:color="auto"/>
            </w:tcBorders>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作品集进阶课程</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作品集后期优化</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面试辅导</w:t>
            </w:r>
          </w:p>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面试陪同</w:t>
            </w:r>
          </w:p>
        </w:tc>
        <w:tc>
          <w:tcPr>
            <w:tcW w:w="4394" w:type="dxa"/>
            <w:vMerge w:val="restart"/>
            <w:tcBorders>
              <w:top w:val="nil"/>
              <w:left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引导学生完成思维转换与重塑，同时覆盖所选专业的基础知识和基本创作技法。通过严谨的课程规划，从无到有培养学生，使其具备专业作品集技能。</w:t>
            </w:r>
          </w:p>
        </w:tc>
      </w:tr>
      <w:tr w:rsidR="00D75BCC">
        <w:trPr>
          <w:trHeight w:val="330"/>
        </w:trPr>
        <w:tc>
          <w:tcPr>
            <w:tcW w:w="1526" w:type="dxa"/>
            <w:tcBorders>
              <w:top w:val="nil"/>
              <w:left w:val="single" w:sz="4" w:space="0" w:color="auto"/>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有基础学生</w:t>
            </w:r>
          </w:p>
        </w:tc>
        <w:tc>
          <w:tcPr>
            <w:tcW w:w="1559" w:type="dxa"/>
            <w:tcBorders>
              <w:top w:val="single" w:sz="4" w:space="0" w:color="auto"/>
              <w:left w:val="nil"/>
              <w:bottom w:val="single" w:sz="4" w:space="0" w:color="auto"/>
              <w:right w:val="single" w:sz="4" w:space="0" w:color="auto"/>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作品集指导</w:t>
            </w:r>
          </w:p>
        </w:tc>
        <w:tc>
          <w:tcPr>
            <w:tcW w:w="1843" w:type="dxa"/>
            <w:vMerge/>
            <w:tcBorders>
              <w:left w:val="nil"/>
              <w:bottom w:val="single" w:sz="4" w:space="0" w:color="auto"/>
              <w:right w:val="single" w:sz="4" w:space="0" w:color="auto"/>
            </w:tcBorders>
          </w:tcPr>
          <w:p w:rsidR="00D75BCC" w:rsidRDefault="00D75BCC">
            <w:pPr>
              <w:spacing w:line="360" w:lineRule="auto"/>
              <w:rPr>
                <w:rFonts w:ascii="微软雅黑" w:eastAsia="微软雅黑" w:hAnsi="微软雅黑"/>
                <w:lang w:val="zh-CN"/>
              </w:rPr>
            </w:pPr>
          </w:p>
        </w:tc>
        <w:tc>
          <w:tcPr>
            <w:tcW w:w="4394" w:type="dxa"/>
            <w:vMerge/>
            <w:tcBorders>
              <w:left w:val="single" w:sz="4" w:space="0" w:color="auto"/>
              <w:bottom w:val="single" w:sz="4" w:space="0" w:color="auto"/>
              <w:right w:val="single" w:sz="4" w:space="0" w:color="auto"/>
            </w:tcBorders>
            <w:shd w:val="clear" w:color="auto" w:fill="auto"/>
            <w:vAlign w:val="center"/>
          </w:tcPr>
          <w:p w:rsidR="00D75BCC" w:rsidRDefault="00D75BCC">
            <w:pPr>
              <w:spacing w:line="360" w:lineRule="auto"/>
              <w:rPr>
                <w:rFonts w:ascii="微软雅黑" w:eastAsia="微软雅黑" w:hAnsi="微软雅黑"/>
                <w:lang w:val="zh-CN"/>
              </w:rPr>
            </w:pPr>
          </w:p>
        </w:tc>
      </w:tr>
    </w:tbl>
    <w:p w:rsidR="00D75BCC" w:rsidRDefault="00D75BCC">
      <w:pPr>
        <w:pStyle w:val="10"/>
        <w:framePr w:wrap="auto" w:yAlign="inline"/>
        <w:spacing w:line="360" w:lineRule="auto"/>
        <w:rPr>
          <w:rFonts w:ascii="微软雅黑" w:eastAsia="微软雅黑" w:hAnsi="微软雅黑" w:cs="微软雅黑"/>
          <w:color w:val="333333"/>
          <w:sz w:val="24"/>
          <w:szCs w:val="24"/>
        </w:rPr>
      </w:pPr>
    </w:p>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color w:val="6D3872"/>
          <w:sz w:val="52"/>
          <w:szCs w:val="52"/>
        </w:rPr>
        <w:t>热门专业</w:t>
      </w:r>
    </w:p>
    <w:p w:rsidR="00D75BCC" w:rsidRDefault="00D75BCC">
      <w:pPr>
        <w:pStyle w:val="10"/>
        <w:framePr w:wrap="auto" w:yAlign="inline"/>
        <w:spacing w:line="360" w:lineRule="auto"/>
        <w:rPr>
          <w:rFonts w:ascii="微软雅黑" w:eastAsia="微软雅黑" w:hAnsi="微软雅黑"/>
          <w:color w:val="6D3872"/>
          <w:sz w:val="52"/>
          <w:szCs w:val="52"/>
        </w:rPr>
      </w:pPr>
    </w:p>
    <w:p w:rsidR="00D75BCC" w:rsidRDefault="00337DD6">
      <w:pPr>
        <w:spacing w:line="360" w:lineRule="auto"/>
        <w:rPr>
          <w:rFonts w:ascii="微软雅黑" w:eastAsia="微软雅黑" w:hAnsi="微软雅黑" w:cstheme="majorEastAsia"/>
          <w:color w:val="6D3872"/>
          <w:kern w:val="0"/>
          <w:sz w:val="30"/>
          <w:szCs w:val="30"/>
        </w:rPr>
      </w:pPr>
      <w:r>
        <w:rPr>
          <w:rFonts w:ascii="微软雅黑" w:eastAsia="微软雅黑" w:hAnsi="微软雅黑" w:cstheme="majorEastAsia" w:hint="eastAsia"/>
          <w:color w:val="6D3872"/>
          <w:kern w:val="0"/>
          <w:sz w:val="30"/>
          <w:szCs w:val="30"/>
        </w:rPr>
        <w:t>服装设计</w:t>
      </w:r>
    </w:p>
    <w:p w:rsidR="00D75BCC" w:rsidRDefault="00337DD6">
      <w:pPr>
        <w:spacing w:line="360" w:lineRule="auto"/>
        <w:rPr>
          <w:rFonts w:ascii="微软雅黑" w:eastAsia="微软雅黑" w:hAnsi="微软雅黑"/>
        </w:rPr>
      </w:pPr>
      <w:r>
        <w:rPr>
          <w:rFonts w:ascii="微软雅黑" w:eastAsia="微软雅黑" w:hAnsi="微软雅黑"/>
        </w:rPr>
        <w:t>服装设计专业是一个总称，以时尚设计师为职业导向。更具不同的工作内容及工作性质可以分为服装造型设计、机构设计、工艺设计等。学生将会在时尚设计的各个方面进行系统训练，通过多种形式表达设计师的设计理念。</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cstheme="majorEastAsia"/>
          <w:color w:val="6D3872"/>
          <w:kern w:val="0"/>
          <w:sz w:val="30"/>
          <w:szCs w:val="30"/>
        </w:rPr>
      </w:pPr>
      <w:r>
        <w:rPr>
          <w:rFonts w:ascii="微软雅黑" w:eastAsia="微软雅黑" w:hAnsi="微软雅黑" w:cstheme="majorEastAsia" w:hint="eastAsia"/>
          <w:color w:val="6D3872"/>
          <w:kern w:val="0"/>
          <w:sz w:val="30"/>
          <w:szCs w:val="30"/>
        </w:rPr>
        <w:t>数字传媒</w:t>
      </w:r>
    </w:p>
    <w:p w:rsidR="00D75BCC" w:rsidRDefault="00337DD6">
      <w:pPr>
        <w:spacing w:line="360" w:lineRule="auto"/>
        <w:rPr>
          <w:rFonts w:ascii="微软雅黑" w:eastAsia="微软雅黑" w:hAnsi="微软雅黑"/>
          <w:lang w:val="zh-CN"/>
        </w:rPr>
      </w:pPr>
      <w:r>
        <w:rPr>
          <w:rFonts w:ascii="微软雅黑" w:eastAsia="微软雅黑" w:hAnsi="微软雅黑"/>
          <w:lang w:val="zh-CN"/>
        </w:rPr>
        <w:t>数字</w:t>
      </w:r>
      <w:r>
        <w:rPr>
          <w:rFonts w:ascii="微软雅黑" w:eastAsia="微软雅黑" w:hAnsi="微软雅黑" w:hint="eastAsia"/>
          <w:lang w:val="zh-CN"/>
        </w:rPr>
        <w:t>传媒</w:t>
      </w:r>
      <w:r>
        <w:rPr>
          <w:rFonts w:ascii="微软雅黑" w:eastAsia="微软雅黑" w:hAnsi="微软雅黑"/>
          <w:lang w:val="zh-CN"/>
        </w:rPr>
        <w:t>是以信息科学和数字技术为主导，以大众传播理论为依据，以现代艺术为指导，将信息传播技术应用到文化、艺术、商业、教育和管理领域的科学与艺术高度融合的综合交叉学科。</w:t>
      </w:r>
      <w:r>
        <w:rPr>
          <w:rFonts w:ascii="微软雅黑" w:eastAsia="微软雅黑" w:hAnsi="微软雅黑" w:hint="eastAsia"/>
          <w:lang w:val="zh-CN"/>
        </w:rPr>
        <w:t>专业</w:t>
      </w:r>
      <w:r>
        <w:rPr>
          <w:rFonts w:ascii="微软雅黑" w:eastAsia="微软雅黑" w:hAnsi="微软雅黑"/>
          <w:lang w:val="zh-CN"/>
        </w:rPr>
        <w:t>兼顾目前人才需求比较旺盛的产品</w:t>
      </w:r>
      <w:hyperlink r:id="rId13" w:history="1">
        <w:r>
          <w:rPr>
            <w:rFonts w:ascii="微软雅黑" w:eastAsia="微软雅黑" w:hAnsi="微软雅黑"/>
            <w:lang w:val="zh-CN"/>
          </w:rPr>
          <w:t>视觉设计</w:t>
        </w:r>
      </w:hyperlink>
      <w:r>
        <w:rPr>
          <w:rFonts w:ascii="微软雅黑" w:eastAsia="微软雅黑" w:hAnsi="微软雅黑"/>
          <w:lang w:val="zh-CN"/>
        </w:rPr>
        <w:t>和</w:t>
      </w:r>
      <w:hyperlink r:id="rId14" w:history="1">
        <w:r>
          <w:rPr>
            <w:rFonts w:ascii="微软雅黑" w:eastAsia="微软雅黑" w:hAnsi="微软雅黑"/>
            <w:lang w:val="zh-CN"/>
          </w:rPr>
          <w:t>广告设计</w:t>
        </w:r>
      </w:hyperlink>
      <w:r>
        <w:rPr>
          <w:rFonts w:ascii="微软雅黑" w:eastAsia="微软雅黑" w:hAnsi="微软雅黑" w:hint="eastAsia"/>
          <w:lang w:val="zh-CN"/>
        </w:rPr>
        <w:t>，数字传媒</w:t>
      </w:r>
      <w:r>
        <w:rPr>
          <w:rFonts w:ascii="微软雅黑" w:eastAsia="微软雅黑" w:hAnsi="微软雅黑"/>
          <w:lang w:val="zh-CN"/>
        </w:rPr>
        <w:t>人才的就业方向很广，其中包括</w:t>
      </w:r>
      <w:hyperlink r:id="rId15" w:history="1">
        <w:r>
          <w:rPr>
            <w:rFonts w:ascii="微软雅黑" w:eastAsia="微软雅黑" w:hAnsi="微软雅黑"/>
            <w:lang w:val="zh-CN"/>
          </w:rPr>
          <w:t>视觉设计</w:t>
        </w:r>
      </w:hyperlink>
      <w:r>
        <w:rPr>
          <w:rFonts w:ascii="微软雅黑" w:eastAsia="微软雅黑" w:hAnsi="微软雅黑"/>
          <w:lang w:val="zh-CN"/>
        </w:rPr>
        <w:t>、</w:t>
      </w:r>
      <w:hyperlink r:id="rId16" w:history="1">
        <w:r>
          <w:rPr>
            <w:rFonts w:ascii="微软雅黑" w:eastAsia="微软雅黑" w:hAnsi="微软雅黑"/>
            <w:lang w:val="zh-CN"/>
          </w:rPr>
          <w:t>产品设计</w:t>
        </w:r>
      </w:hyperlink>
      <w:r>
        <w:rPr>
          <w:rFonts w:ascii="微软雅黑" w:eastAsia="微软雅黑" w:hAnsi="微软雅黑"/>
          <w:lang w:val="zh-CN"/>
        </w:rPr>
        <w:t>、</w:t>
      </w:r>
      <w:hyperlink r:id="rId17" w:history="1">
        <w:r>
          <w:rPr>
            <w:rFonts w:ascii="微软雅黑" w:eastAsia="微软雅黑" w:hAnsi="微软雅黑"/>
            <w:lang w:val="zh-CN"/>
          </w:rPr>
          <w:t>广告设计</w:t>
        </w:r>
      </w:hyperlink>
      <w:r>
        <w:rPr>
          <w:rFonts w:ascii="微软雅黑" w:eastAsia="微软雅黑" w:hAnsi="微软雅黑"/>
          <w:lang w:val="zh-CN"/>
        </w:rPr>
        <w:t>、建筑设计、网络游戏、动漫、</w:t>
      </w:r>
      <w:hyperlink r:id="rId18" w:history="1">
        <w:r>
          <w:rPr>
            <w:rFonts w:ascii="微软雅黑" w:eastAsia="微软雅黑" w:hAnsi="微软雅黑"/>
            <w:lang w:val="zh-CN"/>
          </w:rPr>
          <w:t>数字广播</w:t>
        </w:r>
      </w:hyperlink>
      <w:r>
        <w:rPr>
          <w:rFonts w:ascii="微软雅黑" w:eastAsia="微软雅黑" w:hAnsi="微软雅黑"/>
          <w:lang w:val="zh-CN"/>
        </w:rPr>
        <w:t>、和</w:t>
      </w:r>
      <w:hyperlink r:id="rId19" w:history="1">
        <w:r>
          <w:rPr>
            <w:rFonts w:ascii="微软雅黑" w:eastAsia="微软雅黑" w:hAnsi="微软雅黑"/>
            <w:lang w:val="zh-CN"/>
          </w:rPr>
          <w:t>网络媒体</w:t>
        </w:r>
      </w:hyperlink>
      <w:r>
        <w:rPr>
          <w:rFonts w:ascii="微软雅黑" w:eastAsia="微软雅黑" w:hAnsi="微软雅黑"/>
          <w:lang w:val="zh-CN"/>
        </w:rPr>
        <w:t>等领域。</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color w:val="6D3872"/>
          <w:sz w:val="30"/>
          <w:szCs w:val="30"/>
        </w:rPr>
        <w:t>纯艺术</w:t>
      </w:r>
    </w:p>
    <w:p w:rsidR="00D75BCC" w:rsidRDefault="00337DD6">
      <w:pPr>
        <w:pStyle w:val="10"/>
        <w:framePr w:wrap="auto" w:yAlign="inline"/>
        <w:spacing w:line="360" w:lineRule="auto"/>
        <w:rPr>
          <w:rFonts w:ascii="微软雅黑" w:eastAsia="微软雅黑" w:hAnsi="微软雅黑" w:cs="微软雅黑"/>
          <w:color w:val="333333"/>
          <w:sz w:val="24"/>
          <w:szCs w:val="24"/>
        </w:rPr>
      </w:pPr>
      <w:r>
        <w:rPr>
          <w:rFonts w:ascii="微软雅黑" w:eastAsia="微软雅黑" w:hAnsi="微软雅黑" w:cs="微软雅黑" w:hint="eastAsia"/>
          <w:color w:val="333333"/>
          <w:sz w:val="24"/>
          <w:szCs w:val="24"/>
        </w:rPr>
        <w:t>纯</w:t>
      </w:r>
      <w:r>
        <w:rPr>
          <w:rFonts w:ascii="微软雅黑" w:eastAsia="微软雅黑" w:hAnsi="微软雅黑" w:cs="微软雅黑"/>
          <w:color w:val="333333"/>
          <w:sz w:val="24"/>
          <w:szCs w:val="24"/>
        </w:rPr>
        <w:t>艺术是指绘画、雕塑、建筑、音乐与诗歌等艺术形式。现如今，纯艺术除指绘画、雕塑、版画等传统造型艺术形式，也包含了摄影、观念艺术等新型艺术形式。总之，如今的纯艺术基本是指视觉艺术。</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cstheme="majorEastAsia"/>
          <w:color w:val="6D3872"/>
          <w:kern w:val="0"/>
          <w:sz w:val="30"/>
          <w:szCs w:val="30"/>
        </w:rPr>
      </w:pPr>
      <w:r>
        <w:rPr>
          <w:rFonts w:ascii="微软雅黑" w:eastAsia="微软雅黑" w:hAnsi="微软雅黑" w:cstheme="majorEastAsia"/>
          <w:color w:val="6D3872"/>
          <w:kern w:val="0"/>
          <w:sz w:val="30"/>
          <w:szCs w:val="30"/>
        </w:rPr>
        <w:t>时尚管理</w:t>
      </w:r>
    </w:p>
    <w:p w:rsidR="00D75BCC" w:rsidRDefault="00337DD6">
      <w:pPr>
        <w:spacing w:line="360" w:lineRule="auto"/>
        <w:rPr>
          <w:rFonts w:ascii="微软雅黑" w:eastAsia="微软雅黑" w:hAnsi="微软雅黑"/>
        </w:rPr>
      </w:pPr>
      <w:r>
        <w:rPr>
          <w:rFonts w:ascii="微软雅黑" w:eastAsia="微软雅黑" w:hAnsi="微软雅黑" w:hint="eastAsia"/>
        </w:rPr>
        <w:t>时尚管理是在发掘潜在客户需求和把握潮流动态基础上，通过供应链管理、生产线管理、公关活动策划、市场营销、销售战略制定等各个环节促使产品及企业获得广泛的社会认可。</w:t>
      </w:r>
    </w:p>
    <w:p w:rsidR="00D75BCC" w:rsidRDefault="00337DD6">
      <w:pPr>
        <w:spacing w:line="360" w:lineRule="auto"/>
        <w:rPr>
          <w:rFonts w:ascii="微软雅黑" w:eastAsia="微软雅黑" w:hAnsi="微软雅黑" w:cstheme="majorEastAsia"/>
          <w:color w:val="6D3872"/>
          <w:kern w:val="0"/>
          <w:sz w:val="30"/>
          <w:szCs w:val="30"/>
        </w:rPr>
      </w:pPr>
      <w:r>
        <w:rPr>
          <w:rFonts w:ascii="微软雅黑" w:eastAsia="微软雅黑" w:hAnsi="微软雅黑" w:cstheme="majorEastAsia"/>
          <w:color w:val="6D3872"/>
          <w:kern w:val="0"/>
          <w:sz w:val="30"/>
          <w:szCs w:val="30"/>
        </w:rPr>
        <w:t>室内设计</w:t>
      </w:r>
    </w:p>
    <w:p w:rsidR="00D75BCC" w:rsidRDefault="00337DD6">
      <w:pPr>
        <w:spacing w:line="360" w:lineRule="auto"/>
        <w:rPr>
          <w:rFonts w:ascii="微软雅黑" w:eastAsia="微软雅黑" w:hAnsi="微软雅黑"/>
        </w:rPr>
      </w:pPr>
      <w:r>
        <w:rPr>
          <w:rFonts w:ascii="微软雅黑" w:eastAsia="微软雅黑" w:hAnsi="微软雅黑" w:hint="eastAsia"/>
        </w:rPr>
        <w:t>室内设计是指为满足一定的建造目的（包括人们对它的使用功能的要求、对它的视觉感受的要求）而进行的准备工作，对现有的建筑物内部空间进行深加工的增值准备工作。是对建筑物内部环境的再创造。</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hint="eastAsia"/>
          <w:color w:val="6D3872"/>
          <w:sz w:val="30"/>
          <w:szCs w:val="30"/>
        </w:rPr>
        <w:t>珠宝设计</w:t>
      </w:r>
    </w:p>
    <w:p w:rsidR="00D75BCC" w:rsidRDefault="00337DD6">
      <w:pPr>
        <w:spacing w:line="360" w:lineRule="auto"/>
        <w:rPr>
          <w:rFonts w:ascii="微软雅黑" w:eastAsia="微软雅黑" w:hAnsi="微软雅黑"/>
        </w:rPr>
      </w:pPr>
      <w:r>
        <w:rPr>
          <w:rFonts w:ascii="微软雅黑" w:eastAsia="微软雅黑" w:hAnsi="微软雅黑"/>
        </w:rPr>
        <w:t>珠宝设计主要是培养学生通过加工宝石、其他石材和贵金属艺术作品，从创造性和技术性上去表达情感、思想或</w:t>
      </w:r>
      <w:proofErr w:type="gramStart"/>
      <w:r>
        <w:rPr>
          <w:rFonts w:ascii="微软雅黑" w:eastAsia="微软雅黑" w:hAnsi="微软雅黑"/>
        </w:rPr>
        <w:t>内在愿景</w:t>
      </w:r>
      <w:proofErr w:type="gramEnd"/>
      <w:r>
        <w:rPr>
          <w:rFonts w:ascii="微软雅黑" w:eastAsia="微软雅黑" w:hAnsi="微软雅黑"/>
        </w:rPr>
        <w:t>。用技巧和工艺去提现设计理念和个人风格发展。</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color w:val="6D3872"/>
          <w:sz w:val="30"/>
          <w:szCs w:val="30"/>
        </w:rPr>
        <w:t xml:space="preserve">工业设计 </w:t>
      </w:r>
    </w:p>
    <w:p w:rsidR="00D75BCC" w:rsidRDefault="00337DD6">
      <w:pPr>
        <w:spacing w:line="360" w:lineRule="auto"/>
        <w:rPr>
          <w:rFonts w:ascii="微软雅黑" w:eastAsia="微软雅黑" w:hAnsi="微软雅黑"/>
        </w:rPr>
      </w:pPr>
      <w:r>
        <w:rPr>
          <w:rFonts w:ascii="微软雅黑" w:eastAsia="微软雅黑" w:hAnsi="微软雅黑"/>
        </w:rPr>
        <w:t>工业设计是指通过学习设计的基础理论与知识，从构思到建立一个切实可行的实施方案，并将这些关系统一表现在产品的造型设计的行为。它包含了一切使用现代化手段进行生产和服务的设计过程。</w:t>
      </w:r>
    </w:p>
    <w:p w:rsidR="00D75BCC" w:rsidRDefault="00D75BCC">
      <w:pPr>
        <w:pStyle w:val="10"/>
        <w:framePr w:wrap="auto" w:yAlign="inline"/>
        <w:spacing w:line="360" w:lineRule="auto"/>
        <w:rPr>
          <w:rFonts w:ascii="微软雅黑" w:eastAsia="微软雅黑" w:hAnsi="微软雅黑" w:cs="微软雅黑"/>
          <w:color w:val="333333"/>
          <w:sz w:val="24"/>
          <w:szCs w:val="24"/>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color w:val="6D3872"/>
          <w:sz w:val="30"/>
          <w:szCs w:val="30"/>
        </w:rPr>
        <w:t xml:space="preserve">建筑设计 </w:t>
      </w:r>
    </w:p>
    <w:p w:rsidR="00D75BCC" w:rsidRDefault="00337DD6">
      <w:pPr>
        <w:pStyle w:val="10"/>
        <w:framePr w:wrap="auto" w:yAlign="inline"/>
        <w:spacing w:line="360" w:lineRule="auto"/>
        <w:rPr>
          <w:rFonts w:ascii="微软雅黑" w:eastAsia="微软雅黑" w:hAnsi="微软雅黑" w:cs="微软雅黑"/>
          <w:color w:val="333333"/>
          <w:sz w:val="24"/>
          <w:szCs w:val="24"/>
        </w:rPr>
      </w:pPr>
      <w:r>
        <w:rPr>
          <w:rFonts w:ascii="微软雅黑" w:eastAsia="微软雅黑" w:hAnsi="微软雅黑" w:cs="微软雅黑"/>
          <w:color w:val="333333"/>
          <w:sz w:val="24"/>
          <w:szCs w:val="24"/>
        </w:rPr>
        <w:lastRenderedPageBreak/>
        <w:t>建筑设计是指建筑物在建造之前，设计者按照建设任务，把施工过程和使用过程中所存在的或可能发生的问题，事先做好通盘的设想，拟定好解决这些问题的办法、方案，用图纸和文件表达出来。</w:t>
      </w:r>
    </w:p>
    <w:p w:rsidR="00D75BCC" w:rsidRDefault="00D75BCC">
      <w:pPr>
        <w:pStyle w:val="10"/>
        <w:framePr w:wrap="auto" w:yAlign="inline"/>
        <w:spacing w:line="360" w:lineRule="auto"/>
        <w:rPr>
          <w:rFonts w:ascii="微软雅黑" w:eastAsia="微软雅黑" w:hAnsi="微软雅黑" w:cs="微软雅黑"/>
          <w:color w:val="333333"/>
          <w:sz w:val="24"/>
          <w:szCs w:val="24"/>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color w:val="6D3872"/>
          <w:sz w:val="30"/>
          <w:szCs w:val="30"/>
        </w:rPr>
        <w:t xml:space="preserve">平面设计 </w:t>
      </w:r>
    </w:p>
    <w:p w:rsidR="00D75BCC" w:rsidRDefault="00337DD6">
      <w:pPr>
        <w:pStyle w:val="10"/>
        <w:framePr w:wrap="auto" w:yAlign="inline"/>
        <w:spacing w:line="360" w:lineRule="auto"/>
        <w:rPr>
          <w:rFonts w:ascii="微软雅黑" w:eastAsia="微软雅黑" w:hAnsi="微软雅黑" w:cs="微软雅黑"/>
          <w:color w:val="333333"/>
          <w:sz w:val="24"/>
          <w:szCs w:val="24"/>
        </w:rPr>
      </w:pPr>
      <w:r>
        <w:rPr>
          <w:rFonts w:ascii="微软雅黑" w:eastAsia="微软雅黑" w:hAnsi="微软雅黑" w:cs="微软雅黑"/>
          <w:color w:val="333333"/>
          <w:sz w:val="24"/>
          <w:szCs w:val="24"/>
        </w:rPr>
        <w:t>平面设计又称“视觉传达设计”，以“视觉”作为沟通和表现的方式，加以文字、透过多种方式来创造，传达想法或</w:t>
      </w:r>
      <w:proofErr w:type="gramStart"/>
      <w:r>
        <w:rPr>
          <w:rFonts w:ascii="微软雅黑" w:eastAsia="微软雅黑" w:hAnsi="微软雅黑" w:cs="微软雅黑"/>
          <w:color w:val="333333"/>
          <w:sz w:val="24"/>
          <w:szCs w:val="24"/>
        </w:rPr>
        <w:t>讯息</w:t>
      </w:r>
      <w:proofErr w:type="gramEnd"/>
      <w:r>
        <w:rPr>
          <w:rFonts w:ascii="微软雅黑" w:eastAsia="微软雅黑" w:hAnsi="微软雅黑" w:cs="微软雅黑"/>
          <w:color w:val="333333"/>
          <w:sz w:val="24"/>
          <w:szCs w:val="24"/>
        </w:rPr>
        <w:t>的视觉表现。平面设计</w:t>
      </w:r>
      <w:proofErr w:type="gramStart"/>
      <w:r>
        <w:rPr>
          <w:rFonts w:ascii="微软雅黑" w:eastAsia="微软雅黑" w:hAnsi="微软雅黑" w:cs="微软雅黑"/>
          <w:color w:val="333333"/>
          <w:sz w:val="24"/>
          <w:szCs w:val="24"/>
        </w:rPr>
        <w:t>师可能</w:t>
      </w:r>
      <w:proofErr w:type="gramEnd"/>
      <w:r>
        <w:rPr>
          <w:rFonts w:ascii="微软雅黑" w:eastAsia="微软雅黑" w:hAnsi="微软雅黑" w:cs="微软雅黑"/>
          <w:color w:val="333333"/>
          <w:sz w:val="24"/>
          <w:szCs w:val="24"/>
        </w:rPr>
        <w:t>会利用字体排印、视觉艺术、版面等方面的专业技巧。</w:t>
      </w:r>
    </w:p>
    <w:p w:rsidR="00D75BCC" w:rsidRDefault="00D75BCC">
      <w:pPr>
        <w:pStyle w:val="10"/>
        <w:framePr w:wrap="auto" w:yAlign="inline"/>
        <w:spacing w:line="360" w:lineRule="auto"/>
        <w:rPr>
          <w:rFonts w:ascii="微软雅黑" w:eastAsia="微软雅黑" w:hAnsi="微软雅黑" w:cs="微软雅黑"/>
          <w:color w:val="333333"/>
          <w:sz w:val="24"/>
          <w:szCs w:val="24"/>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color w:val="6D3872"/>
          <w:sz w:val="30"/>
          <w:szCs w:val="30"/>
        </w:rPr>
        <w:t xml:space="preserve">交互设计 </w:t>
      </w:r>
    </w:p>
    <w:p w:rsidR="00D75BCC" w:rsidRDefault="00337DD6">
      <w:pPr>
        <w:pStyle w:val="10"/>
        <w:framePr w:wrap="auto" w:yAlign="inline"/>
        <w:spacing w:line="360" w:lineRule="auto"/>
        <w:rPr>
          <w:rFonts w:ascii="微软雅黑" w:eastAsia="微软雅黑" w:hAnsi="微软雅黑" w:cs="微软雅黑"/>
          <w:color w:val="333333"/>
          <w:sz w:val="24"/>
          <w:szCs w:val="24"/>
        </w:rPr>
      </w:pPr>
      <w:r>
        <w:rPr>
          <w:rFonts w:ascii="微软雅黑" w:eastAsia="微软雅黑" w:hAnsi="微软雅黑" w:cs="微软雅黑"/>
          <w:color w:val="333333"/>
          <w:sz w:val="24"/>
          <w:szCs w:val="24"/>
        </w:rPr>
        <w:t>交互设计是定义、设计人造系统行为的设计领域，它定义了两个或者多个互动的个体之间交流的内容和结构，使之互相配合，共同达成某种目的</w:t>
      </w:r>
      <w:r>
        <w:rPr>
          <w:rFonts w:ascii="微软雅黑" w:eastAsia="微软雅黑" w:hAnsi="微软雅黑" w:cs="微软雅黑" w:hint="eastAsia"/>
          <w:color w:val="333333"/>
          <w:sz w:val="24"/>
          <w:szCs w:val="24"/>
        </w:rPr>
        <w:t>。</w:t>
      </w:r>
    </w:p>
    <w:p w:rsidR="00D75BCC" w:rsidRDefault="00D75BCC">
      <w:pPr>
        <w:pStyle w:val="10"/>
        <w:framePr w:wrap="auto" w:yAlign="inline"/>
        <w:spacing w:line="360" w:lineRule="auto"/>
        <w:rPr>
          <w:rFonts w:ascii="微软雅黑" w:eastAsia="微软雅黑" w:hAnsi="微软雅黑" w:cs="微软雅黑"/>
          <w:color w:val="333333"/>
          <w:sz w:val="24"/>
          <w:szCs w:val="24"/>
        </w:rPr>
      </w:pPr>
    </w:p>
    <w:p w:rsidR="00D75BCC" w:rsidRDefault="00337DD6">
      <w:pPr>
        <w:pStyle w:val="ac"/>
        <w:framePr w:wrap="auto" w:yAlign="inline"/>
        <w:spacing w:before="100" w:after="160" w:line="360" w:lineRule="auto"/>
        <w:rPr>
          <w:rFonts w:ascii="微软雅黑" w:eastAsia="微软雅黑" w:hAnsi="微软雅黑" w:hint="default"/>
          <w:b w:val="0"/>
          <w:bCs w:val="0"/>
          <w:color w:val="6D3872"/>
          <w:sz w:val="52"/>
          <w:szCs w:val="52"/>
        </w:rPr>
      </w:pPr>
      <w:r>
        <w:rPr>
          <w:rFonts w:ascii="微软雅黑" w:eastAsia="微软雅黑" w:hAnsi="微软雅黑" w:hint="default"/>
          <w:b w:val="0"/>
          <w:bCs w:val="0"/>
          <w:color w:val="6D3872"/>
          <w:sz w:val="52"/>
          <w:szCs w:val="52"/>
        </w:rPr>
        <w:t>专业方向</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工业设计类：产品设计、工业设计、交通工具设计、家具设计、玻璃制品设计</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视觉传达类：平面设计、插画设计、品牌设计</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时尚类：服装设计、纺织品设计、配饰设计、珠宝设计</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空间环境类：室内设计、建筑设计，景观设计</w:t>
      </w:r>
      <w:r>
        <w:rPr>
          <w:rFonts w:ascii="微软雅黑" w:eastAsia="微软雅黑" w:hAnsi="微软雅黑" w:cstheme="minorBidi"/>
          <w:b w:val="0"/>
          <w:bCs w:val="0"/>
          <w:kern w:val="2"/>
          <w:sz w:val="21"/>
          <w:szCs w:val="22"/>
        </w:rPr>
        <w:t>、</w:t>
      </w:r>
      <w:r>
        <w:rPr>
          <w:rFonts w:ascii="微软雅黑" w:eastAsia="微软雅黑" w:hAnsi="微软雅黑" w:cstheme="minorBidi" w:hint="default"/>
          <w:b w:val="0"/>
          <w:bCs w:val="0"/>
          <w:kern w:val="2"/>
          <w:sz w:val="21"/>
          <w:szCs w:val="22"/>
        </w:rPr>
        <w:t>城市规划</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多媒体类：数字传媒、电视电影、动画、交互设计、摄影、游戏设计</w:t>
      </w:r>
    </w:p>
    <w:p w:rsidR="00D75BCC" w:rsidRDefault="00337DD6">
      <w:pPr>
        <w:pStyle w:val="10"/>
        <w:framePr w:wrap="auto" w:yAlign="inline"/>
        <w:spacing w:line="360" w:lineRule="auto"/>
        <w:rPr>
          <w:rFonts w:ascii="微软雅黑" w:eastAsia="微软雅黑" w:hAnsi="微软雅黑" w:cstheme="minorBidi"/>
          <w:kern w:val="2"/>
          <w:sz w:val="21"/>
        </w:rPr>
      </w:pPr>
      <w:r>
        <w:rPr>
          <w:rFonts w:ascii="微软雅黑" w:eastAsia="微软雅黑" w:hAnsi="微软雅黑" w:cstheme="minorBidi"/>
          <w:kern w:val="2"/>
          <w:sz w:val="21"/>
        </w:rPr>
        <w:t>史论及管理类：艺术史、设计史、奢侈品管理，艺术管理、时尚管理、</w:t>
      </w:r>
      <w:r>
        <w:rPr>
          <w:rFonts w:ascii="微软雅黑" w:eastAsia="微软雅黑" w:hAnsi="微软雅黑" w:cstheme="minorBidi" w:hint="eastAsia"/>
          <w:kern w:val="2"/>
          <w:sz w:val="21"/>
        </w:rPr>
        <w:t>展览策划</w:t>
      </w:r>
    </w:p>
    <w:p w:rsidR="00D75BCC" w:rsidRDefault="00D75BCC">
      <w:pPr>
        <w:pStyle w:val="10"/>
        <w:framePr w:wrap="auto" w:yAlign="inline"/>
        <w:spacing w:line="360" w:lineRule="auto"/>
        <w:rPr>
          <w:rFonts w:ascii="微软雅黑" w:eastAsia="微软雅黑" w:hAnsi="微软雅黑" w:cs="微软雅黑"/>
          <w:color w:val="333333"/>
          <w:sz w:val="24"/>
          <w:szCs w:val="24"/>
        </w:rPr>
      </w:pPr>
    </w:p>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color w:val="6D3872"/>
          <w:sz w:val="52"/>
          <w:szCs w:val="52"/>
        </w:rPr>
        <w:t>升学规划</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 xml:space="preserve">7-9月 </w:t>
      </w:r>
      <w:r>
        <w:rPr>
          <w:rFonts w:ascii="微软雅黑" w:eastAsia="微软雅黑" w:hAnsi="微软雅黑" w:cstheme="minorBidi"/>
          <w:b w:val="0"/>
          <w:bCs w:val="0"/>
          <w:kern w:val="2"/>
          <w:sz w:val="21"/>
          <w:szCs w:val="22"/>
        </w:rPr>
        <w:t xml:space="preserve"> </w:t>
      </w:r>
      <w:r>
        <w:rPr>
          <w:rFonts w:ascii="微软雅黑" w:eastAsia="微软雅黑" w:hAnsi="微软雅黑" w:cstheme="minorBidi" w:hint="default"/>
          <w:b w:val="0"/>
          <w:bCs w:val="0"/>
          <w:kern w:val="2"/>
          <w:sz w:val="21"/>
          <w:szCs w:val="22"/>
        </w:rPr>
        <w:t>入学，初次约谈根据学生实际情况选择申请学校</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10-2月 建立职业与专业规划基本概念；一对一升学指导、初步确认选择学校及专业，准备申请材料，递交申请</w:t>
      </w:r>
    </w:p>
    <w:p w:rsidR="00D75BCC" w:rsidRDefault="00337DD6">
      <w:pPr>
        <w:pStyle w:val="ac"/>
        <w:framePr w:wrap="auto" w:yAlign="inline"/>
        <w:spacing w:before="100" w:after="160" w:line="360" w:lineRule="auto"/>
        <w:rPr>
          <w:rFonts w:ascii="微软雅黑" w:eastAsia="微软雅黑" w:hAnsi="微软雅黑" w:cstheme="minorBidi" w:hint="default"/>
          <w:b w:val="0"/>
          <w:bCs w:val="0"/>
          <w:kern w:val="2"/>
          <w:sz w:val="21"/>
          <w:szCs w:val="22"/>
        </w:rPr>
      </w:pPr>
      <w:r>
        <w:rPr>
          <w:rFonts w:ascii="微软雅黑" w:eastAsia="微软雅黑" w:hAnsi="微软雅黑" w:cstheme="minorBidi" w:hint="default"/>
          <w:b w:val="0"/>
          <w:bCs w:val="0"/>
          <w:kern w:val="2"/>
          <w:sz w:val="21"/>
          <w:szCs w:val="22"/>
        </w:rPr>
        <w:t>3-5月</w:t>
      </w:r>
      <w:r>
        <w:rPr>
          <w:rFonts w:ascii="微软雅黑" w:eastAsia="微软雅黑" w:hAnsi="微软雅黑" w:cstheme="minorBidi"/>
          <w:b w:val="0"/>
          <w:bCs w:val="0"/>
          <w:kern w:val="2"/>
          <w:sz w:val="21"/>
          <w:szCs w:val="22"/>
        </w:rPr>
        <w:t xml:space="preserve">  </w:t>
      </w:r>
      <w:r>
        <w:rPr>
          <w:rFonts w:ascii="微软雅黑" w:eastAsia="微软雅黑" w:hAnsi="微软雅黑" w:cstheme="minorBidi" w:hint="default"/>
          <w:b w:val="0"/>
          <w:bCs w:val="0"/>
          <w:kern w:val="2"/>
          <w:sz w:val="21"/>
          <w:szCs w:val="22"/>
        </w:rPr>
        <w:t>获得录取通知书，最终定校；准备签证材料、接受专业签证培训、申请签证</w:t>
      </w:r>
    </w:p>
    <w:p w:rsidR="00D75BCC" w:rsidRDefault="00337DD6">
      <w:pPr>
        <w:pStyle w:val="10"/>
        <w:framePr w:wrap="auto" w:yAlign="inline"/>
        <w:spacing w:line="360" w:lineRule="auto"/>
        <w:rPr>
          <w:rFonts w:ascii="微软雅黑" w:eastAsia="微软雅黑" w:hAnsi="微软雅黑"/>
          <w:color w:val="6D3872"/>
          <w:sz w:val="52"/>
          <w:szCs w:val="52"/>
        </w:rPr>
      </w:pPr>
      <w:r>
        <w:rPr>
          <w:rFonts w:ascii="微软雅黑" w:eastAsia="微软雅黑" w:hAnsi="微软雅黑" w:cstheme="minorBidi"/>
          <w:kern w:val="2"/>
          <w:sz w:val="21"/>
        </w:rPr>
        <w:t>6-8月  获得签证，安排海外入学</w:t>
      </w:r>
      <w:r>
        <w:rPr>
          <w:rFonts w:ascii="微软雅黑" w:eastAsia="微软雅黑" w:hAnsi="微软雅黑" w:cstheme="minorBidi" w:hint="eastAsia"/>
          <w:kern w:val="2"/>
          <w:sz w:val="21"/>
        </w:rPr>
        <w:t>服务、准备出国</w:t>
      </w:r>
    </w:p>
    <w:p w:rsidR="00D75BCC" w:rsidRDefault="00337DD6">
      <w:pPr>
        <w:pStyle w:val="21"/>
        <w:framePr w:wrap="auto" w:yAlign="inline"/>
        <w:spacing w:before="100" w:after="140" w:line="360" w:lineRule="auto"/>
        <w:rPr>
          <w:rFonts w:ascii="微软雅黑" w:eastAsia="微软雅黑" w:hAnsi="微软雅黑" w:hint="default"/>
          <w:b w:val="0"/>
          <w:bCs w:val="0"/>
          <w:color w:val="6D3872"/>
          <w:sz w:val="52"/>
          <w:szCs w:val="52"/>
        </w:rPr>
      </w:pPr>
      <w:r>
        <w:rPr>
          <w:rFonts w:ascii="微软雅黑" w:eastAsia="微软雅黑" w:hAnsi="微软雅黑"/>
          <w:b w:val="0"/>
          <w:bCs w:val="0"/>
          <w:color w:val="6D3872"/>
          <w:sz w:val="52"/>
          <w:szCs w:val="52"/>
        </w:rPr>
        <w:t>目标学院</w:t>
      </w:r>
    </w:p>
    <w:p w:rsidR="00D75BCC" w:rsidRDefault="00337DD6">
      <w:pPr>
        <w:pStyle w:val="21"/>
        <w:framePr w:wrap="auto" w:yAlign="inline"/>
        <w:spacing w:before="100" w:after="140" w:line="360" w:lineRule="auto"/>
        <w:rPr>
          <w:rFonts w:ascii="微软雅黑" w:eastAsia="微软雅黑" w:hAnsi="微软雅黑" w:cstheme="majorEastAsia" w:hint="default"/>
          <w:b w:val="0"/>
          <w:bCs w:val="0"/>
          <w:color w:val="6D3872"/>
          <w:kern w:val="2"/>
          <w:sz w:val="30"/>
          <w:szCs w:val="30"/>
          <w:lang w:val="en-US"/>
        </w:rPr>
      </w:pPr>
      <w:r>
        <w:rPr>
          <w:rFonts w:ascii="微软雅黑" w:eastAsia="微软雅黑" w:hAnsi="微软雅黑" w:cstheme="majorEastAsia"/>
          <w:b w:val="0"/>
          <w:bCs w:val="0"/>
          <w:color w:val="6D3872"/>
          <w:kern w:val="2"/>
          <w:sz w:val="30"/>
          <w:szCs w:val="30"/>
          <w:lang w:val="en-US"/>
        </w:rPr>
        <w:t>美国</w:t>
      </w:r>
    </w:p>
    <w:tbl>
      <w:tblPr>
        <w:tblW w:w="8414" w:type="dxa"/>
        <w:tblLayout w:type="fixed"/>
        <w:tblCellMar>
          <w:top w:w="15" w:type="dxa"/>
          <w:left w:w="15" w:type="dxa"/>
          <w:bottom w:w="15" w:type="dxa"/>
          <w:right w:w="15" w:type="dxa"/>
        </w:tblCellMar>
        <w:tblLook w:val="04A0" w:firstRow="1" w:lastRow="0" w:firstColumn="1" w:lastColumn="0" w:noHBand="0" w:noVBand="1"/>
      </w:tblPr>
      <w:tblGrid>
        <w:gridCol w:w="8414"/>
      </w:tblGrid>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罗德岛设计学院 Rhode Island School of Design</w:t>
            </w:r>
          </w:p>
        </w:tc>
      </w:tr>
      <w:tr w:rsidR="00D75BCC">
        <w:trPr>
          <w:trHeight w:val="90"/>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芝加哥艺术学院School of the Art Institute of Chicago</w:t>
            </w:r>
          </w:p>
        </w:tc>
      </w:tr>
      <w:tr w:rsidR="00D75BCC">
        <w:trPr>
          <w:trHeight w:val="90"/>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马里兰艺术学院 Maryland Institute College of Art</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艺术中心设计学院 Art Center College of Design</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加州艺术学院 California Institute of the Arts</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纽约视觉艺术学院 School of Visual Arts</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美国加州艺术学院 California College of the Arts</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普瑞特设计学院 Pratt Institute</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帕森斯设计学院 Parsons the New School for Design</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纽约时装学院 Fashion Institute of Technology</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lastRenderedPageBreak/>
              <w:t xml:space="preserve">克兰布鲁克艺术学院 </w:t>
            </w:r>
            <w:proofErr w:type="spellStart"/>
            <w:r>
              <w:rPr>
                <w:rFonts w:ascii="微软雅黑" w:eastAsia="微软雅黑" w:hAnsi="微软雅黑"/>
              </w:rPr>
              <w:t>Cranbrook</w:t>
            </w:r>
            <w:proofErr w:type="spellEnd"/>
            <w:r>
              <w:rPr>
                <w:rFonts w:ascii="微软雅黑" w:eastAsia="微软雅黑" w:hAnsi="微软雅黑"/>
              </w:rPr>
              <w:t xml:space="preserve"> Academy of Art</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巴德学院 Bard College</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阿尔弗莱德大学 Alfred University</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天普大学 Temple University</w:t>
            </w:r>
          </w:p>
        </w:tc>
      </w:tr>
      <w:tr w:rsidR="00D75BCC">
        <w:trPr>
          <w:trHeight w:val="285"/>
        </w:trPr>
        <w:tc>
          <w:tcPr>
            <w:tcW w:w="8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 xml:space="preserve">加州大学圣迭戈分校 University of California San Diego </w:t>
            </w:r>
          </w:p>
        </w:tc>
      </w:tr>
    </w:tbl>
    <w:p w:rsidR="00D75BCC" w:rsidRDefault="00D75BCC">
      <w:pPr>
        <w:pStyle w:val="21"/>
        <w:framePr w:wrap="auto" w:yAlign="inline"/>
        <w:spacing w:before="100" w:after="140" w:line="360" w:lineRule="auto"/>
        <w:rPr>
          <w:rFonts w:ascii="微软雅黑" w:eastAsia="微软雅黑" w:hAnsi="微软雅黑" w:hint="default"/>
          <w:b w:val="0"/>
          <w:bCs w:val="0"/>
          <w:color w:val="6D3872"/>
          <w:sz w:val="52"/>
          <w:szCs w:val="52"/>
          <w:lang w:val="en-US"/>
        </w:rPr>
      </w:pPr>
    </w:p>
    <w:p w:rsidR="00D75BCC" w:rsidRDefault="00337DD6">
      <w:pPr>
        <w:pStyle w:val="21"/>
        <w:framePr w:wrap="auto" w:yAlign="inline"/>
        <w:spacing w:before="100" w:after="140" w:line="360" w:lineRule="auto"/>
        <w:rPr>
          <w:rFonts w:ascii="微软雅黑" w:eastAsia="微软雅黑" w:hAnsi="微软雅黑" w:cstheme="majorEastAsia" w:hint="default"/>
          <w:b w:val="0"/>
          <w:bCs w:val="0"/>
          <w:color w:val="6D3872"/>
          <w:kern w:val="2"/>
          <w:sz w:val="30"/>
          <w:szCs w:val="30"/>
          <w:lang w:val="en-US"/>
        </w:rPr>
      </w:pPr>
      <w:r>
        <w:rPr>
          <w:rFonts w:ascii="微软雅黑" w:eastAsia="微软雅黑" w:hAnsi="微软雅黑" w:cstheme="majorEastAsia"/>
          <w:b w:val="0"/>
          <w:bCs w:val="0"/>
          <w:color w:val="6D3872"/>
          <w:kern w:val="2"/>
          <w:sz w:val="30"/>
          <w:szCs w:val="30"/>
          <w:lang w:val="en-US"/>
        </w:rPr>
        <w:t>英国</w:t>
      </w:r>
    </w:p>
    <w:tbl>
      <w:tblPr>
        <w:tblW w:w="8436" w:type="dxa"/>
        <w:tblLayout w:type="fixed"/>
        <w:tblCellMar>
          <w:top w:w="15" w:type="dxa"/>
          <w:left w:w="15" w:type="dxa"/>
          <w:bottom w:w="15" w:type="dxa"/>
          <w:right w:w="15" w:type="dxa"/>
        </w:tblCellMar>
        <w:tblLook w:val="04A0" w:firstRow="1" w:lastRow="0" w:firstColumn="1" w:lastColumn="0" w:noHBand="0" w:noVBand="1"/>
      </w:tblPr>
      <w:tblGrid>
        <w:gridCol w:w="8436"/>
      </w:tblGrid>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英国皇家艺术学院 Royal College of Art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中央圣马丁艺术与设计学院 Central Saint Martins</w:t>
            </w:r>
            <w:r>
              <w:rPr>
                <w:rFonts w:ascii="微软雅黑" w:eastAsia="微软雅黑" w:hAnsi="微软雅黑" w:hint="eastAsia"/>
              </w:rPr>
              <w:t>（</w:t>
            </w:r>
            <w:r>
              <w:rPr>
                <w:rFonts w:ascii="微软雅黑" w:eastAsia="微软雅黑" w:hAnsi="微软雅黑" w:hint="eastAsia"/>
                <w:lang w:val="zh-CN"/>
              </w:rPr>
              <w:t>伦敦艺术大学U</w:t>
            </w:r>
            <w:r>
              <w:rPr>
                <w:rFonts w:ascii="微软雅黑" w:eastAsia="微软雅黑" w:hAnsi="微软雅黑"/>
                <w:lang w:val="zh-CN"/>
              </w:rPr>
              <w:t>AL</w:t>
            </w:r>
            <w:r>
              <w:rPr>
                <w:rFonts w:ascii="微软雅黑" w:eastAsia="微软雅黑" w:hAnsi="微软雅黑" w:hint="eastAsia"/>
              </w:rPr>
              <w: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伦敦时装学院 London College of Fashion</w:t>
            </w:r>
            <w:r>
              <w:rPr>
                <w:rFonts w:ascii="微软雅黑" w:eastAsia="微软雅黑" w:hAnsi="微软雅黑" w:hint="eastAsia"/>
              </w:rPr>
              <w:t>（</w:t>
            </w:r>
            <w:r>
              <w:rPr>
                <w:rFonts w:ascii="微软雅黑" w:eastAsia="微软雅黑" w:hAnsi="微软雅黑" w:hint="eastAsia"/>
                <w:lang w:val="zh-CN"/>
              </w:rPr>
              <w:t>伦敦艺术大学U</w:t>
            </w:r>
            <w:r>
              <w:rPr>
                <w:rFonts w:ascii="微软雅黑" w:eastAsia="微软雅黑" w:hAnsi="微软雅黑"/>
                <w:lang w:val="zh-CN"/>
              </w:rPr>
              <w:t>AL</w:t>
            </w:r>
            <w:r>
              <w:rPr>
                <w:rFonts w:ascii="微软雅黑" w:eastAsia="微软雅黑" w:hAnsi="微软雅黑" w:hint="eastAsia"/>
              </w:rPr>
              <w: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 xml:space="preserve">坎伯维尔艺术学院 </w:t>
            </w:r>
            <w:proofErr w:type="spellStart"/>
            <w:r>
              <w:rPr>
                <w:rFonts w:ascii="微软雅黑" w:eastAsia="微软雅黑" w:hAnsi="微软雅黑"/>
              </w:rPr>
              <w:t>Camberwell</w:t>
            </w:r>
            <w:proofErr w:type="spellEnd"/>
            <w:r>
              <w:rPr>
                <w:rFonts w:ascii="微软雅黑" w:eastAsia="微软雅黑" w:hAnsi="微软雅黑"/>
              </w:rPr>
              <w:t xml:space="preserve"> College of Art</w:t>
            </w:r>
            <w:r>
              <w:rPr>
                <w:rFonts w:ascii="微软雅黑" w:eastAsia="微软雅黑" w:hAnsi="微软雅黑" w:hint="eastAsia"/>
              </w:rPr>
              <w:t>（</w:t>
            </w:r>
            <w:r>
              <w:rPr>
                <w:rFonts w:ascii="微软雅黑" w:eastAsia="微软雅黑" w:hAnsi="微软雅黑" w:hint="eastAsia"/>
                <w:lang w:val="zh-CN"/>
              </w:rPr>
              <w:t>伦敦艺术大学U</w:t>
            </w:r>
            <w:r>
              <w:rPr>
                <w:rFonts w:ascii="微软雅黑" w:eastAsia="微软雅黑" w:hAnsi="微软雅黑"/>
                <w:lang w:val="zh-CN"/>
              </w:rPr>
              <w:t>AL</w:t>
            </w:r>
            <w:r>
              <w:rPr>
                <w:rFonts w:ascii="微软雅黑" w:eastAsia="微软雅黑" w:hAnsi="微软雅黑" w:hint="eastAsia"/>
              </w:rPr>
              <w: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切尔西艺术学院 Chelsea College of Arts</w:t>
            </w:r>
            <w:r>
              <w:rPr>
                <w:rFonts w:ascii="微软雅黑" w:eastAsia="微软雅黑" w:hAnsi="微软雅黑" w:hint="eastAsia"/>
              </w:rPr>
              <w:t>（</w:t>
            </w:r>
            <w:r>
              <w:rPr>
                <w:rFonts w:ascii="微软雅黑" w:eastAsia="微软雅黑" w:hAnsi="微软雅黑" w:hint="eastAsia"/>
                <w:lang w:val="zh-CN"/>
              </w:rPr>
              <w:t>伦敦艺术大学U</w:t>
            </w:r>
            <w:r>
              <w:rPr>
                <w:rFonts w:ascii="微软雅黑" w:eastAsia="微软雅黑" w:hAnsi="微软雅黑"/>
                <w:lang w:val="zh-CN"/>
              </w:rPr>
              <w:t>AL</w:t>
            </w:r>
            <w:r>
              <w:rPr>
                <w:rFonts w:ascii="微软雅黑" w:eastAsia="微软雅黑" w:hAnsi="微软雅黑" w:hint="eastAsia"/>
              </w:rPr>
              <w: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温布尔顿艺术学院 Wimbledon College of Arts</w:t>
            </w:r>
            <w:r>
              <w:rPr>
                <w:rFonts w:ascii="微软雅黑" w:eastAsia="微软雅黑" w:hAnsi="微软雅黑" w:hint="eastAsia"/>
              </w:rPr>
              <w:t>（</w:t>
            </w:r>
            <w:r>
              <w:rPr>
                <w:rFonts w:ascii="微软雅黑" w:eastAsia="微软雅黑" w:hAnsi="微软雅黑" w:hint="eastAsia"/>
                <w:lang w:val="zh-CN"/>
              </w:rPr>
              <w:t>伦敦艺术大学U</w:t>
            </w:r>
            <w:r>
              <w:rPr>
                <w:rFonts w:ascii="微软雅黑" w:eastAsia="微软雅黑" w:hAnsi="微软雅黑"/>
                <w:lang w:val="zh-CN"/>
              </w:rPr>
              <w:t>AL</w:t>
            </w:r>
            <w:r>
              <w:rPr>
                <w:rFonts w:ascii="微软雅黑" w:eastAsia="微软雅黑" w:hAnsi="微软雅黑" w:hint="eastAsia"/>
              </w:rPr>
              <w: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hint="eastAsia"/>
                <w:lang w:val="zh-CN"/>
              </w:rPr>
              <w:t xml:space="preserve">伦敦传媒学院 </w:t>
            </w:r>
            <w:r>
              <w:rPr>
                <w:rFonts w:ascii="微软雅黑" w:eastAsia="微软雅黑" w:hAnsi="微软雅黑"/>
                <w:lang w:val="zh-CN"/>
              </w:rPr>
              <w:t>London College of Communication (</w:t>
            </w:r>
            <w:r>
              <w:rPr>
                <w:rFonts w:ascii="微软雅黑" w:eastAsia="微软雅黑" w:hAnsi="微软雅黑" w:hint="eastAsia"/>
                <w:lang w:val="zh-CN"/>
              </w:rPr>
              <w:t>伦敦艺术大学U</w:t>
            </w:r>
            <w:r>
              <w:rPr>
                <w:rFonts w:ascii="微软雅黑" w:eastAsia="微软雅黑" w:hAnsi="微软雅黑"/>
                <w:lang w:val="zh-CN"/>
              </w:rPr>
              <w:t>AL</w:t>
            </w:r>
            <w:r>
              <w:rPr>
                <w:rFonts w:ascii="微软雅黑" w:eastAsia="微软雅黑" w:hAnsi="微软雅黑" w:hint="eastAsia"/>
              </w:rPr>
              <w:t>）</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爱丁堡艺术学院 Edinburgh College of Arts</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rPr>
            </w:pPr>
            <w:r>
              <w:rPr>
                <w:rFonts w:ascii="微软雅黑" w:eastAsia="微软雅黑" w:hAnsi="微软雅黑"/>
              </w:rPr>
              <w:t>格拉斯哥艺术学院 The Glasgow School of Arts</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南安普顿大学 University of Southampton 温切斯特艺术学院</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金史密斯学院 Goldsmith University of London</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纽卡斯尔大学 Newcastle University</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拉夫堡大学 Loughborough University</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lastRenderedPageBreak/>
              <w:t xml:space="preserve">埃塞克斯 University of Essex </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 xml:space="preserve">格拉斯哥大学 University of Glasgow </w:t>
            </w:r>
          </w:p>
        </w:tc>
      </w:tr>
      <w:tr w:rsidR="00D75BCC">
        <w:trPr>
          <w:trHeight w:val="285"/>
        </w:trPr>
        <w:tc>
          <w:tcPr>
            <w:tcW w:w="8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C" w:rsidRDefault="00337DD6">
            <w:pPr>
              <w:spacing w:line="360" w:lineRule="auto"/>
              <w:rPr>
                <w:rFonts w:ascii="微软雅黑" w:eastAsia="微软雅黑" w:hAnsi="微软雅黑"/>
                <w:lang w:val="zh-CN"/>
              </w:rPr>
            </w:pPr>
            <w:r>
              <w:rPr>
                <w:rFonts w:ascii="微软雅黑" w:eastAsia="微软雅黑" w:hAnsi="微软雅黑" w:hint="eastAsia"/>
                <w:lang w:val="zh-CN"/>
              </w:rPr>
              <w:t>邓迪大学University of Dundee 邓肯约旦斯通艺术设计学院</w:t>
            </w:r>
          </w:p>
        </w:tc>
      </w:tr>
    </w:tbl>
    <w:p w:rsidR="00D75BCC" w:rsidRDefault="00D75BCC">
      <w:pPr>
        <w:pStyle w:val="a6"/>
        <w:widowControl/>
        <w:spacing w:beforeAutospacing="0" w:afterAutospacing="0" w:line="360" w:lineRule="auto"/>
        <w:rPr>
          <w:rFonts w:ascii="微软雅黑" w:eastAsia="微软雅黑" w:hAnsi="微软雅黑" w:cs="Helvetica Neue"/>
          <w:color w:val="000000"/>
          <w:sz w:val="26"/>
          <w:szCs w:val="26"/>
        </w:rPr>
      </w:pPr>
    </w:p>
    <w:p w:rsidR="00D75BCC" w:rsidRDefault="00337DD6">
      <w:pPr>
        <w:spacing w:line="360" w:lineRule="auto"/>
        <w:rPr>
          <w:rFonts w:ascii="微软雅黑" w:eastAsia="微软雅黑" w:hAnsi="微软雅黑"/>
        </w:rPr>
      </w:pPr>
      <w:r>
        <w:rPr>
          <w:rFonts w:ascii="微软雅黑" w:eastAsia="微软雅黑" w:hAnsi="微软雅黑" w:cstheme="majorEastAsia"/>
          <w:color w:val="6D3872"/>
          <w:sz w:val="30"/>
          <w:szCs w:val="30"/>
        </w:rPr>
        <w:t>伦敦艺术大学  University of the Arts London</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伦敦艺术大学是一所位于英国伦敦的书院联邦制大学</w:t>
      </w:r>
      <w:r>
        <w:rPr>
          <w:rFonts w:ascii="微软雅黑" w:eastAsia="微软雅黑" w:hAnsi="微软雅黑" w:hint="eastAsia"/>
        </w:rPr>
        <w:t>，</w:t>
      </w:r>
      <w:r>
        <w:rPr>
          <w:rFonts w:ascii="微软雅黑" w:eastAsia="微软雅黑" w:hAnsi="微软雅黑" w:hint="eastAsia"/>
          <w:lang w:val="zh-CN"/>
        </w:rPr>
        <w:t>是欧洲最大的艺术、设计、媒体传达和表演艺术的教育机构。由世界最著名的 6大艺术、设计与传播学院联合而成。包括伦敦传媒学院、伦敦时装学院、坎伯威尔艺术学院、</w:t>
      </w:r>
      <w:proofErr w:type="gramStart"/>
      <w:r>
        <w:rPr>
          <w:rFonts w:ascii="微软雅黑" w:eastAsia="微软雅黑" w:hAnsi="微软雅黑" w:hint="eastAsia"/>
          <w:lang w:val="zh-CN"/>
        </w:rPr>
        <w:t>切儿西</w:t>
      </w:r>
      <w:proofErr w:type="gramEnd"/>
      <w:r>
        <w:rPr>
          <w:rFonts w:ascii="微软雅黑" w:eastAsia="微软雅黑" w:hAnsi="微软雅黑" w:hint="eastAsia"/>
          <w:lang w:val="zh-CN"/>
        </w:rPr>
        <w:t>艺术与设计学院、中央圣马丁艺术与设计学院和温布尔</w:t>
      </w:r>
      <w:proofErr w:type="gramStart"/>
      <w:r>
        <w:rPr>
          <w:rFonts w:ascii="微软雅黑" w:eastAsia="微软雅黑" w:hAnsi="微软雅黑" w:hint="eastAsia"/>
          <w:lang w:val="zh-CN"/>
        </w:rPr>
        <w:t>登艺术</w:t>
      </w:r>
      <w:proofErr w:type="gramEnd"/>
      <w:r>
        <w:rPr>
          <w:rFonts w:ascii="微软雅黑" w:eastAsia="微软雅黑" w:hAnsi="微软雅黑" w:hint="eastAsia"/>
          <w:lang w:val="zh-CN"/>
        </w:rPr>
        <w:t>学院。</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2007年5月，</w:t>
      </w:r>
      <w:r>
        <w:rPr>
          <w:rFonts w:ascii="微软雅黑" w:eastAsia="微软雅黑" w:hAnsi="微软雅黑"/>
          <w:lang w:val="zh-CN"/>
        </w:rPr>
        <w:t>上海</w:t>
      </w:r>
      <w:r>
        <w:rPr>
          <w:rFonts w:ascii="微软雅黑" w:eastAsia="微软雅黑" w:hAnsi="微软雅黑" w:hint="eastAsia"/>
          <w:lang w:val="zh-CN"/>
        </w:rPr>
        <w:t>大学代表团访问英国，徐明稚校长和伦敦艺术大学校长Michael Bichard爵士签署了“</w:t>
      </w:r>
      <w:r>
        <w:rPr>
          <w:rFonts w:ascii="微软雅黑" w:eastAsia="微软雅黑" w:hAnsi="微软雅黑"/>
          <w:lang w:val="zh-CN"/>
        </w:rPr>
        <w:t>中国上海大学与英国伦敦艺术大学合作交流协议</w:t>
      </w:r>
      <w:r>
        <w:rPr>
          <w:rFonts w:ascii="微软雅黑" w:eastAsia="微软雅黑" w:hAnsi="微软雅黑" w:hint="eastAsia"/>
          <w:lang w:val="zh-CN"/>
        </w:rPr>
        <w:t>”。</w:t>
      </w: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lang w:val="zh-CN"/>
        </w:rPr>
        <w:t>热门专业：时装和纺织品、美术、媒体制作、平面设计、戏剧和表演、导演、电影与录像、三维设计、跨学科艺术和设计、数字媒体制作、国际旅游业和旅游传播。从伦敦艺术大学毕业的学生多活跃在艺术、设计、大众传媒和娱乐界，并取得丰厚的成绩。</w:t>
      </w:r>
    </w:p>
    <w:p w:rsidR="00D75BCC" w:rsidRPr="00923BF1"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lang w:val="en-US"/>
        </w:rPr>
      </w:pPr>
      <w:r>
        <w:rPr>
          <w:rFonts w:ascii="微软雅黑" w:eastAsia="微软雅黑" w:hAnsi="微软雅黑" w:cstheme="majorEastAsia" w:hint="default"/>
          <w:b w:val="0"/>
          <w:bCs w:val="0"/>
          <w:color w:val="6D3872"/>
          <w:sz w:val="30"/>
          <w:szCs w:val="30"/>
        </w:rPr>
        <w:t>南安普顿大学</w:t>
      </w:r>
      <w:r w:rsidRPr="00923BF1">
        <w:rPr>
          <w:rFonts w:ascii="微软雅黑" w:eastAsia="微软雅黑" w:hAnsi="微软雅黑" w:cstheme="majorEastAsia"/>
          <w:b w:val="0"/>
          <w:bCs w:val="0"/>
          <w:color w:val="6D3872"/>
          <w:sz w:val="30"/>
          <w:szCs w:val="30"/>
          <w:lang w:val="en-US"/>
        </w:rPr>
        <w:t xml:space="preserve">  University of Southampton</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英国最著名的艺术院校</w:t>
      </w:r>
      <w:r w:rsidRPr="00923BF1">
        <w:rPr>
          <w:rFonts w:ascii="微软雅黑" w:eastAsia="微软雅黑" w:hAnsi="微软雅黑" w:hint="eastAsia"/>
        </w:rPr>
        <w:t>--</w:t>
      </w:r>
      <w:r>
        <w:rPr>
          <w:rFonts w:ascii="微软雅黑" w:eastAsia="微软雅黑" w:hAnsi="微软雅黑" w:hint="eastAsia"/>
          <w:lang w:val="zh-CN"/>
        </w:rPr>
        <w:t>温彻斯特艺术学院</w:t>
      </w:r>
      <w:r w:rsidRPr="00923BF1">
        <w:rPr>
          <w:rFonts w:ascii="微软雅黑" w:eastAsia="微软雅黑" w:hAnsi="微软雅黑" w:hint="eastAsia"/>
        </w:rPr>
        <w:t>（</w:t>
      </w:r>
      <w:r>
        <w:rPr>
          <w:rFonts w:ascii="微软雅黑" w:eastAsia="微软雅黑" w:hAnsi="微软雅黑" w:hint="eastAsia"/>
          <w:lang w:val="zh-CN"/>
        </w:rPr>
        <w:t>英文</w:t>
      </w:r>
      <w:r w:rsidRPr="00923BF1">
        <w:rPr>
          <w:rFonts w:ascii="微软雅黑" w:eastAsia="微软雅黑" w:hAnsi="微软雅黑" w:hint="eastAsia"/>
        </w:rPr>
        <w:t xml:space="preserve">：Winchester School of Art </w:t>
      </w:r>
      <w:r>
        <w:rPr>
          <w:rFonts w:ascii="微软雅黑" w:eastAsia="微软雅黑" w:hAnsi="微软雅黑" w:hint="eastAsia"/>
          <w:lang w:val="zh-CN"/>
        </w:rPr>
        <w:t>简称</w:t>
      </w:r>
      <w:r w:rsidRPr="00923BF1">
        <w:rPr>
          <w:rFonts w:ascii="微软雅黑" w:eastAsia="微软雅黑" w:hAnsi="微软雅黑" w:hint="eastAsia"/>
        </w:rPr>
        <w:t>：WSA）</w:t>
      </w:r>
      <w:r>
        <w:rPr>
          <w:rFonts w:ascii="微软雅黑" w:eastAsia="微软雅黑" w:hAnsi="微软雅黑" w:hint="eastAsia"/>
          <w:lang w:val="zh-CN"/>
        </w:rPr>
        <w:t>是久负盛名的英国顶尖学府、世界百强名校、英国常春藤联盟</w:t>
      </w:r>
      <w:r>
        <w:fldChar w:fldCharType="begin"/>
      </w:r>
      <w:r>
        <w:instrText>HYPERLINK "https://baike.baidu.com/item/%E7%BD%97%E7%B4%A0%E9%9B%86%E5%9B%A2"</w:instrText>
      </w:r>
      <w:r>
        <w:fldChar w:fldCharType="separate"/>
      </w:r>
      <w:r>
        <w:rPr>
          <w:rFonts w:ascii="微软雅黑" w:eastAsia="微软雅黑" w:hAnsi="微软雅黑" w:hint="eastAsia"/>
          <w:lang w:val="zh-CN"/>
        </w:rPr>
        <w:t>罗素集团</w:t>
      </w:r>
      <w:r>
        <w:fldChar w:fldCharType="end"/>
      </w:r>
      <w:r>
        <w:rPr>
          <w:rFonts w:ascii="微软雅黑" w:eastAsia="微软雅黑" w:hAnsi="微软雅黑" w:hint="eastAsia"/>
          <w:lang w:val="zh-CN"/>
        </w:rPr>
        <w:t>成员</w:t>
      </w:r>
      <w:r w:rsidRPr="00923BF1">
        <w:rPr>
          <w:rFonts w:ascii="微软雅黑" w:eastAsia="微软雅黑" w:hAnsi="微软雅黑" w:hint="eastAsia"/>
        </w:rPr>
        <w:t>--</w:t>
      </w:r>
      <w:hyperlink r:id="rId20" w:history="1">
        <w:r>
          <w:rPr>
            <w:rFonts w:ascii="微软雅黑" w:eastAsia="微软雅黑" w:hAnsi="微软雅黑" w:hint="eastAsia"/>
            <w:lang w:val="zh-CN"/>
          </w:rPr>
          <w:t>南安普顿大学</w:t>
        </w:r>
      </w:hyperlink>
      <w:hyperlink r:id="rId21" w:history="1"/>
      <w:r>
        <w:rPr>
          <w:rFonts w:ascii="微软雅黑" w:eastAsia="微软雅黑" w:hAnsi="微软雅黑" w:hint="eastAsia"/>
          <w:lang w:val="zh-CN"/>
        </w:rPr>
        <w:t>中的一个学院。在1996年加入南安普敦大学之前，一直是一所独立的院校，在英国艺术教育史上占有重要地位。如今，它的学术活动、艺术生活已经完全融入到南安普敦大学之中。</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温彻斯特艺术学院非常重视为学生的创作活动激发</w:t>
      </w:r>
      <w:hyperlink r:id="rId22" w:history="1">
        <w:r>
          <w:rPr>
            <w:rFonts w:ascii="微软雅黑" w:eastAsia="微软雅黑" w:hAnsi="微软雅黑" w:hint="eastAsia"/>
            <w:lang w:val="zh-CN"/>
          </w:rPr>
          <w:t>艺术灵感</w:t>
        </w:r>
      </w:hyperlink>
      <w:r>
        <w:rPr>
          <w:rFonts w:ascii="微软雅黑" w:eastAsia="微软雅黑" w:hAnsi="微软雅黑" w:hint="eastAsia"/>
          <w:lang w:val="zh-CN"/>
        </w:rPr>
        <w:t>，培养在纯艺术、时装和纺织品设计、平面设计、游戏设计、传媒设计、广告设计、服装管理、艺术设计管理、纺织品修护和博物馆学方面的一流人才。其平面设计、服装设计及纺织品设计专业享誉世界。在全</w:t>
      </w:r>
      <w:proofErr w:type="gramStart"/>
      <w:r>
        <w:rPr>
          <w:rFonts w:ascii="微软雅黑" w:eastAsia="微软雅黑" w:hAnsi="微软雅黑" w:hint="eastAsia"/>
          <w:lang w:val="zh-CN"/>
        </w:rPr>
        <w:t>英艺术</w:t>
      </w:r>
      <w:proofErr w:type="gramEnd"/>
      <w:r>
        <w:rPr>
          <w:rFonts w:ascii="微软雅黑" w:eastAsia="微软雅黑" w:hAnsi="微软雅黑" w:hint="eastAsia"/>
          <w:lang w:val="zh-CN"/>
        </w:rPr>
        <w:t>类高校毕业生收入排行榜中,温彻斯</w:t>
      </w:r>
      <w:r>
        <w:rPr>
          <w:rFonts w:ascii="微软雅黑" w:eastAsia="微软雅黑" w:hAnsi="微软雅黑" w:hint="eastAsia"/>
          <w:lang w:val="zh-CN"/>
        </w:rPr>
        <w:lastRenderedPageBreak/>
        <w:t>特艺术学院名列前十，是英国艺术院校毕业生收入最高的学府之一。 </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WSA的毕业生分布在世界各国各行业的顶尖专家及人才有：</w:t>
      </w:r>
      <w:hyperlink r:id="rId23" w:history="1">
        <w:r>
          <w:rPr>
            <w:rFonts w:ascii="微软雅黑" w:eastAsia="微软雅黑" w:hAnsi="微软雅黑" w:hint="eastAsia"/>
            <w:lang w:val="zh-CN"/>
          </w:rPr>
          <w:t>平面设计</w:t>
        </w:r>
      </w:hyperlink>
      <w:r>
        <w:rPr>
          <w:rFonts w:ascii="微软雅黑" w:eastAsia="微软雅黑" w:hAnsi="微软雅黑" w:hint="eastAsia"/>
          <w:lang w:val="zh-CN"/>
        </w:rPr>
        <w:t>、</w:t>
      </w:r>
      <w:hyperlink r:id="rId24" w:history="1">
        <w:r>
          <w:rPr>
            <w:rFonts w:ascii="微软雅黑" w:eastAsia="微软雅黑" w:hAnsi="微软雅黑" w:hint="eastAsia"/>
            <w:lang w:val="zh-CN"/>
          </w:rPr>
          <w:t>时装设计</w:t>
        </w:r>
      </w:hyperlink>
      <w:r>
        <w:rPr>
          <w:rFonts w:ascii="微软雅黑" w:eastAsia="微软雅黑" w:hAnsi="微软雅黑" w:hint="eastAsia"/>
          <w:lang w:val="zh-CN"/>
        </w:rPr>
        <w:t>、纺织品设计、交互设计、传媒设计、造型艺术、漫画、素描、游戏软件设计、媒体传播、室内设计、</w:t>
      </w:r>
      <w:hyperlink r:id="rId25" w:history="1">
        <w:r>
          <w:rPr>
            <w:rFonts w:ascii="微软雅黑" w:eastAsia="微软雅黑" w:hAnsi="微软雅黑" w:hint="eastAsia"/>
            <w:lang w:val="zh-CN"/>
          </w:rPr>
          <w:t>3D动画</w:t>
        </w:r>
      </w:hyperlink>
      <w:r>
        <w:rPr>
          <w:rFonts w:ascii="微软雅黑" w:eastAsia="微软雅黑" w:hAnsi="微软雅黑" w:hint="eastAsia"/>
          <w:lang w:val="zh-CN"/>
        </w:rPr>
        <w:t>制作、服装设计管理、广告设计管理、纺织品修护、电视电影、摄影等领域翘楚，无形中带动全球知识经济发展，学术地位及影响力倍受国际间肯定。</w:t>
      </w: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hint="default"/>
          <w:b w:val="0"/>
          <w:bCs w:val="0"/>
          <w:color w:val="6D3872"/>
          <w:sz w:val="30"/>
          <w:szCs w:val="30"/>
        </w:rPr>
        <w:t>邓迪大学</w:t>
      </w:r>
      <w:r>
        <w:rPr>
          <w:rFonts w:ascii="微软雅黑" w:eastAsia="微软雅黑" w:hAnsi="微软雅黑" w:cstheme="majorEastAsia"/>
          <w:b w:val="0"/>
          <w:bCs w:val="0"/>
          <w:color w:val="6D3872"/>
          <w:sz w:val="30"/>
          <w:szCs w:val="30"/>
        </w:rPr>
        <w:t xml:space="preserve">  University of the Dundee</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邓肯约旦斯通艺术设计学院 （下面简称DJCAD） 是苏格兰邓迪大学的创意中心。DJCAD 作为邓迪大学的主要构成部分，是 全英顶尖艺术院校之一。</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DJCAD 前身是成立于1892年的邓迪艺术和科技学院。1975年，成为自主教育学院，并在1994年和邓迪大学合并。</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DJCAD一直享有苏格兰艺术和设计研究顶尖学院的美誉，并在近期科研评估中被评为全英最佳艺术设计学院之一。 此外，</w:t>
      </w:r>
      <w:proofErr w:type="gramStart"/>
      <w:r>
        <w:rPr>
          <w:rFonts w:ascii="微软雅黑" w:eastAsia="微软雅黑" w:hAnsi="微软雅黑" w:hint="eastAsia"/>
          <w:lang w:val="zh-CN"/>
        </w:rPr>
        <w:t>卫报</w:t>
      </w:r>
      <w:proofErr w:type="gramEnd"/>
      <w:r>
        <w:rPr>
          <w:rFonts w:ascii="微软雅黑" w:eastAsia="微软雅黑" w:hAnsi="微软雅黑" w:hint="eastAsia"/>
          <w:lang w:val="zh-CN"/>
        </w:rPr>
        <w:t>2011课程满意度调查结果显示，DJCAD在苏格兰艺术与设计学院中名列前茅。</w:t>
      </w: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hint="default"/>
          <w:b w:val="0"/>
          <w:bCs w:val="0"/>
          <w:color w:val="6D3872"/>
          <w:sz w:val="30"/>
          <w:szCs w:val="30"/>
        </w:rPr>
        <w:t>爱丁堡艺术学院</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lang w:val="zh-CN"/>
        </w:rPr>
        <w:t>爱丁堡艺术学院Edinburgh College of Art (简称ECA) 是一所位于苏格兰爱丁堡的艺术、设计、创意及表演艺术院校，为爱丁堡大学（University of Edinburgh）超过2000名学生提供艺术与设计、建筑、艺术史和音乐学等高等教育。爱丁堡艺术学院拥有大约200名教职研究人员，是欧洲最顶尖的艺术院校之一，享有国际级盛誉；它的宗旨是通过创意实践的学术研究、学习、教学和教育来促进批判性探讨。</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rPr>
        <w:t>学院有六所专科学校，分别是图画与绘画、设计与应用艺术、雕塑、视觉交流、建筑设计和园林设计学校。学院与工业和公共部门的联系甚多，为学生提供在欧洲、美国和澳洲学习的机会</w:t>
      </w:r>
    </w:p>
    <w:p w:rsidR="00D75BCC" w:rsidRDefault="00D75BCC">
      <w:pPr>
        <w:spacing w:line="360" w:lineRule="auto"/>
        <w:ind w:firstLineChars="200" w:firstLine="420"/>
        <w:rPr>
          <w:rFonts w:ascii="微软雅黑" w:eastAsia="微软雅黑" w:hAnsi="微软雅黑"/>
          <w:lang w:val="zh-CN"/>
        </w:rPr>
      </w:pP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hint="default"/>
          <w:b w:val="0"/>
          <w:bCs w:val="0"/>
          <w:color w:val="6D3872"/>
          <w:sz w:val="30"/>
          <w:szCs w:val="30"/>
        </w:rPr>
        <w:lastRenderedPageBreak/>
        <w:t>伦敦大学金史密斯学院</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lang w:val="zh-CN"/>
        </w:rPr>
        <w:t>伦敦大学金史密斯学院（Goldsmiths, University of London），又译金匠学院，是以工艺和娱乐学院（Goldsmiths' Technical and Recreative Institute）之名于1891年成立，后于1904年并入伦敦大学，更名为伦敦大学金匠学院（Goldsmiths, University of London）。</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lang w:val="zh-CN"/>
        </w:rPr>
        <w:t>Goldsmiths是伦敦大学联盟的一份子，专攻传播媒体与文化创意、艺术课程。Goldsmiths的美术系更是英国首屈一指，孕育了许多YBA青年艺术家。自1990年以来，来自Goldsmiths的毕业生已经获得了超过30次的透纳奖提名并产生了7位得主。这和学校的学术风格完美的统一起来：追求创新。</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lang w:val="zh-CN"/>
        </w:rPr>
        <w:t>除了在美术领域的领先地位，其传媒类专业也是英国最顶尖的学科之一。根据来自英国教育部门的权威排名，2015年英国Research Excellence Framework (REF 2015，前RAE排名)，Goldsmiths传播与媒体综合排名全英前三名，传播与媒体学院的研究影响力（research intensity）位列全英第一。</w:t>
      </w:r>
    </w:p>
    <w:p w:rsidR="00D75BCC" w:rsidRDefault="00D75BCC">
      <w:pPr>
        <w:spacing w:line="360" w:lineRule="auto"/>
        <w:ind w:firstLineChars="200" w:firstLine="420"/>
        <w:rPr>
          <w:rFonts w:ascii="微软雅黑" w:eastAsia="微软雅黑" w:hAnsi="微软雅黑"/>
          <w:lang w:val="zh-CN"/>
        </w:rPr>
      </w:pPr>
    </w:p>
    <w:p w:rsidR="00D75BCC" w:rsidRDefault="00D75BCC">
      <w:pPr>
        <w:spacing w:line="360" w:lineRule="auto"/>
        <w:rPr>
          <w:rFonts w:ascii="微软雅黑" w:eastAsia="微软雅黑" w:hAnsi="微软雅黑" w:cs="微软雅黑"/>
          <w:color w:val="333333"/>
          <w:kern w:val="0"/>
          <w:sz w:val="24"/>
          <w:szCs w:val="24"/>
        </w:rPr>
      </w:pPr>
    </w:p>
    <w:p w:rsidR="00D75BCC" w:rsidRDefault="00337DD6">
      <w:pPr>
        <w:spacing w:line="360" w:lineRule="auto"/>
        <w:rPr>
          <w:rFonts w:ascii="微软雅黑" w:eastAsia="微软雅黑" w:hAnsi="微软雅黑" w:cstheme="majorEastAsia"/>
          <w:color w:val="6D3872"/>
          <w:sz w:val="30"/>
          <w:szCs w:val="30"/>
        </w:rPr>
      </w:pPr>
      <w:r>
        <w:rPr>
          <w:rFonts w:ascii="微软雅黑" w:eastAsia="微软雅黑" w:hAnsi="微软雅黑" w:cstheme="majorEastAsia" w:hint="eastAsia"/>
          <w:color w:val="6D3872"/>
          <w:sz w:val="30"/>
          <w:szCs w:val="30"/>
        </w:rPr>
        <w:t>罗德岛设计学院  Rhode Island School of Design</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罗德岛设计学院</w:t>
      </w:r>
      <w:r w:rsidRPr="00923BF1">
        <w:rPr>
          <w:rFonts w:ascii="微软雅黑" w:eastAsia="微软雅黑" w:hAnsi="微软雅黑" w:hint="eastAsia"/>
        </w:rPr>
        <w:t>（</w:t>
      </w:r>
      <w:r>
        <w:rPr>
          <w:rFonts w:ascii="微软雅黑" w:eastAsia="微软雅黑" w:hAnsi="微软雅黑" w:hint="eastAsia"/>
          <w:lang w:val="zh-CN"/>
        </w:rPr>
        <w:t>简称</w:t>
      </w:r>
      <w:r w:rsidRPr="00923BF1">
        <w:rPr>
          <w:rFonts w:ascii="微软雅黑" w:eastAsia="微软雅黑" w:hAnsi="微软雅黑" w:hint="eastAsia"/>
        </w:rPr>
        <w:t>RISD</w:t>
      </w:r>
      <w:r w:rsidRPr="00923BF1">
        <w:rPr>
          <w:rFonts w:ascii="微软雅黑" w:eastAsia="微软雅黑" w:hAnsi="微软雅黑"/>
        </w:rPr>
        <w:t>）</w:t>
      </w:r>
      <w:r>
        <w:rPr>
          <w:rFonts w:ascii="微软雅黑" w:eastAsia="微软雅黑" w:hAnsi="微软雅黑" w:hint="eastAsia"/>
          <w:lang w:val="zh-CN"/>
        </w:rPr>
        <w:t>是美国艺术与设计学院的先驱。创建于1877年3月22日，罗德岛设计学院至今已有138年悠久历史，是一所在美国名列前茅且享誉全球的著名设计大学。罗德岛设计学院位于美国最小的州</w:t>
      </w:r>
      <w:r>
        <w:rPr>
          <w:rFonts w:ascii="微软雅黑" w:eastAsia="微软雅黑" w:hAnsi="微软雅黑"/>
          <w:lang w:val="zh-CN"/>
        </w:rPr>
        <w:t>—</w:t>
      </w:r>
      <w:r>
        <w:rPr>
          <w:rFonts w:ascii="微软雅黑" w:eastAsia="微软雅黑" w:hAnsi="微软雅黑" w:hint="eastAsia"/>
          <w:lang w:val="zh-CN"/>
        </w:rPr>
        <w:t>罗德岛州。罗德岛州位于美国东岸，距离纽约市往北约三个小时的车程，波士顿往南约45分钟的车程，它是四所大学院校的发源地，包括RISD的常春藤联盟邻居布朗大学，而RISD学生可在该校免费选课。作为全美聚集艺术家最多的地方，罗德岛州人文艺术气氛浓盛，博物馆很多，包括罗德岛设计学院艺术博物馆、历史博物馆、艺廊。</w:t>
      </w:r>
    </w:p>
    <w:p w:rsidR="00D75BCC" w:rsidRDefault="00D75BCC">
      <w:pPr>
        <w:spacing w:line="360" w:lineRule="auto"/>
        <w:rPr>
          <w:rFonts w:ascii="微软雅黑" w:eastAsia="微软雅黑" w:hAnsi="微软雅黑"/>
          <w:lang w:val="zh-CN"/>
        </w:rPr>
      </w:pPr>
    </w:p>
    <w:p w:rsidR="00D75BCC" w:rsidRDefault="00337DD6">
      <w:pPr>
        <w:spacing w:line="360" w:lineRule="auto"/>
        <w:rPr>
          <w:rFonts w:ascii="微软雅黑" w:eastAsia="微软雅黑" w:hAnsi="微软雅黑"/>
          <w:lang w:val="zh-CN"/>
        </w:rPr>
      </w:pPr>
      <w:r>
        <w:rPr>
          <w:rFonts w:ascii="微软雅黑" w:eastAsia="微软雅黑" w:hAnsi="微软雅黑" w:cstheme="majorEastAsia"/>
          <w:color w:val="6D3872"/>
          <w:sz w:val="30"/>
          <w:szCs w:val="30"/>
        </w:rPr>
        <w:t>纽约时装学院</w:t>
      </w:r>
      <w:r>
        <w:rPr>
          <w:rFonts w:ascii="微软雅黑" w:eastAsia="微软雅黑" w:hAnsi="微软雅黑" w:cstheme="majorEastAsia"/>
          <w:color w:val="6D3872"/>
          <w:sz w:val="30"/>
          <w:szCs w:val="30"/>
        </w:rPr>
        <w:tab/>
        <w:t>Fashion Institute of Technology</w:t>
      </w:r>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lang w:val="zh-CN"/>
        </w:rPr>
        <w:t>学院地处纽约市中心繁华的曼哈顿地段</w:t>
      </w:r>
      <w:r>
        <w:rPr>
          <w:rFonts w:ascii="微软雅黑" w:eastAsia="微软雅黑" w:hAnsi="微软雅黑" w:hint="eastAsia"/>
        </w:rPr>
        <w:t>，</w:t>
      </w:r>
      <w:r>
        <w:rPr>
          <w:rFonts w:ascii="微软雅黑" w:eastAsia="微软雅黑" w:hAnsi="微软雅黑" w:hint="eastAsia"/>
          <w:lang w:val="zh-CN"/>
        </w:rPr>
        <w:t>曾培养出</w:t>
      </w:r>
      <w:r>
        <w:rPr>
          <w:rFonts w:ascii="微软雅黑" w:eastAsia="微软雅黑" w:hAnsi="微软雅黑" w:hint="eastAsia"/>
        </w:rPr>
        <w:t>Calvin Klein</w:t>
      </w:r>
      <w:r>
        <w:rPr>
          <w:rFonts w:ascii="微软雅黑" w:eastAsia="微软雅黑" w:hAnsi="微软雅黑" w:hint="eastAsia"/>
          <w:lang w:val="zh-CN"/>
        </w:rPr>
        <w:t>、</w:t>
      </w:r>
      <w:r>
        <w:rPr>
          <w:rFonts w:ascii="微软雅黑" w:eastAsia="微软雅黑" w:hAnsi="微软雅黑" w:hint="eastAsia"/>
        </w:rPr>
        <w:t>David Chu</w:t>
      </w:r>
      <w:r>
        <w:rPr>
          <w:rFonts w:ascii="微软雅黑" w:eastAsia="微软雅黑" w:hAnsi="微软雅黑" w:hint="eastAsia"/>
          <w:lang w:val="zh-CN"/>
        </w:rPr>
        <w:t>等著名服装设计师、企</w:t>
      </w:r>
      <w:r>
        <w:rPr>
          <w:rFonts w:ascii="微软雅黑" w:eastAsia="微软雅黑" w:hAnsi="微软雅黑" w:hint="eastAsia"/>
          <w:lang w:val="zh-CN"/>
        </w:rPr>
        <w:lastRenderedPageBreak/>
        <w:t>业家</w:t>
      </w:r>
      <w:r>
        <w:rPr>
          <w:rFonts w:ascii="微软雅黑" w:eastAsia="微软雅黑" w:hAnsi="微软雅黑" w:hint="eastAsia"/>
        </w:rPr>
        <w:t>，</w:t>
      </w:r>
      <w:r>
        <w:rPr>
          <w:rFonts w:ascii="微软雅黑" w:eastAsia="微软雅黑" w:hAnsi="微软雅黑" w:hint="eastAsia"/>
          <w:lang w:val="zh-CN"/>
        </w:rPr>
        <w:t>纽约时装工业界约</w:t>
      </w:r>
      <w:r>
        <w:rPr>
          <w:rFonts w:ascii="微软雅黑" w:eastAsia="微软雅黑" w:hAnsi="微软雅黑" w:hint="eastAsia"/>
        </w:rPr>
        <w:t>60%</w:t>
      </w:r>
      <w:r>
        <w:rPr>
          <w:rFonts w:ascii="微软雅黑" w:eastAsia="微软雅黑" w:hAnsi="微软雅黑" w:hint="eastAsia"/>
          <w:lang w:val="zh-CN"/>
        </w:rPr>
        <w:t>的专业人士曾在该校进修或学习。</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2005年9月，纽约时装学院与</w:t>
      </w:r>
      <w:r>
        <w:rPr>
          <w:rFonts w:ascii="微软雅黑" w:eastAsia="微软雅黑" w:hAnsi="微软雅黑"/>
          <w:lang w:val="zh-CN"/>
        </w:rPr>
        <w:t>上海</w:t>
      </w:r>
      <w:r>
        <w:rPr>
          <w:rFonts w:ascii="微软雅黑" w:eastAsia="微软雅黑" w:hAnsi="微软雅黑" w:hint="eastAsia"/>
          <w:lang w:val="zh-CN"/>
        </w:rPr>
        <w:t>大学签订合作交流协议。</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lang w:val="zh-CN"/>
        </w:rPr>
        <w:t>热门专业：时装设计、广告设计、电脑动画、互动媒体、织物设计、室内设计、时装摄影、时尚产品管理。</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rPr>
      </w:pPr>
      <w:r>
        <w:rPr>
          <w:rFonts w:ascii="微软雅黑" w:eastAsia="微软雅黑" w:hAnsi="微软雅黑" w:cstheme="majorEastAsia"/>
          <w:color w:val="6D3872"/>
          <w:sz w:val="30"/>
          <w:szCs w:val="30"/>
        </w:rPr>
        <w:t>纽约视觉艺术学校  School of Visual Arts（美国）</w:t>
      </w:r>
    </w:p>
    <w:p w:rsidR="00D75BCC" w:rsidRDefault="00337DD6">
      <w:pPr>
        <w:spacing w:line="360" w:lineRule="auto"/>
        <w:ind w:firstLineChars="200" w:firstLine="420"/>
        <w:rPr>
          <w:rFonts w:ascii="微软雅黑" w:eastAsia="微软雅黑" w:hAnsi="微软雅黑"/>
          <w:lang w:val="zh-CN"/>
        </w:rPr>
      </w:pPr>
      <w:r>
        <w:rPr>
          <w:rFonts w:ascii="微软雅黑" w:eastAsia="微软雅黑" w:hAnsi="微软雅黑" w:hint="eastAsia"/>
        </w:rPr>
        <w:t>SVA</w:t>
      </w:r>
      <w:r>
        <w:rPr>
          <w:rFonts w:ascii="微软雅黑" w:eastAsia="微软雅黑" w:hAnsi="微软雅黑" w:hint="eastAsia"/>
          <w:lang w:val="zh-CN"/>
        </w:rPr>
        <w:t>成立于</w:t>
      </w:r>
      <w:r>
        <w:rPr>
          <w:rFonts w:ascii="微软雅黑" w:eastAsia="微软雅黑" w:hAnsi="微软雅黑" w:hint="eastAsia"/>
        </w:rPr>
        <w:t>1947</w:t>
      </w:r>
      <w:r>
        <w:rPr>
          <w:rFonts w:ascii="微软雅黑" w:eastAsia="微软雅黑" w:hAnsi="微软雅黑" w:hint="eastAsia"/>
          <w:lang w:val="zh-CN"/>
        </w:rPr>
        <w:t>年</w:t>
      </w:r>
      <w:r>
        <w:rPr>
          <w:rFonts w:ascii="微软雅黑" w:eastAsia="微软雅黑" w:hAnsi="微软雅黑" w:hint="eastAsia"/>
        </w:rPr>
        <w:t>，</w:t>
      </w:r>
      <w:r>
        <w:rPr>
          <w:rFonts w:ascii="微软雅黑" w:eastAsia="微软雅黑" w:hAnsi="微软雅黑" w:hint="eastAsia"/>
          <w:lang w:val="zh-CN"/>
        </w:rPr>
        <w:t>是全美公认规模最大、最独立的艺术大学。其插画，卡通，电脑艺术等是美国公众公认的全美国排名第一的专业。是美国就业率最高的艺术学院之一，也是外国学生获得绿卡机会最多的美国艺术学院之一。位于美国纽约市心脏地带——曼哈顿，是时尚风向标地段，绝佳的地理位置，给学生更多的学习和就业机会。</w:t>
      </w:r>
    </w:p>
    <w:p w:rsidR="00D75BCC" w:rsidRDefault="00D75BCC">
      <w:pPr>
        <w:spacing w:line="360" w:lineRule="auto"/>
        <w:rPr>
          <w:rFonts w:ascii="微软雅黑" w:eastAsia="微软雅黑" w:hAnsi="微软雅黑"/>
          <w:lang w:val="zh-CN"/>
        </w:rPr>
      </w:pPr>
    </w:p>
    <w:p w:rsidR="00D75BCC" w:rsidRDefault="00337DD6">
      <w:pPr>
        <w:spacing w:line="360" w:lineRule="auto"/>
        <w:rPr>
          <w:rFonts w:ascii="微软雅黑" w:eastAsia="微软雅黑" w:hAnsi="微软雅黑"/>
        </w:rPr>
      </w:pPr>
      <w:r>
        <w:rPr>
          <w:rFonts w:ascii="微软雅黑" w:eastAsia="微软雅黑" w:hAnsi="微软雅黑" w:cstheme="majorEastAsia"/>
          <w:color w:val="6D3872"/>
          <w:sz w:val="30"/>
          <w:szCs w:val="30"/>
        </w:rPr>
        <w:t xml:space="preserve">马兰戈尼时尚设计学院 </w:t>
      </w:r>
      <w:r>
        <w:rPr>
          <w:rFonts w:ascii="微软雅黑" w:eastAsia="微软雅黑" w:hAnsi="微软雅黑" w:cstheme="majorEastAsia" w:hint="eastAsia"/>
          <w:color w:val="6D3872"/>
          <w:sz w:val="30"/>
          <w:szCs w:val="30"/>
        </w:rPr>
        <w:t xml:space="preserve"> </w:t>
      </w:r>
      <w:proofErr w:type="spellStart"/>
      <w:r>
        <w:rPr>
          <w:rFonts w:ascii="微软雅黑" w:eastAsia="微软雅黑" w:hAnsi="微软雅黑" w:cstheme="majorEastAsia"/>
          <w:color w:val="6D3872"/>
          <w:sz w:val="30"/>
          <w:szCs w:val="30"/>
        </w:rPr>
        <w:t>I</w:t>
      </w:r>
      <w:r>
        <w:rPr>
          <w:rFonts w:ascii="微软雅黑" w:eastAsia="微软雅黑" w:hAnsi="微软雅黑" w:cstheme="majorEastAsia" w:hint="eastAsia"/>
          <w:color w:val="6D3872"/>
          <w:sz w:val="30"/>
          <w:szCs w:val="30"/>
        </w:rPr>
        <w:t>sitituto</w:t>
      </w:r>
      <w:proofErr w:type="spellEnd"/>
      <w:r>
        <w:rPr>
          <w:rFonts w:ascii="微软雅黑" w:eastAsia="微软雅黑" w:hAnsi="微软雅黑" w:cstheme="majorEastAsia" w:hint="eastAsia"/>
          <w:color w:val="6D3872"/>
          <w:sz w:val="30"/>
          <w:szCs w:val="30"/>
        </w:rPr>
        <w:t xml:space="preserve"> </w:t>
      </w:r>
      <w:proofErr w:type="spellStart"/>
      <w:r>
        <w:rPr>
          <w:rFonts w:ascii="微软雅黑" w:eastAsia="微软雅黑" w:hAnsi="微软雅黑" w:cstheme="majorEastAsia" w:hint="eastAsia"/>
          <w:color w:val="6D3872"/>
          <w:sz w:val="30"/>
          <w:szCs w:val="30"/>
        </w:rPr>
        <w:t>Marangoni</w:t>
      </w:r>
      <w:proofErr w:type="spellEnd"/>
    </w:p>
    <w:p w:rsidR="00D75BCC" w:rsidRDefault="00337DD6">
      <w:pPr>
        <w:spacing w:line="360" w:lineRule="auto"/>
        <w:ind w:firstLineChars="200" w:firstLine="420"/>
        <w:rPr>
          <w:rFonts w:ascii="微软雅黑" w:eastAsia="微软雅黑" w:hAnsi="微软雅黑"/>
        </w:rPr>
      </w:pPr>
      <w:r>
        <w:rPr>
          <w:rFonts w:ascii="微软雅黑" w:eastAsia="微软雅黑" w:hAnsi="微软雅黑" w:hint="eastAsia"/>
        </w:rPr>
        <w:t>马兰戈尼学院建立于1935年，是世界知名的时装设计专业院校，拥有极高的业界声誉。三个欧洲校区分别位于世界时尚中心米兰，传统时尚城市巴黎以及新兴时尚之都伦敦；校区均位于城市中心时尚街区，周围汇集了几乎欧洲所有顶级品牌的门店。成功修完</w:t>
      </w:r>
      <w:r>
        <w:rPr>
          <w:rFonts w:ascii="微软雅黑" w:eastAsia="微软雅黑" w:hAnsi="微软雅黑"/>
        </w:rPr>
        <w:t>由英语授课课程的学生将由曼彻斯特城市大学</w:t>
      </w:r>
      <w:r>
        <w:rPr>
          <w:rFonts w:ascii="微软雅黑" w:eastAsia="微软雅黑" w:hAnsi="微软雅黑" w:hint="eastAsia"/>
        </w:rPr>
        <w:t>MMU</w:t>
      </w:r>
      <w:r>
        <w:rPr>
          <w:rFonts w:ascii="微软雅黑" w:eastAsia="微软雅黑" w:hAnsi="微软雅黑"/>
        </w:rPr>
        <w:t>授予艺术学荣誉学士学位。</w:t>
      </w:r>
    </w:p>
    <w:p w:rsidR="00D75BCC" w:rsidRDefault="00337DD6">
      <w:pPr>
        <w:spacing w:line="360" w:lineRule="auto"/>
        <w:rPr>
          <w:rFonts w:ascii="微软雅黑" w:eastAsia="微软雅黑" w:hAnsi="微软雅黑"/>
          <w:lang w:val="zh-CN"/>
        </w:rPr>
      </w:pPr>
      <w:r>
        <w:rPr>
          <w:rFonts w:ascii="微软雅黑" w:eastAsia="微软雅黑" w:hAnsi="微软雅黑" w:hint="eastAsia"/>
        </w:rPr>
        <w:t xml:space="preserve">　</w:t>
      </w:r>
    </w:p>
    <w:p w:rsidR="00D75BCC" w:rsidRDefault="00337DD6">
      <w:pPr>
        <w:spacing w:line="360" w:lineRule="auto"/>
        <w:rPr>
          <w:rFonts w:ascii="微软雅黑" w:eastAsia="微软雅黑" w:hAnsi="微软雅黑"/>
          <w:lang w:val="zh-CN"/>
        </w:rPr>
        <w:sectPr w:rsidR="00D75BCC">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851" w:footer="992" w:gutter="0"/>
          <w:cols w:space="425"/>
          <w:docGrid w:type="lines" w:linePitch="312"/>
        </w:sectPr>
      </w:pPr>
      <w:r>
        <w:rPr>
          <w:rFonts w:ascii="微软雅黑" w:eastAsia="微软雅黑" w:hAnsi="微软雅黑"/>
          <w:color w:val="6D3872"/>
          <w:sz w:val="52"/>
          <w:szCs w:val="52"/>
        </w:rPr>
        <w:t>师资介绍</w:t>
      </w: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b w:val="0"/>
          <w:bCs w:val="0"/>
          <w:color w:val="6D3872"/>
          <w:sz w:val="30"/>
          <w:szCs w:val="30"/>
        </w:rPr>
        <w:lastRenderedPageBreak/>
        <w:t>JIAWEN LUO</w:t>
      </w:r>
    </w:p>
    <w:p w:rsidR="00D75BCC" w:rsidRDefault="00337DD6">
      <w:pPr>
        <w:spacing w:line="360" w:lineRule="auto"/>
        <w:rPr>
          <w:rFonts w:ascii="微软雅黑" w:eastAsia="微软雅黑" w:hAnsi="微软雅黑"/>
        </w:rPr>
      </w:pPr>
      <w:r>
        <w:rPr>
          <w:rFonts w:ascii="微软雅黑" w:eastAsia="微软雅黑" w:hAnsi="微软雅黑"/>
        </w:rPr>
        <w:t>纯艺</w:t>
      </w:r>
    </w:p>
    <w:p w:rsidR="00D75BCC" w:rsidRDefault="00337DD6">
      <w:pPr>
        <w:spacing w:line="360" w:lineRule="auto"/>
        <w:rPr>
          <w:rFonts w:ascii="微软雅黑" w:eastAsia="微软雅黑" w:hAnsi="微软雅黑"/>
        </w:rPr>
      </w:pPr>
      <w:r>
        <w:rPr>
          <w:rFonts w:ascii="微软雅黑" w:eastAsia="微软雅黑" w:hAnsi="微软雅黑" w:hint="eastAsia"/>
        </w:rPr>
        <w:t>英国切尔西艺术与设计学院硕士</w:t>
      </w:r>
    </w:p>
    <w:p w:rsidR="00D75BCC" w:rsidRDefault="00337DD6">
      <w:pPr>
        <w:spacing w:line="360" w:lineRule="auto"/>
        <w:rPr>
          <w:rFonts w:ascii="微软雅黑" w:eastAsia="微软雅黑" w:hAnsi="微软雅黑"/>
        </w:rPr>
      </w:pPr>
      <w:r>
        <w:rPr>
          <w:rFonts w:ascii="微软雅黑" w:eastAsia="微软雅黑" w:hAnsi="微软雅黑" w:hint="eastAsia"/>
        </w:rPr>
        <w:lastRenderedPageBreak/>
        <w:t>任伯明翰艺术与设计学院中国鱼可不到时，3年作品集辅导经验，多名学生获得RCA、CHELSEA、LCC等</w:t>
      </w:r>
      <w:r>
        <w:rPr>
          <w:rFonts w:ascii="微软雅黑" w:eastAsia="微软雅黑" w:hAnsi="微软雅黑"/>
        </w:rPr>
        <w:t>offer</w:t>
      </w:r>
      <w:r>
        <w:rPr>
          <w:rFonts w:ascii="微软雅黑" w:eastAsia="微软雅黑" w:hAnsi="微软雅黑" w:hint="eastAsia"/>
        </w:rPr>
        <w:t>。</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rPr>
      </w:pPr>
      <w:r>
        <w:rPr>
          <w:rFonts w:ascii="微软雅黑" w:eastAsia="微软雅黑" w:hAnsi="微软雅黑" w:cstheme="majorEastAsia"/>
          <w:color w:val="6D3872"/>
          <w:sz w:val="30"/>
          <w:szCs w:val="30"/>
        </w:rPr>
        <w:lastRenderedPageBreak/>
        <w:t>STEVEN GUO</w:t>
      </w:r>
    </w:p>
    <w:p w:rsidR="00D75BCC" w:rsidRDefault="00337DD6">
      <w:pPr>
        <w:spacing w:line="360" w:lineRule="auto"/>
        <w:rPr>
          <w:rFonts w:ascii="微软雅黑" w:eastAsia="微软雅黑" w:hAnsi="微软雅黑"/>
        </w:rPr>
      </w:pPr>
      <w:r>
        <w:rPr>
          <w:rFonts w:ascii="微软雅黑" w:eastAsia="微软雅黑" w:hAnsi="微软雅黑"/>
        </w:rPr>
        <w:t>建筑设计</w:t>
      </w:r>
    </w:p>
    <w:p w:rsidR="00D75BCC" w:rsidRDefault="00337DD6">
      <w:pPr>
        <w:spacing w:line="360" w:lineRule="auto"/>
        <w:rPr>
          <w:rFonts w:ascii="微软雅黑" w:eastAsia="微软雅黑" w:hAnsi="微软雅黑"/>
        </w:rPr>
      </w:pPr>
      <w:r>
        <w:rPr>
          <w:rFonts w:ascii="微软雅黑" w:eastAsia="微软雅黑" w:hAnsi="微软雅黑"/>
        </w:rPr>
        <w:t>英国AA建筑学硕士</w:t>
      </w:r>
    </w:p>
    <w:p w:rsidR="00D75BCC" w:rsidRDefault="00D75BCC">
      <w:pPr>
        <w:spacing w:line="360" w:lineRule="auto"/>
        <w:rPr>
          <w:rFonts w:ascii="微软雅黑" w:eastAsia="微软雅黑" w:hAnsi="微软雅黑"/>
        </w:rPr>
      </w:pPr>
    </w:p>
    <w:p w:rsidR="00D75BCC" w:rsidRDefault="00337DD6">
      <w:pPr>
        <w:spacing w:line="360" w:lineRule="auto"/>
        <w:rPr>
          <w:rFonts w:ascii="微软雅黑" w:eastAsia="微软雅黑" w:hAnsi="微软雅黑"/>
        </w:rPr>
      </w:pPr>
      <w:r>
        <w:rPr>
          <w:rFonts w:ascii="微软雅黑" w:eastAsia="微软雅黑" w:hAnsi="微软雅黑"/>
        </w:rPr>
        <w:t>曾任职于凯达环球、凯里森等顶级建筑设计外企公司。擅长参数化设计。曾辅导多名学生获得AA、UCL、爱丁堡等offer</w:t>
      </w:r>
      <w:r>
        <w:rPr>
          <w:rFonts w:ascii="微软雅黑" w:eastAsia="微软雅黑" w:hAnsi="微软雅黑" w:hint="eastAsia"/>
        </w:rPr>
        <w:t>。</w:t>
      </w:r>
    </w:p>
    <w:p w:rsidR="00D75BCC" w:rsidRDefault="00D75BCC">
      <w:pPr>
        <w:spacing w:line="360" w:lineRule="auto"/>
        <w:rPr>
          <w:rFonts w:ascii="微软雅黑" w:eastAsia="微软雅黑" w:hAnsi="微软雅黑"/>
        </w:rPr>
      </w:pP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b w:val="0"/>
          <w:bCs w:val="0"/>
          <w:color w:val="6D3872"/>
          <w:sz w:val="30"/>
          <w:szCs w:val="30"/>
        </w:rPr>
        <w:t>MENG YU</w:t>
      </w:r>
    </w:p>
    <w:p w:rsidR="00D75BCC" w:rsidRDefault="00337DD6">
      <w:pPr>
        <w:spacing w:line="360" w:lineRule="auto"/>
        <w:rPr>
          <w:rFonts w:ascii="微软雅黑" w:eastAsia="微软雅黑" w:hAnsi="微软雅黑"/>
        </w:rPr>
      </w:pPr>
      <w:r>
        <w:rPr>
          <w:rFonts w:ascii="微软雅黑" w:eastAsia="微软雅黑" w:hAnsi="微软雅黑"/>
        </w:rPr>
        <w:t>服装设计</w:t>
      </w:r>
    </w:p>
    <w:p w:rsidR="00D75BCC" w:rsidRDefault="00337DD6">
      <w:pPr>
        <w:spacing w:line="360" w:lineRule="auto"/>
        <w:rPr>
          <w:rFonts w:ascii="微软雅黑" w:eastAsia="微软雅黑" w:hAnsi="微软雅黑"/>
        </w:rPr>
      </w:pPr>
      <w:r>
        <w:rPr>
          <w:rFonts w:ascii="微软雅黑" w:eastAsia="微软雅黑" w:hAnsi="微软雅黑"/>
        </w:rPr>
        <w:t>伦敦时装学院女装硕士</w:t>
      </w:r>
    </w:p>
    <w:p w:rsidR="00D75BCC" w:rsidRDefault="00337DD6">
      <w:pPr>
        <w:spacing w:line="360" w:lineRule="auto"/>
        <w:rPr>
          <w:rFonts w:ascii="微软雅黑" w:eastAsia="微软雅黑" w:hAnsi="微软雅黑"/>
        </w:rPr>
      </w:pPr>
      <w:proofErr w:type="spellStart"/>
      <w:r>
        <w:rPr>
          <w:rFonts w:ascii="微软雅黑" w:eastAsia="微软雅黑" w:hAnsi="微软雅黑"/>
        </w:rPr>
        <w:t>Comme</w:t>
      </w:r>
      <w:proofErr w:type="spellEnd"/>
      <w:r>
        <w:rPr>
          <w:rFonts w:ascii="微软雅黑" w:eastAsia="微软雅黑" w:hAnsi="微软雅黑"/>
        </w:rPr>
        <w:t xml:space="preserve"> </w:t>
      </w:r>
      <w:proofErr w:type="spellStart"/>
      <w:r>
        <w:rPr>
          <w:rFonts w:ascii="微软雅黑" w:eastAsia="微软雅黑" w:hAnsi="微软雅黑"/>
        </w:rPr>
        <w:t>Moi</w:t>
      </w:r>
      <w:proofErr w:type="spellEnd"/>
      <w:r>
        <w:rPr>
          <w:rFonts w:ascii="微软雅黑" w:eastAsia="微软雅黑" w:hAnsi="微软雅黑"/>
        </w:rPr>
        <w:t xml:space="preserve"> 设计师，专业服装设计作品集培训老师。辅导多位学生获得RCA、LCF等offer</w:t>
      </w:r>
      <w:r>
        <w:rPr>
          <w:rFonts w:ascii="微软雅黑" w:eastAsia="微软雅黑" w:hAnsi="微软雅黑" w:hint="eastAsia"/>
        </w:rPr>
        <w:t>。</w:t>
      </w: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b w:val="0"/>
          <w:bCs w:val="0"/>
          <w:color w:val="6D3872"/>
          <w:sz w:val="30"/>
          <w:szCs w:val="30"/>
        </w:rPr>
        <w:t>MIN LU</w:t>
      </w:r>
    </w:p>
    <w:p w:rsidR="00D75BCC" w:rsidRDefault="00337DD6">
      <w:pPr>
        <w:spacing w:line="360" w:lineRule="auto"/>
        <w:rPr>
          <w:rFonts w:ascii="微软雅黑" w:eastAsia="微软雅黑" w:hAnsi="微软雅黑"/>
        </w:rPr>
      </w:pPr>
      <w:r>
        <w:rPr>
          <w:rFonts w:ascii="微软雅黑" w:eastAsia="微软雅黑" w:hAnsi="微软雅黑"/>
        </w:rPr>
        <w:t>时尚管理 服装设计</w:t>
      </w:r>
    </w:p>
    <w:p w:rsidR="00D75BCC" w:rsidRDefault="00337DD6">
      <w:pPr>
        <w:spacing w:line="360" w:lineRule="auto"/>
        <w:rPr>
          <w:rFonts w:ascii="微软雅黑" w:eastAsia="微软雅黑" w:hAnsi="微软雅黑"/>
        </w:rPr>
      </w:pPr>
      <w:r>
        <w:rPr>
          <w:rFonts w:ascii="微软雅黑" w:eastAsia="微软雅黑" w:hAnsi="微软雅黑"/>
        </w:rPr>
        <w:t>纽约时装学院硕士、法国DIFA时装学院硕士</w:t>
      </w:r>
    </w:p>
    <w:p w:rsidR="00D75BCC" w:rsidRDefault="00337DD6">
      <w:pPr>
        <w:spacing w:line="360" w:lineRule="auto"/>
        <w:rPr>
          <w:rFonts w:ascii="微软雅黑" w:eastAsia="微软雅黑" w:hAnsi="微软雅黑"/>
        </w:rPr>
      </w:pPr>
      <w:r>
        <w:rPr>
          <w:rFonts w:ascii="微软雅黑" w:eastAsia="微软雅黑" w:hAnsi="微软雅黑"/>
        </w:rPr>
        <w:t xml:space="preserve">资深作品集辅导老师。曾任Geoffrey </w:t>
      </w:r>
      <w:proofErr w:type="spellStart"/>
      <w:r>
        <w:rPr>
          <w:rFonts w:ascii="微软雅黑" w:eastAsia="微软雅黑" w:hAnsi="微软雅黑"/>
        </w:rPr>
        <w:t>Beene</w:t>
      </w:r>
      <w:proofErr w:type="spellEnd"/>
      <w:r>
        <w:rPr>
          <w:rFonts w:ascii="微软雅黑" w:eastAsia="微软雅黑" w:hAnsi="微软雅黑"/>
        </w:rPr>
        <w:t>纽约主设计师，上海HOUQI服装有限公司设计总监，辅导多为学生录取Parsons 、FIT等。</w:t>
      </w:r>
    </w:p>
    <w:p w:rsidR="00D75BCC" w:rsidRDefault="00D75BCC">
      <w:pPr>
        <w:spacing w:line="360" w:lineRule="auto"/>
        <w:rPr>
          <w:rFonts w:ascii="微软雅黑" w:eastAsia="微软雅黑" w:hAnsi="微软雅黑"/>
        </w:rPr>
      </w:pP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b w:val="0"/>
          <w:bCs w:val="0"/>
          <w:color w:val="6D3872"/>
          <w:sz w:val="30"/>
          <w:szCs w:val="30"/>
        </w:rPr>
        <w:lastRenderedPageBreak/>
        <w:t>Quentin</w:t>
      </w:r>
    </w:p>
    <w:p w:rsidR="00D75BCC" w:rsidRDefault="00337DD6">
      <w:pPr>
        <w:spacing w:line="360" w:lineRule="auto"/>
        <w:rPr>
          <w:rFonts w:ascii="微软雅黑" w:eastAsia="微软雅黑" w:hAnsi="微软雅黑"/>
        </w:rPr>
      </w:pPr>
      <w:r>
        <w:rPr>
          <w:rFonts w:ascii="微软雅黑" w:eastAsia="微软雅黑" w:hAnsi="微软雅黑"/>
        </w:rPr>
        <w:t>摄影</w:t>
      </w:r>
    </w:p>
    <w:p w:rsidR="00D75BCC" w:rsidRDefault="00337DD6">
      <w:pPr>
        <w:spacing w:line="360" w:lineRule="auto"/>
        <w:rPr>
          <w:rFonts w:ascii="微软雅黑" w:eastAsia="微软雅黑" w:hAnsi="微软雅黑"/>
        </w:rPr>
      </w:pPr>
      <w:r>
        <w:rPr>
          <w:rFonts w:ascii="微软雅黑" w:eastAsia="微软雅黑" w:hAnsi="微软雅黑"/>
        </w:rPr>
        <w:t>中央圣马丁艺术与设计学院硕士</w:t>
      </w:r>
    </w:p>
    <w:p w:rsidR="00D75BCC" w:rsidRDefault="00337DD6">
      <w:pPr>
        <w:spacing w:line="360" w:lineRule="auto"/>
        <w:rPr>
          <w:rFonts w:ascii="微软雅黑" w:eastAsia="微软雅黑" w:hAnsi="微软雅黑"/>
        </w:rPr>
      </w:pPr>
      <w:r>
        <w:rPr>
          <w:rFonts w:ascii="微软雅黑" w:eastAsia="微软雅黑" w:hAnsi="微软雅黑"/>
        </w:rPr>
        <w:t xml:space="preserve">资深时尚摄影类作品集辅导老师，曾任职Stink Shanghai、ELLE MAN </w:t>
      </w:r>
      <w:proofErr w:type="gramStart"/>
      <w:r>
        <w:rPr>
          <w:rFonts w:ascii="微软雅黑" w:eastAsia="微软雅黑" w:hAnsi="微软雅黑"/>
        </w:rPr>
        <w:t>睿</w:t>
      </w:r>
      <w:proofErr w:type="gramEnd"/>
      <w:r>
        <w:rPr>
          <w:rFonts w:ascii="微软雅黑" w:eastAsia="微软雅黑" w:hAnsi="微软雅黑"/>
        </w:rPr>
        <w:t>士。辅导学生获得CSM、LCC、LCF、SAIC等offer</w:t>
      </w:r>
      <w:r>
        <w:rPr>
          <w:rFonts w:ascii="微软雅黑" w:eastAsia="微软雅黑" w:hAnsi="微软雅黑" w:hint="eastAsia"/>
        </w:rPr>
        <w:t>。</w:t>
      </w:r>
    </w:p>
    <w:p w:rsidR="00D75BCC" w:rsidRDefault="00D75BCC">
      <w:pPr>
        <w:spacing w:line="360" w:lineRule="auto"/>
        <w:rPr>
          <w:rFonts w:ascii="微软雅黑" w:eastAsia="微软雅黑" w:hAnsi="微软雅黑"/>
        </w:rPr>
      </w:pP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b w:val="0"/>
          <w:bCs w:val="0"/>
          <w:color w:val="6D3872"/>
          <w:sz w:val="30"/>
          <w:szCs w:val="30"/>
        </w:rPr>
        <w:t>JUNE</w:t>
      </w:r>
    </w:p>
    <w:p w:rsidR="00D75BCC" w:rsidRDefault="00337DD6">
      <w:pPr>
        <w:spacing w:line="360" w:lineRule="auto"/>
        <w:rPr>
          <w:rFonts w:ascii="微软雅黑" w:eastAsia="微软雅黑" w:hAnsi="微软雅黑"/>
        </w:rPr>
      </w:pPr>
      <w:r>
        <w:rPr>
          <w:rFonts w:ascii="微软雅黑" w:eastAsia="微软雅黑" w:hAnsi="微软雅黑"/>
        </w:rPr>
        <w:t>时尚造型</w:t>
      </w:r>
    </w:p>
    <w:p w:rsidR="00D75BCC" w:rsidRDefault="00337DD6">
      <w:pPr>
        <w:spacing w:line="360" w:lineRule="auto"/>
        <w:rPr>
          <w:rFonts w:ascii="微软雅黑" w:eastAsia="微软雅黑" w:hAnsi="微软雅黑"/>
        </w:rPr>
      </w:pPr>
      <w:r>
        <w:rPr>
          <w:rFonts w:ascii="微软雅黑" w:eastAsia="微软雅黑" w:hAnsi="微软雅黑"/>
        </w:rPr>
        <w:t>伦敦时装学院硕士</w:t>
      </w:r>
    </w:p>
    <w:p w:rsidR="00D75BCC" w:rsidRDefault="00337DD6">
      <w:pPr>
        <w:spacing w:line="360" w:lineRule="auto"/>
        <w:rPr>
          <w:rFonts w:ascii="微软雅黑" w:eastAsia="微软雅黑" w:hAnsi="微软雅黑"/>
        </w:rPr>
      </w:pPr>
      <w:r>
        <w:rPr>
          <w:rFonts w:ascii="微软雅黑" w:eastAsia="微软雅黑" w:hAnsi="微软雅黑"/>
        </w:rPr>
        <w:t>Alexander Wang 总部担任造型设计师</w:t>
      </w:r>
    </w:p>
    <w:p w:rsidR="00D75BCC" w:rsidRDefault="00337DD6">
      <w:pPr>
        <w:spacing w:line="360" w:lineRule="auto"/>
        <w:rPr>
          <w:rFonts w:ascii="微软雅黑" w:eastAsia="微软雅黑" w:hAnsi="微软雅黑"/>
        </w:rPr>
      </w:pPr>
      <w:r>
        <w:rPr>
          <w:rFonts w:ascii="微软雅黑" w:eastAsia="微软雅黑" w:hAnsi="微软雅黑"/>
        </w:rPr>
        <w:t>资深服装营销专业作品集辅导老师</w:t>
      </w:r>
    </w:p>
    <w:p w:rsidR="00D75BCC" w:rsidRDefault="00D75BCC">
      <w:pPr>
        <w:spacing w:line="360" w:lineRule="auto"/>
        <w:rPr>
          <w:rFonts w:ascii="微软雅黑" w:eastAsia="微软雅黑" w:hAnsi="微软雅黑"/>
        </w:rPr>
      </w:pPr>
    </w:p>
    <w:p w:rsidR="00D75BCC" w:rsidRDefault="00337DD6">
      <w:pPr>
        <w:pStyle w:val="21"/>
        <w:framePr w:wrap="auto" w:yAlign="inline"/>
        <w:spacing w:before="460" w:after="140" w:line="360" w:lineRule="auto"/>
        <w:rPr>
          <w:rFonts w:ascii="微软雅黑" w:eastAsia="微软雅黑" w:hAnsi="微软雅黑" w:cstheme="majorEastAsia" w:hint="default"/>
          <w:b w:val="0"/>
          <w:bCs w:val="0"/>
          <w:color w:val="6D3872"/>
          <w:sz w:val="30"/>
          <w:szCs w:val="30"/>
        </w:rPr>
      </w:pPr>
      <w:r>
        <w:rPr>
          <w:rFonts w:ascii="微软雅黑" w:eastAsia="微软雅黑" w:hAnsi="微软雅黑" w:cstheme="majorEastAsia"/>
          <w:b w:val="0"/>
          <w:bCs w:val="0"/>
          <w:color w:val="6D3872"/>
          <w:sz w:val="30"/>
          <w:szCs w:val="30"/>
        </w:rPr>
        <w:t>MENGYI MAO</w:t>
      </w:r>
    </w:p>
    <w:p w:rsidR="00D75BCC" w:rsidRDefault="00337DD6">
      <w:pPr>
        <w:spacing w:line="360" w:lineRule="auto"/>
        <w:rPr>
          <w:rFonts w:ascii="微软雅黑" w:eastAsia="微软雅黑" w:hAnsi="微软雅黑"/>
        </w:rPr>
      </w:pPr>
      <w:r>
        <w:rPr>
          <w:rFonts w:ascii="微软雅黑" w:eastAsia="微软雅黑" w:hAnsi="微软雅黑"/>
        </w:rPr>
        <w:t>服装设计</w:t>
      </w:r>
    </w:p>
    <w:p w:rsidR="00D75BCC" w:rsidRDefault="00337DD6">
      <w:pPr>
        <w:spacing w:line="360" w:lineRule="auto"/>
        <w:rPr>
          <w:rFonts w:ascii="微软雅黑" w:eastAsia="微软雅黑" w:hAnsi="微软雅黑"/>
        </w:rPr>
      </w:pPr>
      <w:r>
        <w:rPr>
          <w:rFonts w:ascii="微软雅黑" w:eastAsia="微软雅黑" w:hAnsi="微软雅黑"/>
        </w:rPr>
        <w:t>中央圣马丁艺术与设计学院硕士</w:t>
      </w:r>
    </w:p>
    <w:p w:rsidR="00D75BCC" w:rsidRDefault="00337DD6">
      <w:pPr>
        <w:spacing w:line="360" w:lineRule="auto"/>
        <w:rPr>
          <w:rFonts w:ascii="微软雅黑" w:eastAsia="微软雅黑" w:hAnsi="微软雅黑"/>
        </w:rPr>
      </w:pPr>
      <w:r>
        <w:rPr>
          <w:rFonts w:ascii="微软雅黑" w:eastAsia="微软雅黑" w:hAnsi="微软雅黑"/>
        </w:rPr>
        <w:t>资深服装设计作品集辅导老师，曾任ELLE时装编辑，</w:t>
      </w:r>
      <w:proofErr w:type="gramStart"/>
      <w:r>
        <w:rPr>
          <w:rFonts w:ascii="微软雅黑" w:eastAsia="微软雅黑" w:hAnsi="微软雅黑"/>
        </w:rPr>
        <w:t>星贩娱乐</w:t>
      </w:r>
      <w:proofErr w:type="gramEnd"/>
      <w:r>
        <w:rPr>
          <w:rFonts w:ascii="微软雅黑" w:eastAsia="微软雅黑" w:hAnsi="微软雅黑"/>
        </w:rPr>
        <w:t>合作设计师。辅导超过30名学生拿到中央圣马丁、伦敦时装学院、帕森斯设计学院的offer</w:t>
      </w:r>
      <w:r>
        <w:rPr>
          <w:rFonts w:ascii="微软雅黑" w:eastAsia="微软雅黑" w:hAnsi="微软雅黑" w:hint="eastAsia"/>
        </w:rPr>
        <w:t>。</w:t>
      </w:r>
    </w:p>
    <w:p w:rsidR="00D75BCC" w:rsidRDefault="00D75BCC">
      <w:pPr>
        <w:spacing w:line="360" w:lineRule="auto"/>
        <w:rPr>
          <w:rFonts w:ascii="微软雅黑" w:eastAsia="微软雅黑" w:hAnsi="微软雅黑"/>
        </w:rPr>
        <w:sectPr w:rsidR="00D75BCC">
          <w:type w:val="continuous"/>
          <w:pgSz w:w="11906" w:h="16838"/>
          <w:pgMar w:top="1440" w:right="1080" w:bottom="1440" w:left="1080" w:header="851" w:footer="992" w:gutter="0"/>
          <w:cols w:num="2" w:space="720" w:equalWidth="0">
            <w:col w:w="4660" w:space="425"/>
            <w:col w:w="4660"/>
          </w:cols>
          <w:docGrid w:type="lines" w:linePitch="312"/>
        </w:sectPr>
      </w:pPr>
    </w:p>
    <w:p w:rsidR="00D75BCC" w:rsidRDefault="00D75BCC">
      <w:pPr>
        <w:spacing w:line="360" w:lineRule="auto"/>
        <w:rPr>
          <w:rFonts w:ascii="微软雅黑" w:eastAsia="微软雅黑" w:hAnsi="微软雅黑"/>
        </w:rPr>
      </w:pPr>
    </w:p>
    <w:p w:rsidR="00D75BCC" w:rsidRDefault="00D75BCC">
      <w:pPr>
        <w:pStyle w:val="a6"/>
        <w:widowControl/>
        <w:spacing w:beforeAutospacing="0" w:afterAutospacing="0" w:line="360" w:lineRule="auto"/>
        <w:rPr>
          <w:rFonts w:ascii="微软雅黑" w:eastAsia="微软雅黑" w:hAnsi="微软雅黑" w:cs="微软雅黑"/>
          <w:color w:val="333333"/>
          <w:szCs w:val="24"/>
          <w:lang w:val="zh-CN"/>
        </w:rPr>
      </w:pPr>
    </w:p>
    <w:p w:rsidR="00D75BCC" w:rsidRDefault="00337DD6">
      <w:pPr>
        <w:pStyle w:val="1"/>
        <w:spacing w:line="360" w:lineRule="auto"/>
        <w:rPr>
          <w:rFonts w:ascii="微软雅黑" w:eastAsia="微软雅黑" w:hAnsi="微软雅黑" w:cs="Arial Unicode MS"/>
          <w:b w:val="0"/>
          <w:color w:val="6D3872"/>
          <w:kern w:val="0"/>
          <w:sz w:val="52"/>
          <w:szCs w:val="52"/>
        </w:rPr>
      </w:pPr>
      <w:r>
        <w:rPr>
          <w:rFonts w:ascii="微软雅黑" w:eastAsia="微软雅黑" w:hAnsi="微软雅黑" w:cs="Arial Unicode MS"/>
          <w:b w:val="0"/>
          <w:color w:val="6D3872"/>
          <w:kern w:val="0"/>
          <w:sz w:val="52"/>
          <w:szCs w:val="52"/>
        </w:rPr>
        <w:t>作品集</w:t>
      </w:r>
    </w:p>
    <w:p w:rsidR="00D75BCC" w:rsidRDefault="00337DD6">
      <w:pPr>
        <w:spacing w:line="360" w:lineRule="auto"/>
        <w:rPr>
          <w:rFonts w:ascii="微软雅黑" w:eastAsia="微软雅黑" w:hAnsi="微软雅黑" w:cs="Arial Unicode MS"/>
          <w:color w:val="6D3872"/>
          <w:kern w:val="0"/>
          <w:sz w:val="52"/>
          <w:szCs w:val="52"/>
        </w:rPr>
      </w:pPr>
      <w:r>
        <w:rPr>
          <w:rFonts w:ascii="微软雅黑" w:eastAsia="微软雅黑" w:hAnsi="微软雅黑" w:cs="Arial Unicode MS"/>
          <w:noProof/>
          <w:color w:val="6D3872"/>
          <w:kern w:val="0"/>
          <w:sz w:val="52"/>
          <w:szCs w:val="52"/>
        </w:rPr>
        <w:drawing>
          <wp:inline distT="0" distB="0" distL="114300" distR="114300">
            <wp:extent cx="2039620" cy="1314450"/>
            <wp:effectExtent l="0" t="0" r="17780" b="6350"/>
            <wp:docPr id="8" name="图片 8" descr="屏幕快照 2019-01-08 上午9.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19-01-08 上午9.56.58"/>
                    <pic:cNvPicPr>
                      <a:picLocks noChangeAspect="1"/>
                    </pic:cNvPicPr>
                  </pic:nvPicPr>
                  <pic:blipFill>
                    <a:blip r:embed="rId32" cstate="print"/>
                    <a:stretch>
                      <a:fillRect/>
                    </a:stretch>
                  </pic:blipFill>
                  <pic:spPr>
                    <a:xfrm>
                      <a:off x="0" y="0"/>
                      <a:ext cx="2039620" cy="1314450"/>
                    </a:xfrm>
                    <a:prstGeom prst="rect">
                      <a:avLst/>
                    </a:prstGeom>
                  </pic:spPr>
                </pic:pic>
              </a:graphicData>
            </a:graphic>
          </wp:inline>
        </w:drawing>
      </w:r>
      <w:r>
        <w:rPr>
          <w:rFonts w:ascii="微软雅黑" w:eastAsia="微软雅黑" w:hAnsi="微软雅黑" w:cs="Arial Unicode MS"/>
          <w:noProof/>
          <w:color w:val="6D3872"/>
          <w:kern w:val="0"/>
          <w:sz w:val="52"/>
          <w:szCs w:val="52"/>
        </w:rPr>
        <w:drawing>
          <wp:inline distT="0" distB="0" distL="114300" distR="114300">
            <wp:extent cx="2004695" cy="1320165"/>
            <wp:effectExtent l="0" t="0" r="1905" b="635"/>
            <wp:docPr id="9" name="图片 9" descr="屏幕快照 2019-01-08 上午9.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19-01-08 上午9.57.06"/>
                    <pic:cNvPicPr>
                      <a:picLocks noChangeAspect="1"/>
                    </pic:cNvPicPr>
                  </pic:nvPicPr>
                  <pic:blipFill>
                    <a:blip r:embed="rId33" cstate="print"/>
                    <a:stretch>
                      <a:fillRect/>
                    </a:stretch>
                  </pic:blipFill>
                  <pic:spPr>
                    <a:xfrm>
                      <a:off x="0" y="0"/>
                      <a:ext cx="2004695" cy="1320165"/>
                    </a:xfrm>
                    <a:prstGeom prst="rect">
                      <a:avLst/>
                    </a:prstGeom>
                  </pic:spPr>
                </pic:pic>
              </a:graphicData>
            </a:graphic>
          </wp:inline>
        </w:drawing>
      </w:r>
      <w:r>
        <w:rPr>
          <w:rFonts w:ascii="微软雅黑" w:eastAsia="微软雅黑" w:hAnsi="微软雅黑" w:cs="Arial Unicode MS"/>
          <w:noProof/>
          <w:color w:val="6D3872"/>
          <w:kern w:val="0"/>
          <w:sz w:val="52"/>
          <w:szCs w:val="52"/>
        </w:rPr>
        <w:drawing>
          <wp:inline distT="0" distB="0" distL="114300" distR="114300">
            <wp:extent cx="1958975" cy="1323975"/>
            <wp:effectExtent l="19050" t="0" r="2643" b="0"/>
            <wp:docPr id="13" name="图片 13" descr="屏幕快照 2019-01-08 上午9.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19-01-08 上午9.57.40"/>
                    <pic:cNvPicPr>
                      <a:picLocks noChangeAspect="1"/>
                    </pic:cNvPicPr>
                  </pic:nvPicPr>
                  <pic:blipFill>
                    <a:blip r:embed="rId34" cstate="print"/>
                    <a:stretch>
                      <a:fillRect/>
                    </a:stretch>
                  </pic:blipFill>
                  <pic:spPr>
                    <a:xfrm>
                      <a:off x="0" y="0"/>
                      <a:ext cx="1961309" cy="1325192"/>
                    </a:xfrm>
                    <a:prstGeom prst="rect">
                      <a:avLst/>
                    </a:prstGeom>
                  </pic:spPr>
                </pic:pic>
              </a:graphicData>
            </a:graphic>
          </wp:inline>
        </w:drawing>
      </w:r>
    </w:p>
    <w:p w:rsidR="00D75BCC" w:rsidRDefault="00337DD6">
      <w:pPr>
        <w:spacing w:line="360" w:lineRule="auto"/>
        <w:rPr>
          <w:rFonts w:ascii="微软雅黑" w:eastAsia="微软雅黑" w:hAnsi="微软雅黑" w:cs="Arial Unicode MS"/>
          <w:color w:val="6D3872"/>
          <w:kern w:val="0"/>
          <w:sz w:val="52"/>
          <w:szCs w:val="52"/>
        </w:rPr>
      </w:pPr>
      <w:r>
        <w:rPr>
          <w:rFonts w:ascii="微软雅黑" w:eastAsia="微软雅黑" w:hAnsi="微软雅黑" w:cs="Arial Unicode MS"/>
          <w:noProof/>
          <w:color w:val="6D3872"/>
          <w:kern w:val="0"/>
          <w:sz w:val="52"/>
          <w:szCs w:val="52"/>
        </w:rPr>
        <w:drawing>
          <wp:inline distT="0" distB="0" distL="114300" distR="114300">
            <wp:extent cx="2020570" cy="1344930"/>
            <wp:effectExtent l="19050" t="0" r="0" b="0"/>
            <wp:docPr id="10" name="图片 10" descr="屏幕快照 2019-01-08 上午9.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19-01-08 上午9.57.13"/>
                    <pic:cNvPicPr>
                      <a:picLocks noChangeAspect="1"/>
                    </pic:cNvPicPr>
                  </pic:nvPicPr>
                  <pic:blipFill>
                    <a:blip r:embed="rId35" cstate="print"/>
                    <a:stretch>
                      <a:fillRect/>
                    </a:stretch>
                  </pic:blipFill>
                  <pic:spPr>
                    <a:xfrm>
                      <a:off x="0" y="0"/>
                      <a:ext cx="2028456" cy="1350187"/>
                    </a:xfrm>
                    <a:prstGeom prst="rect">
                      <a:avLst/>
                    </a:prstGeom>
                  </pic:spPr>
                </pic:pic>
              </a:graphicData>
            </a:graphic>
          </wp:inline>
        </w:drawing>
      </w:r>
      <w:r>
        <w:rPr>
          <w:rFonts w:ascii="微软雅黑" w:eastAsia="微软雅黑" w:hAnsi="微软雅黑" w:cs="Arial Unicode MS"/>
          <w:noProof/>
          <w:color w:val="6D3872"/>
          <w:kern w:val="0"/>
          <w:sz w:val="52"/>
          <w:szCs w:val="52"/>
        </w:rPr>
        <w:drawing>
          <wp:inline distT="0" distB="0" distL="114300" distR="114300">
            <wp:extent cx="1966595" cy="1340485"/>
            <wp:effectExtent l="19050" t="0" r="0" b="0"/>
            <wp:docPr id="11" name="图片 11" descr="屏幕快照 2019-01-08 上午9.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19-01-08 上午9.57.20"/>
                    <pic:cNvPicPr>
                      <a:picLocks noChangeAspect="1"/>
                    </pic:cNvPicPr>
                  </pic:nvPicPr>
                  <pic:blipFill>
                    <a:blip r:embed="rId36" cstate="print"/>
                    <a:stretch>
                      <a:fillRect/>
                    </a:stretch>
                  </pic:blipFill>
                  <pic:spPr>
                    <a:xfrm>
                      <a:off x="0" y="0"/>
                      <a:ext cx="1964764" cy="1339586"/>
                    </a:xfrm>
                    <a:prstGeom prst="rect">
                      <a:avLst/>
                    </a:prstGeom>
                  </pic:spPr>
                </pic:pic>
              </a:graphicData>
            </a:graphic>
          </wp:inline>
        </w:drawing>
      </w:r>
      <w:r>
        <w:rPr>
          <w:rFonts w:ascii="微软雅黑" w:eastAsia="微软雅黑" w:hAnsi="微软雅黑" w:cs="Arial Unicode MS"/>
          <w:noProof/>
          <w:color w:val="6D3872"/>
          <w:kern w:val="0"/>
          <w:sz w:val="52"/>
          <w:szCs w:val="52"/>
        </w:rPr>
        <w:drawing>
          <wp:inline distT="0" distB="0" distL="114300" distR="114300">
            <wp:extent cx="2009775" cy="1351915"/>
            <wp:effectExtent l="19050" t="0" r="9525" b="0"/>
            <wp:docPr id="12" name="图片 12" descr="屏幕快照 2019-01-08 上午9.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19-01-08 上午9.57.28"/>
                    <pic:cNvPicPr>
                      <a:picLocks noChangeAspect="1"/>
                    </pic:cNvPicPr>
                  </pic:nvPicPr>
                  <pic:blipFill>
                    <a:blip r:embed="rId37" cstate="print"/>
                    <a:stretch>
                      <a:fillRect/>
                    </a:stretch>
                  </pic:blipFill>
                  <pic:spPr>
                    <a:xfrm>
                      <a:off x="0" y="0"/>
                      <a:ext cx="2014316" cy="1355097"/>
                    </a:xfrm>
                    <a:prstGeom prst="rect">
                      <a:avLst/>
                    </a:prstGeom>
                  </pic:spPr>
                </pic:pic>
              </a:graphicData>
            </a:graphic>
          </wp:inline>
        </w:drawing>
      </w:r>
    </w:p>
    <w:p w:rsidR="00D75BCC" w:rsidRDefault="00337DD6">
      <w:pPr>
        <w:spacing w:line="360" w:lineRule="auto"/>
        <w:rPr>
          <w:rFonts w:ascii="微软雅黑" w:eastAsia="微软雅黑" w:hAnsi="微软雅黑" w:cs="Arial Unicode MS"/>
          <w:color w:val="6D3872"/>
          <w:kern w:val="0"/>
          <w:sz w:val="52"/>
          <w:szCs w:val="52"/>
        </w:rPr>
      </w:pPr>
      <w:r>
        <w:rPr>
          <w:rFonts w:ascii="微软雅黑" w:eastAsia="微软雅黑" w:hAnsi="微软雅黑" w:cs="Arial Unicode MS"/>
          <w:noProof/>
          <w:color w:val="6D3872"/>
          <w:kern w:val="0"/>
          <w:sz w:val="52"/>
          <w:szCs w:val="52"/>
        </w:rPr>
        <w:drawing>
          <wp:inline distT="0" distB="0" distL="114300" distR="114300">
            <wp:extent cx="2039620" cy="1359535"/>
            <wp:effectExtent l="19050" t="0" r="0" b="0"/>
            <wp:docPr id="14" name="图片 14" descr="屏幕快照 2019-01-08 上午9.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快照 2019-01-08 上午9.57.56"/>
                    <pic:cNvPicPr>
                      <a:picLocks noChangeAspect="1"/>
                    </pic:cNvPicPr>
                  </pic:nvPicPr>
                  <pic:blipFill>
                    <a:blip r:embed="rId38" cstate="print"/>
                    <a:stretch>
                      <a:fillRect/>
                    </a:stretch>
                  </pic:blipFill>
                  <pic:spPr>
                    <a:xfrm>
                      <a:off x="0" y="0"/>
                      <a:ext cx="2039620" cy="1359555"/>
                    </a:xfrm>
                    <a:prstGeom prst="rect">
                      <a:avLst/>
                    </a:prstGeom>
                  </pic:spPr>
                </pic:pic>
              </a:graphicData>
            </a:graphic>
          </wp:inline>
        </w:drawing>
      </w:r>
      <w:r>
        <w:rPr>
          <w:rFonts w:ascii="微软雅黑" w:eastAsia="微软雅黑" w:hAnsi="微软雅黑" w:cs="Arial Unicode MS"/>
          <w:noProof/>
          <w:color w:val="6D3872"/>
          <w:kern w:val="0"/>
          <w:sz w:val="52"/>
          <w:szCs w:val="52"/>
        </w:rPr>
        <w:drawing>
          <wp:inline distT="0" distB="0" distL="114300" distR="114300">
            <wp:extent cx="1988820" cy="1361440"/>
            <wp:effectExtent l="19050" t="0" r="0" b="0"/>
            <wp:docPr id="15" name="图片 15" descr="屏幕快照 2019-01-08 上午9.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19-01-08 上午9.58.07"/>
                    <pic:cNvPicPr>
                      <a:picLocks noChangeAspect="1"/>
                    </pic:cNvPicPr>
                  </pic:nvPicPr>
                  <pic:blipFill>
                    <a:blip r:embed="rId39" cstate="print"/>
                    <a:stretch>
                      <a:fillRect/>
                    </a:stretch>
                  </pic:blipFill>
                  <pic:spPr>
                    <a:xfrm>
                      <a:off x="0" y="0"/>
                      <a:ext cx="1993269" cy="1365002"/>
                    </a:xfrm>
                    <a:prstGeom prst="rect">
                      <a:avLst/>
                    </a:prstGeom>
                  </pic:spPr>
                </pic:pic>
              </a:graphicData>
            </a:graphic>
          </wp:inline>
        </w:drawing>
      </w:r>
      <w:r>
        <w:rPr>
          <w:rFonts w:ascii="微软雅黑" w:eastAsia="微软雅黑" w:hAnsi="微软雅黑" w:cs="Arial Unicode MS"/>
          <w:noProof/>
          <w:color w:val="6D3872"/>
          <w:kern w:val="0"/>
          <w:sz w:val="52"/>
          <w:szCs w:val="52"/>
        </w:rPr>
        <w:drawing>
          <wp:inline distT="0" distB="0" distL="114300" distR="114300">
            <wp:extent cx="2018665" cy="1360805"/>
            <wp:effectExtent l="19050" t="0" r="317" b="0"/>
            <wp:docPr id="16" name="图片 16" descr="屏幕快照 2019-01-08 上午9.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19-01-08 上午9.58.29"/>
                    <pic:cNvPicPr>
                      <a:picLocks noChangeAspect="1"/>
                    </pic:cNvPicPr>
                  </pic:nvPicPr>
                  <pic:blipFill>
                    <a:blip r:embed="rId40" cstate="print"/>
                    <a:stretch>
                      <a:fillRect/>
                    </a:stretch>
                  </pic:blipFill>
                  <pic:spPr>
                    <a:xfrm>
                      <a:off x="0" y="0"/>
                      <a:ext cx="2022268" cy="1363291"/>
                    </a:xfrm>
                    <a:prstGeom prst="rect">
                      <a:avLst/>
                    </a:prstGeom>
                  </pic:spPr>
                </pic:pic>
              </a:graphicData>
            </a:graphic>
          </wp:inline>
        </w:drawing>
      </w:r>
    </w:p>
    <w:p w:rsidR="00D75BCC" w:rsidRDefault="00D75BCC">
      <w:pPr>
        <w:spacing w:line="360" w:lineRule="auto"/>
        <w:rPr>
          <w:rFonts w:ascii="微软雅黑" w:eastAsia="微软雅黑" w:hAnsi="微软雅黑" w:cs="Arial Unicode MS"/>
          <w:color w:val="6D3872"/>
          <w:kern w:val="0"/>
          <w:sz w:val="52"/>
          <w:szCs w:val="52"/>
        </w:rPr>
      </w:pPr>
    </w:p>
    <w:p w:rsidR="00D75BCC" w:rsidRDefault="00337DD6">
      <w:pPr>
        <w:spacing w:line="360" w:lineRule="auto"/>
        <w:rPr>
          <w:rFonts w:ascii="微软雅黑" w:eastAsia="微软雅黑" w:hAnsi="微软雅黑" w:cs="Arial Unicode MS"/>
          <w:color w:val="6D3872"/>
          <w:kern w:val="0"/>
          <w:sz w:val="52"/>
          <w:szCs w:val="52"/>
        </w:rPr>
      </w:pPr>
      <w:r>
        <w:rPr>
          <w:rFonts w:ascii="微软雅黑" w:eastAsia="微软雅黑" w:hAnsi="微软雅黑" w:cs="Arial Unicode MS"/>
          <w:color w:val="6D3872"/>
          <w:kern w:val="0"/>
          <w:sz w:val="52"/>
          <w:szCs w:val="52"/>
        </w:rPr>
        <w:t>OFFER</w:t>
      </w:r>
    </w:p>
    <w:p w:rsidR="00D75BCC" w:rsidRDefault="00337DD6">
      <w:pPr>
        <w:spacing w:line="360" w:lineRule="auto"/>
        <w:rPr>
          <w:rFonts w:ascii="微软雅黑" w:eastAsia="微软雅黑" w:hAnsi="微软雅黑" w:cs="Arial Unicode MS"/>
          <w:color w:val="6D3872"/>
          <w:kern w:val="0"/>
          <w:sz w:val="52"/>
          <w:szCs w:val="52"/>
        </w:rPr>
      </w:pPr>
      <w:r>
        <w:rPr>
          <w:rFonts w:ascii="微软雅黑" w:eastAsia="微软雅黑" w:hAnsi="微软雅黑" w:cs="微软雅黑"/>
          <w:noProof/>
          <w:color w:val="333333"/>
          <w:szCs w:val="24"/>
        </w:rPr>
        <w:lastRenderedPageBreak/>
        <w:drawing>
          <wp:inline distT="0" distB="0" distL="114300" distR="114300">
            <wp:extent cx="1371600" cy="2196465"/>
            <wp:effectExtent l="19050" t="0" r="0" b="0"/>
            <wp:docPr id="6" name="图片 17" descr="Wechat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WechatIMG12"/>
                    <pic:cNvPicPr>
                      <a:picLocks noChangeAspect="1"/>
                    </pic:cNvPicPr>
                  </pic:nvPicPr>
                  <pic:blipFill>
                    <a:blip r:embed="rId41" cstate="print"/>
                    <a:stretch>
                      <a:fillRect/>
                    </a:stretch>
                  </pic:blipFill>
                  <pic:spPr>
                    <a:xfrm>
                      <a:off x="0" y="0"/>
                      <a:ext cx="1374358" cy="2201383"/>
                    </a:xfrm>
                    <a:prstGeom prst="rect">
                      <a:avLst/>
                    </a:prstGeom>
                  </pic:spPr>
                </pic:pic>
              </a:graphicData>
            </a:graphic>
          </wp:inline>
        </w:drawing>
      </w:r>
      <w:r>
        <w:rPr>
          <w:rFonts w:ascii="微软雅黑" w:eastAsia="微软雅黑" w:hAnsi="微软雅黑" w:cs="微软雅黑"/>
          <w:noProof/>
          <w:color w:val="333333"/>
          <w:szCs w:val="24"/>
        </w:rPr>
        <w:drawing>
          <wp:inline distT="0" distB="0" distL="114300" distR="114300">
            <wp:extent cx="2286000" cy="2143125"/>
            <wp:effectExtent l="19050" t="0" r="0" b="0"/>
            <wp:docPr id="5" name="图片 18" descr="8623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862307045"/>
                    <pic:cNvPicPr>
                      <a:picLocks noChangeAspect="1"/>
                    </pic:cNvPicPr>
                  </pic:nvPicPr>
                  <pic:blipFill>
                    <a:blip r:embed="rId42" cstate="print"/>
                    <a:stretch>
                      <a:fillRect/>
                    </a:stretch>
                  </pic:blipFill>
                  <pic:spPr>
                    <a:xfrm>
                      <a:off x="0" y="0"/>
                      <a:ext cx="2291662" cy="2148783"/>
                    </a:xfrm>
                    <a:prstGeom prst="rect">
                      <a:avLst/>
                    </a:prstGeom>
                  </pic:spPr>
                </pic:pic>
              </a:graphicData>
            </a:graphic>
          </wp:inline>
        </w:drawing>
      </w:r>
      <w:r>
        <w:rPr>
          <w:rFonts w:ascii="微软雅黑" w:eastAsia="微软雅黑" w:hAnsi="微软雅黑" w:cs="微软雅黑"/>
          <w:noProof/>
          <w:color w:val="333333"/>
          <w:szCs w:val="24"/>
        </w:rPr>
        <w:drawing>
          <wp:inline distT="0" distB="0" distL="114300" distR="114300">
            <wp:extent cx="1466850" cy="2138045"/>
            <wp:effectExtent l="19050" t="0" r="0" b="0"/>
            <wp:docPr id="19" name="图片 19" descr="155715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57159474"/>
                    <pic:cNvPicPr>
                      <a:picLocks noChangeAspect="1"/>
                    </pic:cNvPicPr>
                  </pic:nvPicPr>
                  <pic:blipFill>
                    <a:blip r:embed="rId43" cstate="print"/>
                    <a:stretch>
                      <a:fillRect/>
                    </a:stretch>
                  </pic:blipFill>
                  <pic:spPr>
                    <a:xfrm>
                      <a:off x="0" y="0"/>
                      <a:ext cx="1467942" cy="2140059"/>
                    </a:xfrm>
                    <a:prstGeom prst="rect">
                      <a:avLst/>
                    </a:prstGeom>
                  </pic:spPr>
                </pic:pic>
              </a:graphicData>
            </a:graphic>
          </wp:inline>
        </w:drawing>
      </w:r>
      <w:r>
        <w:rPr>
          <w:rFonts w:ascii="微软雅黑" w:eastAsia="微软雅黑" w:hAnsi="微软雅黑" w:cs="Arial Unicode MS" w:hint="eastAsia"/>
          <w:color w:val="6D3872"/>
          <w:kern w:val="0"/>
          <w:sz w:val="52"/>
          <w:szCs w:val="52"/>
        </w:rPr>
        <w:t xml:space="preserve"> </w:t>
      </w:r>
      <w:r>
        <w:rPr>
          <w:rFonts w:ascii="微软雅黑" w:eastAsia="微软雅黑" w:hAnsi="微软雅黑" w:cs="微软雅黑"/>
          <w:noProof/>
          <w:color w:val="333333"/>
          <w:szCs w:val="24"/>
        </w:rPr>
        <w:drawing>
          <wp:inline distT="0" distB="0" distL="114300" distR="114300">
            <wp:extent cx="1487805" cy="2133600"/>
            <wp:effectExtent l="19050" t="0" r="0" b="0"/>
            <wp:docPr id="20" name="图片 20" descr="Wechat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IMG13"/>
                    <pic:cNvPicPr>
                      <a:picLocks noChangeAspect="1"/>
                    </pic:cNvPicPr>
                  </pic:nvPicPr>
                  <pic:blipFill>
                    <a:blip r:embed="rId44" cstate="print"/>
                    <a:stretch>
                      <a:fillRect/>
                    </a:stretch>
                  </pic:blipFill>
                  <pic:spPr>
                    <a:xfrm>
                      <a:off x="0" y="0"/>
                      <a:ext cx="1495370" cy="2144321"/>
                    </a:xfrm>
                    <a:prstGeom prst="rect">
                      <a:avLst/>
                    </a:prstGeom>
                  </pic:spPr>
                </pic:pic>
              </a:graphicData>
            </a:graphic>
          </wp:inline>
        </w:drawing>
      </w:r>
      <w:r>
        <w:rPr>
          <w:rFonts w:ascii="微软雅黑" w:eastAsia="微软雅黑" w:hAnsi="微软雅黑" w:cs="Arial Unicode MS" w:hint="eastAsia"/>
          <w:color w:val="6D3872"/>
          <w:kern w:val="0"/>
          <w:sz w:val="52"/>
          <w:szCs w:val="52"/>
        </w:rPr>
        <w:t xml:space="preserve">  </w:t>
      </w:r>
      <w:r>
        <w:rPr>
          <w:rFonts w:ascii="微软雅黑" w:eastAsia="微软雅黑" w:hAnsi="微软雅黑" w:cs="微软雅黑"/>
          <w:noProof/>
          <w:color w:val="333333"/>
          <w:szCs w:val="24"/>
        </w:rPr>
        <w:drawing>
          <wp:inline distT="0" distB="0" distL="114300" distR="114300">
            <wp:extent cx="1504950" cy="2130425"/>
            <wp:effectExtent l="19050" t="0" r="0" b="0"/>
            <wp:docPr id="1" name="图片 21" descr="Wechat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WechatIMG14"/>
                    <pic:cNvPicPr>
                      <a:picLocks noChangeAspect="1"/>
                    </pic:cNvPicPr>
                  </pic:nvPicPr>
                  <pic:blipFill>
                    <a:blip r:embed="rId45" cstate="print"/>
                    <a:stretch>
                      <a:fillRect/>
                    </a:stretch>
                  </pic:blipFill>
                  <pic:spPr>
                    <a:xfrm>
                      <a:off x="0" y="0"/>
                      <a:ext cx="1512410" cy="2141528"/>
                    </a:xfrm>
                    <a:prstGeom prst="rect">
                      <a:avLst/>
                    </a:prstGeom>
                  </pic:spPr>
                </pic:pic>
              </a:graphicData>
            </a:graphic>
          </wp:inline>
        </w:drawing>
      </w:r>
      <w:r>
        <w:rPr>
          <w:rFonts w:ascii="微软雅黑" w:eastAsia="微软雅黑" w:hAnsi="微软雅黑" w:cs="Arial Unicode MS" w:hint="eastAsia"/>
          <w:color w:val="6D3872"/>
          <w:kern w:val="0"/>
          <w:sz w:val="52"/>
          <w:szCs w:val="52"/>
        </w:rPr>
        <w:t xml:space="preserve">  </w:t>
      </w:r>
      <w:r>
        <w:rPr>
          <w:rFonts w:ascii="微软雅黑" w:eastAsia="微软雅黑" w:hAnsi="微软雅黑" w:cs="微软雅黑"/>
          <w:noProof/>
          <w:color w:val="333333"/>
          <w:szCs w:val="24"/>
        </w:rPr>
        <w:drawing>
          <wp:inline distT="0" distB="0" distL="114300" distR="114300">
            <wp:extent cx="1644015" cy="2124075"/>
            <wp:effectExtent l="19050" t="0" r="0" b="0"/>
            <wp:docPr id="2" name="图片 22" descr="SVA 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SVA 张"/>
                    <pic:cNvPicPr>
                      <a:picLocks noChangeAspect="1"/>
                    </pic:cNvPicPr>
                  </pic:nvPicPr>
                  <pic:blipFill>
                    <a:blip r:embed="rId46" cstate="print"/>
                    <a:stretch>
                      <a:fillRect/>
                    </a:stretch>
                  </pic:blipFill>
                  <pic:spPr>
                    <a:xfrm>
                      <a:off x="0" y="0"/>
                      <a:ext cx="1645410" cy="2125546"/>
                    </a:xfrm>
                    <a:prstGeom prst="rect">
                      <a:avLst/>
                    </a:prstGeom>
                  </pic:spPr>
                </pic:pic>
              </a:graphicData>
            </a:graphic>
          </wp:inline>
        </w:drawing>
      </w:r>
    </w:p>
    <w:p w:rsidR="00D75BCC" w:rsidRDefault="00D75BCC">
      <w:pPr>
        <w:pStyle w:val="a6"/>
        <w:widowControl/>
        <w:spacing w:beforeAutospacing="0" w:afterAutospacing="0" w:line="360" w:lineRule="auto"/>
        <w:rPr>
          <w:rFonts w:ascii="微软雅黑" w:eastAsia="微软雅黑" w:hAnsi="微软雅黑" w:cs="微软雅黑"/>
          <w:color w:val="333333"/>
          <w:szCs w:val="24"/>
          <w:lang w:val="zh-CN"/>
        </w:rPr>
      </w:pPr>
    </w:p>
    <w:p w:rsidR="00D75BCC" w:rsidRDefault="00D75BCC">
      <w:pPr>
        <w:pStyle w:val="a6"/>
        <w:widowControl/>
        <w:spacing w:beforeAutospacing="0" w:afterAutospacing="0" w:line="360" w:lineRule="auto"/>
        <w:rPr>
          <w:rFonts w:ascii="微软雅黑" w:eastAsia="微软雅黑" w:hAnsi="微软雅黑" w:cs="微软雅黑"/>
          <w:color w:val="333333"/>
          <w:szCs w:val="24"/>
          <w:lang w:val="zh-CN"/>
        </w:rPr>
      </w:pPr>
    </w:p>
    <w:p w:rsidR="00D75BCC" w:rsidRDefault="00337DD6">
      <w:pPr>
        <w:pStyle w:val="a6"/>
        <w:widowControl/>
        <w:spacing w:beforeAutospacing="0" w:afterAutospacing="0" w:line="360" w:lineRule="auto"/>
        <w:rPr>
          <w:rFonts w:ascii="微软雅黑" w:eastAsia="微软雅黑" w:hAnsi="微软雅黑" w:cs="微软雅黑"/>
          <w:color w:val="333333"/>
          <w:szCs w:val="24"/>
        </w:rPr>
      </w:pPr>
      <w:r>
        <w:rPr>
          <w:rFonts w:ascii="微软雅黑" w:eastAsia="微软雅黑" w:hAnsi="微软雅黑" w:cs="微软雅黑"/>
          <w:noProof/>
          <w:color w:val="333333"/>
          <w:szCs w:val="24"/>
        </w:rPr>
        <w:drawing>
          <wp:inline distT="0" distB="0" distL="114300" distR="114300">
            <wp:extent cx="1504950" cy="2022475"/>
            <wp:effectExtent l="19050" t="0" r="0" b="0"/>
            <wp:docPr id="23" name="图片 23" descr="WechatIMG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echatIMG150"/>
                    <pic:cNvPicPr>
                      <a:picLocks noChangeAspect="1"/>
                    </pic:cNvPicPr>
                  </pic:nvPicPr>
                  <pic:blipFill>
                    <a:blip r:embed="rId47" cstate="print"/>
                    <a:stretch>
                      <a:fillRect/>
                    </a:stretch>
                  </pic:blipFill>
                  <pic:spPr>
                    <a:xfrm>
                      <a:off x="0" y="0"/>
                      <a:ext cx="1504950" cy="2022600"/>
                    </a:xfrm>
                    <a:prstGeom prst="rect">
                      <a:avLst/>
                    </a:prstGeom>
                  </pic:spPr>
                </pic:pic>
              </a:graphicData>
            </a:graphic>
          </wp:inline>
        </w:drawing>
      </w:r>
      <w:r>
        <w:rPr>
          <w:rFonts w:ascii="微软雅黑" w:eastAsia="微软雅黑" w:hAnsi="微软雅黑" w:cs="微软雅黑" w:hint="eastAsia"/>
          <w:color w:val="333333"/>
          <w:szCs w:val="24"/>
        </w:rPr>
        <w:t xml:space="preserve">    </w:t>
      </w:r>
      <w:r>
        <w:rPr>
          <w:rFonts w:ascii="微软雅黑" w:eastAsia="微软雅黑" w:hAnsi="微软雅黑" w:cs="微软雅黑"/>
          <w:noProof/>
          <w:color w:val="333333"/>
          <w:szCs w:val="24"/>
        </w:rPr>
        <w:drawing>
          <wp:inline distT="0" distB="0" distL="114300" distR="114300">
            <wp:extent cx="1445895" cy="2076450"/>
            <wp:effectExtent l="19050" t="0" r="1606" b="0"/>
            <wp:docPr id="24" name="图片 24" descr="Wechat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echatIMG15"/>
                    <pic:cNvPicPr>
                      <a:picLocks noChangeAspect="1"/>
                    </pic:cNvPicPr>
                  </pic:nvPicPr>
                  <pic:blipFill>
                    <a:blip r:embed="rId48" cstate="print"/>
                    <a:stretch>
                      <a:fillRect/>
                    </a:stretch>
                  </pic:blipFill>
                  <pic:spPr>
                    <a:xfrm>
                      <a:off x="0" y="0"/>
                      <a:ext cx="1448051" cy="2079117"/>
                    </a:xfrm>
                    <a:prstGeom prst="rect">
                      <a:avLst/>
                    </a:prstGeom>
                  </pic:spPr>
                </pic:pic>
              </a:graphicData>
            </a:graphic>
          </wp:inline>
        </w:drawing>
      </w:r>
      <w:r>
        <w:rPr>
          <w:rFonts w:ascii="微软雅黑" w:eastAsia="微软雅黑" w:hAnsi="微软雅黑" w:cs="微软雅黑" w:hint="eastAsia"/>
          <w:color w:val="333333"/>
          <w:szCs w:val="24"/>
        </w:rPr>
        <w:t xml:space="preserve">     </w:t>
      </w:r>
      <w:r>
        <w:rPr>
          <w:rFonts w:ascii="微软雅黑" w:eastAsia="微软雅黑" w:hAnsi="微软雅黑" w:cs="微软雅黑"/>
          <w:noProof/>
          <w:color w:val="333333"/>
          <w:szCs w:val="24"/>
        </w:rPr>
        <w:drawing>
          <wp:inline distT="0" distB="0" distL="114300" distR="114300">
            <wp:extent cx="1447800" cy="2050415"/>
            <wp:effectExtent l="19050" t="0" r="0" b="0"/>
            <wp:docPr id="7" name="图片 25" descr="纽约时装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纽约时装学院"/>
                    <pic:cNvPicPr>
                      <a:picLocks noChangeAspect="1"/>
                    </pic:cNvPicPr>
                  </pic:nvPicPr>
                  <pic:blipFill>
                    <a:blip r:embed="rId49" cstate="print"/>
                    <a:stretch>
                      <a:fillRect/>
                    </a:stretch>
                  </pic:blipFill>
                  <pic:spPr>
                    <a:xfrm>
                      <a:off x="0" y="0"/>
                      <a:ext cx="1450485" cy="2054411"/>
                    </a:xfrm>
                    <a:prstGeom prst="rect">
                      <a:avLst/>
                    </a:prstGeom>
                  </pic:spPr>
                </pic:pic>
              </a:graphicData>
            </a:graphic>
          </wp:inline>
        </w:drawing>
      </w:r>
    </w:p>
    <w:p w:rsidR="00D75BCC" w:rsidRDefault="00D75BCC">
      <w:pPr>
        <w:pStyle w:val="a6"/>
        <w:widowControl/>
        <w:spacing w:beforeAutospacing="0" w:afterAutospacing="0" w:line="360" w:lineRule="auto"/>
        <w:rPr>
          <w:rFonts w:ascii="微软雅黑" w:eastAsia="微软雅黑" w:hAnsi="微软雅黑" w:cs="微软雅黑"/>
          <w:color w:val="333333"/>
          <w:szCs w:val="24"/>
          <w:lang w:val="zh-CN"/>
        </w:rPr>
      </w:pPr>
    </w:p>
    <w:p w:rsidR="00D75BCC" w:rsidRDefault="00337DD6">
      <w:pPr>
        <w:pStyle w:val="21"/>
        <w:framePr w:wrap="auto" w:yAlign="inline"/>
        <w:spacing w:before="460" w:after="140" w:line="360" w:lineRule="auto"/>
        <w:rPr>
          <w:rFonts w:ascii="微软雅黑" w:eastAsia="微软雅黑" w:hAnsi="微软雅黑" w:hint="default"/>
          <w:b w:val="0"/>
          <w:bCs w:val="0"/>
          <w:color w:val="6D3872"/>
          <w:sz w:val="30"/>
          <w:szCs w:val="30"/>
        </w:rPr>
      </w:pPr>
      <w:r>
        <w:rPr>
          <w:rFonts w:ascii="微软雅黑" w:eastAsia="微软雅黑" w:hAnsi="微软雅黑"/>
          <w:b w:val="0"/>
          <w:bCs w:val="0"/>
          <w:color w:val="6D3872"/>
          <w:sz w:val="30"/>
          <w:szCs w:val="30"/>
        </w:rPr>
        <w:lastRenderedPageBreak/>
        <w:t>招生对象</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应届毕业生、</w:t>
      </w:r>
      <w:r>
        <w:rPr>
          <w:rFonts w:ascii="微软雅黑" w:eastAsia="微软雅黑" w:hAnsi="微软雅黑" w:cs="微软雅黑"/>
          <w:color w:val="333333"/>
          <w:sz w:val="21"/>
          <w:szCs w:val="21"/>
        </w:rPr>
        <w:t>历</w:t>
      </w:r>
      <w:r>
        <w:rPr>
          <w:rFonts w:ascii="微软雅黑" w:eastAsia="微软雅黑" w:hAnsi="微软雅黑" w:cs="微软雅黑" w:hint="eastAsia"/>
          <w:color w:val="333333"/>
          <w:sz w:val="21"/>
          <w:szCs w:val="21"/>
        </w:rPr>
        <w:t>届毕业生或具备同等及以上学力的学生，也可为国内高三在读生（留学时需提供高中毕业证）。</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参加上海大学举办的测试，成绩合格者录取。</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品德良好，遵纪守法。</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身体素质良好，无传染性疾病。</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过去在校期间无任何不良记录。</w:t>
      </w:r>
    </w:p>
    <w:p w:rsidR="00D75BCC" w:rsidRDefault="00D75BCC">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p>
    <w:p w:rsidR="00D75BCC" w:rsidRDefault="00337DD6">
      <w:pPr>
        <w:pStyle w:val="a6"/>
        <w:widowControl/>
        <w:spacing w:beforeAutospacing="0" w:afterAutospacing="0" w:line="360" w:lineRule="auto"/>
        <w:rPr>
          <w:rFonts w:ascii="微软雅黑" w:eastAsia="微软雅黑" w:hAnsi="微软雅黑"/>
          <w:bCs/>
          <w:color w:val="6D3872"/>
          <w:sz w:val="30"/>
          <w:szCs w:val="30"/>
        </w:rPr>
      </w:pPr>
      <w:r>
        <w:rPr>
          <w:rFonts w:ascii="微软雅黑" w:eastAsia="微软雅黑" w:hAnsi="微软雅黑" w:hint="eastAsia"/>
          <w:bCs/>
          <w:color w:val="6D3872"/>
          <w:sz w:val="30"/>
          <w:szCs w:val="30"/>
        </w:rPr>
        <w:t>报名</w:t>
      </w:r>
      <w:r>
        <w:rPr>
          <w:rFonts w:ascii="微软雅黑" w:eastAsia="微软雅黑" w:hAnsi="微软雅黑"/>
          <w:bCs/>
          <w:color w:val="6D3872"/>
          <w:sz w:val="30"/>
          <w:szCs w:val="30"/>
        </w:rPr>
        <w:t>方式</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直接报名：携带报名材料至学校招生办公室；</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网站报名：登陆网站填写报名表</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电话报名：400</w:t>
      </w:r>
      <w:r w:rsidR="00A81A43">
        <w:rPr>
          <w:rFonts w:ascii="微软雅黑" w:eastAsia="微软雅黑" w:hAnsi="微软雅黑" w:cs="微软雅黑" w:hint="eastAsia"/>
          <w:color w:val="333333"/>
          <w:sz w:val="21"/>
          <w:szCs w:val="21"/>
        </w:rPr>
        <w:t>-061-6586</w:t>
      </w:r>
      <w:bookmarkStart w:id="0" w:name="_GoBack"/>
      <w:bookmarkEnd w:id="0"/>
    </w:p>
    <w:p w:rsidR="00D75BCC" w:rsidRDefault="00D75BCC">
      <w:pPr>
        <w:pStyle w:val="a6"/>
        <w:widowControl/>
        <w:spacing w:beforeAutospacing="0" w:afterAutospacing="0" w:line="360" w:lineRule="auto"/>
        <w:rPr>
          <w:rFonts w:ascii="微软雅黑" w:eastAsia="微软雅黑" w:hAnsi="微软雅黑" w:cs="微软雅黑"/>
          <w:color w:val="333333"/>
          <w:sz w:val="21"/>
          <w:szCs w:val="21"/>
        </w:rPr>
      </w:pPr>
    </w:p>
    <w:p w:rsidR="00D75BCC" w:rsidRDefault="00337DD6">
      <w:pPr>
        <w:pStyle w:val="a6"/>
        <w:widowControl/>
        <w:spacing w:beforeAutospacing="0" w:afterAutospacing="0" w:line="360" w:lineRule="auto"/>
        <w:rPr>
          <w:rFonts w:ascii="微软雅黑" w:eastAsia="微软雅黑" w:hAnsi="微软雅黑"/>
          <w:bCs/>
          <w:color w:val="6D3872"/>
          <w:sz w:val="30"/>
          <w:szCs w:val="30"/>
        </w:rPr>
      </w:pPr>
      <w:r>
        <w:rPr>
          <w:rFonts w:ascii="微软雅黑" w:eastAsia="微软雅黑" w:hAnsi="微软雅黑"/>
          <w:bCs/>
          <w:color w:val="6D3872"/>
          <w:sz w:val="30"/>
          <w:szCs w:val="30"/>
        </w:rPr>
        <w:t>入学测试</w:t>
      </w:r>
    </w:p>
    <w:p w:rsidR="00D75BCC" w:rsidRDefault="00337DD6">
      <w:pPr>
        <w:pStyle w:val="a6"/>
        <w:widowControl/>
        <w:spacing w:beforeAutospacing="0" w:afterAutospacing="0" w:line="360" w:lineRule="auto"/>
        <w:ind w:firstLineChars="200" w:firstLine="480"/>
        <w:rPr>
          <w:rFonts w:ascii="微软雅黑" w:eastAsia="微软雅黑" w:hAnsi="微软雅黑" w:cs="微软雅黑"/>
          <w:color w:val="333333"/>
          <w:szCs w:val="24"/>
        </w:rPr>
      </w:pPr>
      <w:r>
        <w:rPr>
          <w:rFonts w:ascii="微软雅黑" w:eastAsia="微软雅黑" w:hAnsi="微软雅黑" w:cs="微软雅黑" w:hint="eastAsia"/>
          <w:color w:val="333333"/>
          <w:szCs w:val="24"/>
        </w:rPr>
        <w:t>所有报名学生均需参加由学院组织的入学评估，考试成绩将作为录取参考</w:t>
      </w:r>
    </w:p>
    <w:p w:rsidR="00D75BCC" w:rsidRDefault="00337DD6">
      <w:pPr>
        <w:pStyle w:val="a6"/>
        <w:widowControl/>
        <w:spacing w:beforeAutospacing="0" w:afterAutospacing="0" w:line="360" w:lineRule="auto"/>
        <w:ind w:firstLineChars="200" w:firstLine="480"/>
        <w:rPr>
          <w:rFonts w:ascii="微软雅黑" w:eastAsia="微软雅黑" w:hAnsi="微软雅黑" w:cs="微软雅黑"/>
          <w:color w:val="333333"/>
          <w:szCs w:val="24"/>
        </w:rPr>
      </w:pPr>
      <w:r>
        <w:rPr>
          <w:rFonts w:ascii="微软雅黑" w:eastAsia="微软雅黑" w:hAnsi="微软雅黑" w:cs="微软雅黑" w:hint="eastAsia"/>
          <w:color w:val="333333"/>
          <w:szCs w:val="24"/>
        </w:rPr>
        <w:t>(3个工作日内告知录取结果)。</w:t>
      </w:r>
    </w:p>
    <w:p w:rsidR="00D75BCC" w:rsidRDefault="00D75BCC">
      <w:pPr>
        <w:pStyle w:val="a6"/>
        <w:widowControl/>
        <w:spacing w:beforeAutospacing="0" w:afterAutospacing="0" w:line="360" w:lineRule="auto"/>
        <w:rPr>
          <w:rFonts w:ascii="微软雅黑" w:eastAsia="微软雅黑" w:hAnsi="微软雅黑" w:cs="微软雅黑"/>
          <w:color w:val="333333"/>
          <w:sz w:val="21"/>
          <w:szCs w:val="21"/>
        </w:rPr>
      </w:pPr>
    </w:p>
    <w:p w:rsidR="00D75BCC" w:rsidRDefault="00337DD6">
      <w:pPr>
        <w:pStyle w:val="a6"/>
        <w:widowControl/>
        <w:spacing w:beforeAutospacing="0" w:afterAutospacing="0" w:line="360" w:lineRule="auto"/>
        <w:rPr>
          <w:rFonts w:ascii="微软雅黑" w:eastAsia="微软雅黑" w:hAnsi="微软雅黑" w:cs="微软雅黑"/>
          <w:color w:val="333333"/>
          <w:sz w:val="21"/>
          <w:szCs w:val="21"/>
        </w:rPr>
      </w:pPr>
      <w:r>
        <w:rPr>
          <w:rFonts w:ascii="微软雅黑" w:eastAsia="微软雅黑" w:hAnsi="微软雅黑"/>
          <w:bCs/>
          <w:color w:val="6D3872"/>
          <w:sz w:val="30"/>
          <w:szCs w:val="30"/>
        </w:rPr>
        <w:t>递交材料</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1、</w:t>
      </w:r>
      <w:r>
        <w:rPr>
          <w:rFonts w:ascii="微软雅黑" w:eastAsia="微软雅黑" w:hAnsi="微软雅黑" w:cs="微软雅黑" w:hint="eastAsia"/>
          <w:color w:val="333333"/>
          <w:sz w:val="21"/>
          <w:szCs w:val="21"/>
        </w:rPr>
        <w:t>报名表</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2、</w:t>
      </w:r>
      <w:r>
        <w:rPr>
          <w:rFonts w:ascii="微软雅黑" w:eastAsia="微软雅黑" w:hAnsi="微软雅黑" w:cs="微软雅黑" w:hint="eastAsia"/>
          <w:color w:val="333333"/>
          <w:sz w:val="21"/>
          <w:szCs w:val="21"/>
        </w:rPr>
        <w:t>高中成绩单</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3、</w:t>
      </w:r>
      <w:r>
        <w:rPr>
          <w:rFonts w:ascii="微软雅黑" w:eastAsia="微软雅黑" w:hAnsi="微软雅黑" w:cs="微软雅黑" w:hint="eastAsia"/>
          <w:color w:val="333333"/>
          <w:sz w:val="21"/>
          <w:szCs w:val="21"/>
        </w:rPr>
        <w:t>高中毕业证书或在读证明</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4、</w:t>
      </w:r>
      <w:r>
        <w:rPr>
          <w:rFonts w:ascii="微软雅黑" w:eastAsia="微软雅黑" w:hAnsi="微软雅黑" w:cs="微软雅黑" w:hint="eastAsia"/>
          <w:color w:val="333333"/>
          <w:sz w:val="21"/>
          <w:szCs w:val="21"/>
        </w:rPr>
        <w:t>身份证复印件</w:t>
      </w:r>
      <w:r>
        <w:rPr>
          <w:rFonts w:ascii="微软雅黑" w:eastAsia="微软雅黑" w:hAnsi="微软雅黑" w:cs="微软雅黑"/>
          <w:color w:val="333333"/>
          <w:sz w:val="21"/>
          <w:szCs w:val="21"/>
        </w:rPr>
        <w:t>2份</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lastRenderedPageBreak/>
        <w:t>5、</w:t>
      </w:r>
      <w:r>
        <w:rPr>
          <w:rFonts w:ascii="微软雅黑" w:eastAsia="微软雅黑" w:hAnsi="微软雅黑" w:cs="微软雅黑" w:hint="eastAsia"/>
          <w:color w:val="333333"/>
          <w:sz w:val="21"/>
          <w:szCs w:val="21"/>
        </w:rPr>
        <w:t>一寸免冠证件照2张</w:t>
      </w:r>
    </w:p>
    <w:p w:rsidR="00D75BCC" w:rsidRDefault="00D75BCC">
      <w:pPr>
        <w:pStyle w:val="a6"/>
        <w:widowControl/>
        <w:spacing w:beforeAutospacing="0" w:afterAutospacing="0" w:line="360" w:lineRule="auto"/>
        <w:rPr>
          <w:rFonts w:ascii="微软雅黑" w:eastAsia="微软雅黑" w:hAnsi="微软雅黑" w:cs="微软雅黑"/>
          <w:color w:val="333333"/>
          <w:sz w:val="21"/>
          <w:szCs w:val="21"/>
        </w:rPr>
      </w:pPr>
    </w:p>
    <w:p w:rsidR="00D75BCC" w:rsidRDefault="00337DD6">
      <w:pPr>
        <w:pStyle w:val="a6"/>
        <w:widowControl/>
        <w:spacing w:beforeAutospacing="0" w:afterAutospacing="0" w:line="360" w:lineRule="auto"/>
        <w:rPr>
          <w:rFonts w:ascii="微软雅黑" w:eastAsia="微软雅黑" w:hAnsi="微软雅黑"/>
          <w:bCs/>
          <w:color w:val="6D3872"/>
          <w:sz w:val="30"/>
          <w:szCs w:val="30"/>
        </w:rPr>
      </w:pPr>
      <w:r>
        <w:rPr>
          <w:rFonts w:ascii="微软雅黑" w:eastAsia="微软雅黑" w:hAnsi="微软雅黑"/>
          <w:bCs/>
          <w:color w:val="6D3872"/>
          <w:sz w:val="30"/>
          <w:szCs w:val="30"/>
        </w:rPr>
        <w:t>奖学金政策</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一等奖学金  高考分数达到当地一本分数线  5000  1名</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二等奖学金  高考分数达到当地二本分数线  3000  3名</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备注：</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达到奖学金要求者，需参加入学测试和面试；</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为保证公平公正，所有获得奖学金的同学将会通过官方渠道进行公示；</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解释权归上海大学国际预科所有。</w:t>
      </w:r>
    </w:p>
    <w:p w:rsidR="00D75BCC" w:rsidRDefault="00D75BCC">
      <w:pPr>
        <w:pStyle w:val="a6"/>
        <w:widowControl/>
        <w:spacing w:beforeAutospacing="0" w:afterAutospacing="0" w:line="360" w:lineRule="auto"/>
        <w:rPr>
          <w:rFonts w:ascii="微软雅黑" w:eastAsia="微软雅黑" w:hAnsi="微软雅黑" w:cs="微软雅黑"/>
          <w:color w:val="333333"/>
          <w:sz w:val="21"/>
          <w:szCs w:val="21"/>
        </w:rPr>
      </w:pPr>
    </w:p>
    <w:p w:rsidR="00D75BCC" w:rsidRDefault="00337DD6">
      <w:pPr>
        <w:pStyle w:val="a6"/>
        <w:widowControl/>
        <w:spacing w:beforeAutospacing="0" w:afterAutospacing="0" w:line="360" w:lineRule="auto"/>
        <w:rPr>
          <w:rFonts w:ascii="微软雅黑" w:eastAsia="微软雅黑" w:hAnsi="微软雅黑"/>
          <w:bCs/>
          <w:color w:val="6D3872"/>
          <w:sz w:val="30"/>
          <w:szCs w:val="30"/>
        </w:rPr>
      </w:pPr>
      <w:r>
        <w:rPr>
          <w:rFonts w:ascii="微软雅黑" w:eastAsia="微软雅黑" w:hAnsi="微软雅黑"/>
          <w:bCs/>
          <w:color w:val="6D3872"/>
          <w:sz w:val="30"/>
          <w:szCs w:val="30"/>
        </w:rPr>
        <w:t>费用</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学费    62000/年</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住宿费  3500/年</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学杂费  3000/年（包含书本费和各类校内活动费）</w:t>
      </w:r>
    </w:p>
    <w:p w:rsidR="00D75BCC" w:rsidRDefault="00D75BCC">
      <w:pPr>
        <w:pStyle w:val="a6"/>
        <w:widowControl/>
        <w:spacing w:beforeAutospacing="0" w:afterAutospacing="0" w:line="360" w:lineRule="auto"/>
        <w:rPr>
          <w:rFonts w:ascii="微软雅黑" w:eastAsia="微软雅黑" w:hAnsi="微软雅黑" w:cs="微软雅黑"/>
          <w:color w:val="333333"/>
          <w:sz w:val="21"/>
          <w:szCs w:val="21"/>
        </w:rPr>
      </w:pPr>
    </w:p>
    <w:p w:rsidR="00D75BCC" w:rsidRDefault="00337DD6">
      <w:pPr>
        <w:pStyle w:val="a6"/>
        <w:widowControl/>
        <w:spacing w:beforeAutospacing="0" w:afterAutospacing="0" w:line="360" w:lineRule="auto"/>
        <w:rPr>
          <w:rFonts w:ascii="微软雅黑" w:eastAsia="微软雅黑" w:hAnsi="微软雅黑"/>
          <w:bCs/>
          <w:color w:val="6D3872"/>
          <w:sz w:val="30"/>
          <w:szCs w:val="30"/>
        </w:rPr>
      </w:pPr>
      <w:r>
        <w:rPr>
          <w:rFonts w:ascii="微软雅黑" w:eastAsia="微软雅黑" w:hAnsi="微软雅黑" w:hint="eastAsia"/>
          <w:bCs/>
          <w:color w:val="6D3872"/>
          <w:sz w:val="30"/>
          <w:szCs w:val="30"/>
        </w:rPr>
        <w:t>费用缴纳</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现场缴付</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招生办公室设有EPOS机，</w:t>
      </w:r>
      <w:proofErr w:type="gramStart"/>
      <w:r>
        <w:rPr>
          <w:rFonts w:ascii="微软雅黑" w:eastAsia="微软雅黑" w:hAnsi="微软雅黑" w:cs="微软雅黑"/>
          <w:color w:val="333333"/>
          <w:sz w:val="21"/>
          <w:szCs w:val="21"/>
        </w:rPr>
        <w:t>可刷银联</w:t>
      </w:r>
      <w:proofErr w:type="gramEnd"/>
      <w:r>
        <w:rPr>
          <w:rFonts w:ascii="微软雅黑" w:eastAsia="微软雅黑" w:hAnsi="微软雅黑" w:cs="微软雅黑"/>
          <w:color w:val="333333"/>
          <w:sz w:val="21"/>
          <w:szCs w:val="21"/>
        </w:rPr>
        <w:t>卡，也可现金缴付;</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银行汇款</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单位名称：上海大学</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银行账号：033584-00801000968</w:t>
      </w:r>
    </w:p>
    <w:p w:rsidR="00D75BCC" w:rsidRDefault="00337DD6">
      <w:pPr>
        <w:pStyle w:val="a6"/>
        <w:widowControl/>
        <w:spacing w:beforeAutospacing="0" w:afterAutospacing="0" w:line="360" w:lineRule="auto"/>
        <w:ind w:firstLineChars="200" w:firstLine="420"/>
        <w:rPr>
          <w:rFonts w:ascii="微软雅黑" w:eastAsia="微软雅黑" w:hAnsi="微软雅黑" w:cs="微软雅黑"/>
          <w:color w:val="333333"/>
          <w:sz w:val="21"/>
          <w:szCs w:val="21"/>
        </w:rPr>
      </w:pPr>
      <w:r>
        <w:rPr>
          <w:rFonts w:ascii="微软雅黑" w:eastAsia="微软雅黑" w:hAnsi="微软雅黑" w:cs="微软雅黑"/>
          <w:color w:val="333333"/>
          <w:sz w:val="21"/>
          <w:szCs w:val="21"/>
        </w:rPr>
        <w:t>开户银行：农行上海共和支行</w:t>
      </w:r>
    </w:p>
    <w:p w:rsidR="00D75BCC" w:rsidRDefault="00337DD6">
      <w:pPr>
        <w:widowControl/>
        <w:spacing w:line="360" w:lineRule="auto"/>
        <w:jc w:val="left"/>
        <w:rPr>
          <w:rFonts w:ascii="微软雅黑" w:eastAsia="微软雅黑" w:hAnsi="微软雅黑" w:cs="微软雅黑"/>
          <w:color w:val="333333"/>
          <w:kern w:val="0"/>
          <w:sz w:val="32"/>
          <w:szCs w:val="32"/>
        </w:rPr>
      </w:pPr>
      <w:r>
        <w:rPr>
          <w:rFonts w:ascii="微软雅黑" w:eastAsia="微软雅黑" w:hAnsi="微软雅黑" w:cs="微软雅黑"/>
          <w:noProof/>
          <w:color w:val="333333"/>
          <w:kern w:val="0"/>
          <w:sz w:val="32"/>
          <w:szCs w:val="32"/>
        </w:rPr>
        <w:lastRenderedPageBreak/>
        <w:drawing>
          <wp:anchor distT="0" distB="0" distL="114300" distR="114300" simplePos="0" relativeHeight="251689984" behindDoc="0" locked="0" layoutInCell="1" allowOverlap="1">
            <wp:simplePos x="0" y="0"/>
            <wp:positionH relativeFrom="column">
              <wp:posOffset>-533400</wp:posOffset>
            </wp:positionH>
            <wp:positionV relativeFrom="paragraph">
              <wp:posOffset>200025</wp:posOffset>
            </wp:positionV>
            <wp:extent cx="7219950" cy="3476625"/>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cstate="print"/>
                    <a:stretch>
                      <a:fillRect/>
                    </a:stretch>
                  </pic:blipFill>
                  <pic:spPr>
                    <a:xfrm>
                      <a:off x="0" y="0"/>
                      <a:ext cx="7219950" cy="3476625"/>
                    </a:xfrm>
                    <a:prstGeom prst="rect">
                      <a:avLst/>
                    </a:prstGeom>
                    <a:noFill/>
                    <a:ln w="9525">
                      <a:noFill/>
                    </a:ln>
                  </pic:spPr>
                </pic:pic>
              </a:graphicData>
            </a:graphic>
          </wp:anchor>
        </w:drawing>
      </w:r>
    </w:p>
    <w:p w:rsidR="00D75BCC" w:rsidRDefault="00D75BCC">
      <w:pPr>
        <w:pStyle w:val="21"/>
        <w:framePr w:wrap="auto" w:yAlign="inline"/>
        <w:spacing w:before="460" w:after="140" w:line="360" w:lineRule="auto"/>
        <w:rPr>
          <w:rFonts w:ascii="微软雅黑" w:eastAsia="微软雅黑" w:hAnsi="微软雅黑" w:hint="default"/>
          <w:b w:val="0"/>
          <w:bCs w:val="0"/>
          <w:color w:val="6D3872"/>
          <w:sz w:val="52"/>
          <w:szCs w:val="52"/>
        </w:rPr>
      </w:pPr>
    </w:p>
    <w:p w:rsidR="00D75BCC" w:rsidRDefault="00D75BCC">
      <w:pPr>
        <w:pStyle w:val="10"/>
        <w:framePr w:wrap="around"/>
        <w:rPr>
          <w:rFonts w:eastAsiaTheme="minorEastAsia" w:hint="eastAsia"/>
          <w:lang w:val="zh-CN"/>
        </w:rPr>
      </w:pPr>
    </w:p>
    <w:p w:rsidR="00D75BCC" w:rsidRDefault="00337DD6">
      <w:pPr>
        <w:pStyle w:val="21"/>
        <w:framePr w:wrap="auto" w:yAlign="inline"/>
        <w:spacing w:before="460" w:after="140" w:line="360" w:lineRule="auto"/>
        <w:rPr>
          <w:rFonts w:ascii="微软雅黑" w:eastAsia="微软雅黑" w:hAnsi="微软雅黑" w:hint="default"/>
          <w:b w:val="0"/>
          <w:bCs w:val="0"/>
          <w:color w:val="6D3872"/>
          <w:sz w:val="52"/>
          <w:szCs w:val="52"/>
        </w:rPr>
      </w:pPr>
      <w:r>
        <w:rPr>
          <w:rFonts w:ascii="微软雅黑" w:eastAsia="微软雅黑" w:hAnsi="微软雅黑" w:hint="default"/>
          <w:b w:val="0"/>
          <w:bCs w:val="0"/>
          <w:color w:val="6D3872"/>
          <w:sz w:val="52"/>
          <w:szCs w:val="52"/>
        </w:rPr>
        <w:t>联系我们</w:t>
      </w:r>
    </w:p>
    <w:p w:rsidR="00D75BCC" w:rsidRDefault="00337DD6" w:rsidP="00923BF1">
      <w:pPr>
        <w:pStyle w:val="a6"/>
        <w:widowControl/>
        <w:spacing w:beforeAutospacing="0" w:afterAutospacing="0" w:line="360" w:lineRule="auto"/>
        <w:ind w:firstLineChars="200" w:firstLine="560"/>
        <w:rPr>
          <w:rFonts w:ascii="微软雅黑" w:eastAsia="微软雅黑" w:hAnsi="微软雅黑" w:cs="微软雅黑"/>
          <w:color w:val="333333"/>
          <w:sz w:val="28"/>
          <w:szCs w:val="28"/>
        </w:rPr>
      </w:pPr>
      <w:r>
        <w:rPr>
          <w:rFonts w:ascii="微软雅黑" w:eastAsia="微软雅黑" w:hAnsi="微软雅黑" w:cs="微软雅黑" w:hint="eastAsia"/>
          <w:color w:val="333333"/>
          <w:sz w:val="28"/>
          <w:szCs w:val="28"/>
        </w:rPr>
        <w:t>上海大学国际</w:t>
      </w:r>
      <w:r>
        <w:rPr>
          <w:rFonts w:ascii="微软雅黑" w:eastAsia="微软雅黑" w:hAnsi="微软雅黑" w:cs="微软雅黑"/>
          <w:color w:val="333333"/>
          <w:sz w:val="28"/>
          <w:szCs w:val="28"/>
        </w:rPr>
        <w:t>课程中心</w:t>
      </w:r>
      <w:r>
        <w:rPr>
          <w:rFonts w:ascii="微软雅黑" w:eastAsia="微软雅黑" w:hAnsi="微软雅黑" w:cs="微软雅黑" w:hint="eastAsia"/>
          <w:color w:val="333333"/>
          <w:sz w:val="28"/>
          <w:szCs w:val="28"/>
        </w:rPr>
        <w:t xml:space="preserve"> </w:t>
      </w:r>
    </w:p>
    <w:p w:rsidR="00D75BCC" w:rsidRDefault="00337DD6">
      <w:pPr>
        <w:pStyle w:val="a6"/>
        <w:widowControl/>
        <w:spacing w:beforeAutospacing="0" w:afterAutospacing="0" w:line="360" w:lineRule="auto"/>
        <w:ind w:firstLineChars="200" w:firstLine="560"/>
        <w:rPr>
          <w:rFonts w:ascii="微软雅黑" w:eastAsia="微软雅黑" w:hAnsi="微软雅黑" w:cs="微软雅黑"/>
          <w:color w:val="333333"/>
          <w:sz w:val="28"/>
          <w:szCs w:val="28"/>
        </w:rPr>
      </w:pPr>
      <w:r>
        <w:rPr>
          <w:rFonts w:ascii="微软雅黑" w:eastAsia="微软雅黑" w:hAnsi="微软雅黑" w:cs="微软雅黑" w:hint="eastAsia"/>
          <w:color w:val="333333"/>
          <w:sz w:val="28"/>
          <w:szCs w:val="28"/>
        </w:rPr>
        <w:t>电话： 400</w:t>
      </w:r>
      <w:r w:rsidR="00923BF1">
        <w:rPr>
          <w:rFonts w:ascii="微软雅黑" w:eastAsia="微软雅黑" w:hAnsi="微软雅黑" w:cs="微软雅黑" w:hint="eastAsia"/>
          <w:color w:val="333333"/>
          <w:sz w:val="28"/>
          <w:szCs w:val="28"/>
        </w:rPr>
        <w:t>-061-6586</w:t>
      </w:r>
    </w:p>
    <w:p w:rsidR="00923BF1" w:rsidRDefault="00923BF1">
      <w:pPr>
        <w:pStyle w:val="a6"/>
        <w:widowControl/>
        <w:spacing w:beforeAutospacing="0" w:afterAutospacing="0" w:line="360" w:lineRule="auto"/>
        <w:ind w:firstLineChars="200" w:firstLine="560"/>
        <w:rPr>
          <w:rFonts w:ascii="微软雅黑" w:eastAsia="微软雅黑" w:hAnsi="微软雅黑" w:cs="微软雅黑"/>
          <w:color w:val="333333"/>
          <w:sz w:val="28"/>
          <w:szCs w:val="28"/>
        </w:rPr>
      </w:pPr>
    </w:p>
    <w:p w:rsidR="00923BF1" w:rsidRDefault="00923BF1">
      <w:pPr>
        <w:pStyle w:val="a6"/>
        <w:widowControl/>
        <w:spacing w:beforeAutospacing="0" w:afterAutospacing="0" w:line="360" w:lineRule="auto"/>
        <w:ind w:firstLineChars="200" w:firstLine="560"/>
        <w:rPr>
          <w:rFonts w:ascii="微软雅黑" w:eastAsia="微软雅黑" w:hAnsi="微软雅黑" w:cs="微软雅黑"/>
          <w:color w:val="333333"/>
          <w:sz w:val="28"/>
          <w:szCs w:val="28"/>
        </w:rPr>
      </w:pPr>
    </w:p>
    <w:tbl>
      <w:tblPr>
        <w:tblW w:w="8634"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560"/>
        <w:gridCol w:w="2409"/>
        <w:gridCol w:w="1560"/>
        <w:gridCol w:w="1701"/>
      </w:tblGrid>
      <w:tr w:rsidR="00923BF1" w:rsidTr="00482A17">
        <w:trPr>
          <w:trHeight w:val="318"/>
        </w:trPr>
        <w:tc>
          <w:tcPr>
            <w:tcW w:w="1404" w:type="dxa"/>
          </w:tcPr>
          <w:p w:rsidR="00923BF1" w:rsidRDefault="00923BF1" w:rsidP="00482A17">
            <w:pPr>
              <w:spacing w:line="300" w:lineRule="auto"/>
              <w:rPr>
                <w:rFonts w:ascii="华文楷体" w:eastAsia="华文楷体" w:hAnsi="华文楷体" w:cs="Arial"/>
                <w:szCs w:val="21"/>
              </w:rPr>
            </w:pPr>
            <w:r>
              <w:rPr>
                <w:rFonts w:ascii="华文楷体" w:eastAsia="华文楷体" w:hAnsi="华文楷体" w:cs="Arial" w:hint="eastAsia"/>
                <w:szCs w:val="21"/>
              </w:rPr>
              <w:t>学生</w:t>
            </w:r>
            <w:r>
              <w:rPr>
                <w:rFonts w:ascii="华文楷体" w:eastAsia="华文楷体" w:hAnsi="华文楷体" w:cs="Arial"/>
                <w:szCs w:val="21"/>
              </w:rPr>
              <w:t>姓名</w:t>
            </w:r>
          </w:p>
        </w:tc>
        <w:tc>
          <w:tcPr>
            <w:tcW w:w="1560" w:type="dxa"/>
          </w:tcPr>
          <w:p w:rsidR="00923BF1" w:rsidRDefault="00923BF1" w:rsidP="00482A17">
            <w:pPr>
              <w:spacing w:line="300" w:lineRule="auto"/>
              <w:rPr>
                <w:rFonts w:ascii="华文楷体" w:eastAsia="华文楷体" w:hAnsi="华文楷体" w:cs="Arial"/>
                <w:szCs w:val="21"/>
              </w:rPr>
            </w:pPr>
            <w:r>
              <w:rPr>
                <w:rFonts w:ascii="华文楷体" w:eastAsia="华文楷体" w:hAnsi="华文楷体" w:cs="Arial" w:hint="eastAsia"/>
                <w:szCs w:val="21"/>
              </w:rPr>
              <w:t>咨询日期</w:t>
            </w:r>
          </w:p>
        </w:tc>
        <w:tc>
          <w:tcPr>
            <w:tcW w:w="2409" w:type="dxa"/>
          </w:tcPr>
          <w:p w:rsidR="00923BF1" w:rsidRDefault="00923BF1" w:rsidP="00482A17">
            <w:pPr>
              <w:spacing w:line="300" w:lineRule="auto"/>
              <w:rPr>
                <w:rFonts w:ascii="华文楷体" w:eastAsia="华文楷体" w:hAnsi="华文楷体" w:cs="Arial"/>
                <w:szCs w:val="21"/>
              </w:rPr>
            </w:pPr>
            <w:r>
              <w:rPr>
                <w:rFonts w:ascii="华文楷体" w:eastAsia="华文楷体" w:hAnsi="华文楷体" w:cs="Arial" w:hint="eastAsia"/>
                <w:szCs w:val="21"/>
              </w:rPr>
              <w:t>手机号码</w:t>
            </w:r>
          </w:p>
        </w:tc>
        <w:tc>
          <w:tcPr>
            <w:tcW w:w="1560" w:type="dxa"/>
          </w:tcPr>
          <w:p w:rsidR="00923BF1" w:rsidRDefault="00923BF1" w:rsidP="00482A17">
            <w:pPr>
              <w:spacing w:line="300" w:lineRule="auto"/>
              <w:rPr>
                <w:rFonts w:ascii="华文楷体" w:eastAsia="华文楷体" w:hAnsi="华文楷体" w:cs="Arial"/>
                <w:szCs w:val="21"/>
              </w:rPr>
            </w:pPr>
            <w:r>
              <w:rPr>
                <w:rFonts w:ascii="华文楷体" w:eastAsia="华文楷体" w:hAnsi="华文楷体" w:cs="Arial" w:hint="eastAsia"/>
                <w:szCs w:val="21"/>
              </w:rPr>
              <w:t>所报课程</w:t>
            </w:r>
          </w:p>
        </w:tc>
        <w:tc>
          <w:tcPr>
            <w:tcW w:w="1701" w:type="dxa"/>
          </w:tcPr>
          <w:p w:rsidR="00923BF1" w:rsidRDefault="00923BF1" w:rsidP="00482A17">
            <w:pPr>
              <w:spacing w:line="300" w:lineRule="auto"/>
              <w:rPr>
                <w:rFonts w:ascii="华文楷体" w:eastAsia="华文楷体" w:hAnsi="华文楷体" w:cs="Arial"/>
                <w:szCs w:val="21"/>
              </w:rPr>
            </w:pPr>
            <w:r>
              <w:rPr>
                <w:rFonts w:ascii="华文楷体" w:eastAsia="华文楷体" w:hAnsi="华文楷体" w:cs="Arial" w:hint="eastAsia"/>
                <w:szCs w:val="21"/>
              </w:rPr>
              <w:t>备注情况</w:t>
            </w:r>
          </w:p>
        </w:tc>
      </w:tr>
      <w:tr w:rsidR="00923BF1" w:rsidTr="00482A17">
        <w:trPr>
          <w:trHeight w:val="453"/>
        </w:trPr>
        <w:tc>
          <w:tcPr>
            <w:tcW w:w="1404" w:type="dxa"/>
          </w:tcPr>
          <w:p w:rsidR="00923BF1" w:rsidRDefault="00923BF1" w:rsidP="00482A17">
            <w:pPr>
              <w:spacing w:line="300" w:lineRule="auto"/>
              <w:ind w:firstLineChars="200" w:firstLine="420"/>
              <w:rPr>
                <w:rFonts w:ascii="华文楷体" w:eastAsia="华文楷体" w:hAnsi="华文楷体" w:cs="Arial"/>
                <w:szCs w:val="21"/>
              </w:rPr>
            </w:pPr>
          </w:p>
        </w:tc>
        <w:tc>
          <w:tcPr>
            <w:tcW w:w="1560" w:type="dxa"/>
          </w:tcPr>
          <w:p w:rsidR="00923BF1" w:rsidRDefault="00923BF1" w:rsidP="00482A17">
            <w:pPr>
              <w:spacing w:line="300" w:lineRule="auto"/>
              <w:ind w:firstLineChars="200" w:firstLine="420"/>
              <w:rPr>
                <w:rFonts w:ascii="华文楷体" w:eastAsia="华文楷体" w:hAnsi="华文楷体" w:cs="Arial"/>
                <w:szCs w:val="21"/>
              </w:rPr>
            </w:pPr>
          </w:p>
        </w:tc>
        <w:tc>
          <w:tcPr>
            <w:tcW w:w="2409" w:type="dxa"/>
          </w:tcPr>
          <w:p w:rsidR="00923BF1" w:rsidRDefault="00923BF1" w:rsidP="00482A17">
            <w:pPr>
              <w:spacing w:line="300" w:lineRule="auto"/>
              <w:ind w:firstLineChars="200" w:firstLine="420"/>
              <w:rPr>
                <w:rFonts w:ascii="华文楷体" w:eastAsia="华文楷体" w:hAnsi="华文楷体" w:cs="Arial"/>
                <w:szCs w:val="21"/>
              </w:rPr>
            </w:pPr>
          </w:p>
        </w:tc>
        <w:tc>
          <w:tcPr>
            <w:tcW w:w="1560" w:type="dxa"/>
          </w:tcPr>
          <w:p w:rsidR="00923BF1" w:rsidRDefault="00923BF1" w:rsidP="00482A17">
            <w:pPr>
              <w:spacing w:line="300" w:lineRule="auto"/>
              <w:ind w:firstLineChars="200" w:firstLine="420"/>
              <w:rPr>
                <w:rFonts w:ascii="华文楷体" w:eastAsia="华文楷体" w:hAnsi="华文楷体" w:cs="Arial"/>
                <w:szCs w:val="21"/>
              </w:rPr>
            </w:pPr>
          </w:p>
        </w:tc>
        <w:tc>
          <w:tcPr>
            <w:tcW w:w="1701" w:type="dxa"/>
          </w:tcPr>
          <w:p w:rsidR="00923BF1" w:rsidRDefault="00923BF1" w:rsidP="00482A17">
            <w:pPr>
              <w:spacing w:line="300" w:lineRule="auto"/>
              <w:ind w:firstLineChars="200" w:firstLine="420"/>
              <w:rPr>
                <w:rFonts w:ascii="华文楷体" w:eastAsia="华文楷体" w:hAnsi="华文楷体" w:cs="Arial"/>
                <w:szCs w:val="21"/>
              </w:rPr>
            </w:pPr>
          </w:p>
        </w:tc>
      </w:tr>
    </w:tbl>
    <w:p w:rsidR="00923BF1" w:rsidRDefault="00923BF1">
      <w:pPr>
        <w:pStyle w:val="a6"/>
        <w:widowControl/>
        <w:spacing w:beforeAutospacing="0" w:afterAutospacing="0" w:line="360" w:lineRule="auto"/>
        <w:ind w:firstLineChars="200" w:firstLine="560"/>
        <w:rPr>
          <w:rFonts w:ascii="微软雅黑" w:eastAsia="微软雅黑" w:hAnsi="微软雅黑" w:cs="微软雅黑"/>
          <w:color w:val="333333"/>
          <w:sz w:val="28"/>
          <w:szCs w:val="28"/>
        </w:rPr>
      </w:pPr>
    </w:p>
    <w:p w:rsidR="00D75BCC" w:rsidRDefault="00D75BCC">
      <w:pPr>
        <w:pStyle w:val="a6"/>
        <w:widowControl/>
        <w:spacing w:beforeAutospacing="0" w:afterAutospacing="0" w:line="360" w:lineRule="auto"/>
        <w:ind w:firstLineChars="200" w:firstLine="480"/>
        <w:rPr>
          <w:rFonts w:ascii="微软雅黑" w:eastAsia="微软雅黑" w:hAnsi="微软雅黑" w:cs="微软雅黑"/>
          <w:color w:val="333333"/>
          <w:szCs w:val="24"/>
        </w:rPr>
      </w:pPr>
    </w:p>
    <w:sectPr w:rsidR="00D75BCC">
      <w:type w:val="continuous"/>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D7F" w:rsidRDefault="00073D7F" w:rsidP="00923BF1">
      <w:r>
        <w:separator/>
      </w:r>
    </w:p>
  </w:endnote>
  <w:endnote w:type="continuationSeparator" w:id="0">
    <w:p w:rsidR="00073D7F" w:rsidRDefault="00073D7F" w:rsidP="00923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jaVu Sans">
    <w:altName w:val="苹方-简"/>
    <w:charset w:val="00"/>
    <w:family w:val="roman"/>
    <w:pitch w:val="default"/>
    <w:sig w:usb0="20007A87" w:usb1="80000000" w:usb2="00000008" w:usb3="00000000" w:csb0="000001FF" w:csb1="00000000"/>
  </w:font>
  <w:font w:name="方正黑体_GBK">
    <w:altName w:val="苹方-简"/>
    <w:charset w:val="00"/>
    <w:family w:val="auto"/>
    <w:pitch w:val="default"/>
    <w:sig w:usb0="00000001" w:usb1="08000000" w:usb2="00000000" w:usb3="00000000" w:csb0="00040000" w:csb1="00000000"/>
  </w:font>
  <w:font w:name="Helvetica Neue">
    <w:altName w:val="Arial Unicode MS"/>
    <w:charset w:val="00"/>
    <w:family w:val="auto"/>
    <w:pitch w:val="default"/>
    <w:sig w:usb0="E50002FF" w:usb1="500079DB"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pingfang sc semibold">
    <w:altName w:val="Times New Roman"/>
    <w:charset w:val="00"/>
    <w:family w:val="auto"/>
    <w:pitch w:val="default"/>
  </w:font>
  <w:font w:name="pingfang sc">
    <w:altName w:val="Times New Roman"/>
    <w:charset w:val="00"/>
    <w:family w:val="auto"/>
    <w:pitch w:val="default"/>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43" w:rsidRDefault="00A81A4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43" w:rsidRDefault="00A81A4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43" w:rsidRDefault="00A81A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D7F" w:rsidRDefault="00073D7F" w:rsidP="00923BF1">
      <w:r>
        <w:separator/>
      </w:r>
    </w:p>
  </w:footnote>
  <w:footnote w:type="continuationSeparator" w:id="0">
    <w:p w:rsidR="00073D7F" w:rsidRDefault="00073D7F" w:rsidP="00923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43" w:rsidRDefault="00A81A4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BF1" w:rsidRDefault="00923BF1" w:rsidP="00A81A43">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43" w:rsidRDefault="00A81A4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1AD"/>
    <w:rsid w:val="9FBE9622"/>
    <w:rsid w:val="A3BB8DB2"/>
    <w:rsid w:val="A777F3A4"/>
    <w:rsid w:val="A9F37210"/>
    <w:rsid w:val="B14DBBBA"/>
    <w:rsid w:val="BDEE3AA3"/>
    <w:rsid w:val="CFE83227"/>
    <w:rsid w:val="CFF7C7CD"/>
    <w:rsid w:val="D46D182A"/>
    <w:rsid w:val="D6FFCA2F"/>
    <w:rsid w:val="D7FE65A3"/>
    <w:rsid w:val="DCED5F21"/>
    <w:rsid w:val="DEF7CB76"/>
    <w:rsid w:val="DFF787AA"/>
    <w:rsid w:val="DFF9C1D6"/>
    <w:rsid w:val="ECF89E77"/>
    <w:rsid w:val="EDF7F64B"/>
    <w:rsid w:val="EFFDFCE0"/>
    <w:rsid w:val="F3DB8691"/>
    <w:rsid w:val="F5DF0583"/>
    <w:rsid w:val="F5FF8E76"/>
    <w:rsid w:val="FB7C13B8"/>
    <w:rsid w:val="FBC307C4"/>
    <w:rsid w:val="FEAA029E"/>
    <w:rsid w:val="FFFFF152"/>
    <w:rsid w:val="00002980"/>
    <w:rsid w:val="00013AE1"/>
    <w:rsid w:val="00023689"/>
    <w:rsid w:val="00032F54"/>
    <w:rsid w:val="0006087E"/>
    <w:rsid w:val="00062144"/>
    <w:rsid w:val="00073D7F"/>
    <w:rsid w:val="000906A1"/>
    <w:rsid w:val="001D1995"/>
    <w:rsid w:val="001D4C4F"/>
    <w:rsid w:val="00200F38"/>
    <w:rsid w:val="002161B4"/>
    <w:rsid w:val="00223F21"/>
    <w:rsid w:val="00225692"/>
    <w:rsid w:val="002B0026"/>
    <w:rsid w:val="002D734E"/>
    <w:rsid w:val="002F2790"/>
    <w:rsid w:val="00337DD6"/>
    <w:rsid w:val="00361C93"/>
    <w:rsid w:val="0037151B"/>
    <w:rsid w:val="0037167B"/>
    <w:rsid w:val="00382002"/>
    <w:rsid w:val="00394284"/>
    <w:rsid w:val="003B72D6"/>
    <w:rsid w:val="003B7C88"/>
    <w:rsid w:val="003C40E5"/>
    <w:rsid w:val="004016F2"/>
    <w:rsid w:val="00410A27"/>
    <w:rsid w:val="0044220A"/>
    <w:rsid w:val="004452AE"/>
    <w:rsid w:val="00456628"/>
    <w:rsid w:val="004611FA"/>
    <w:rsid w:val="00471C9B"/>
    <w:rsid w:val="004A3B67"/>
    <w:rsid w:val="004F7BE8"/>
    <w:rsid w:val="00544733"/>
    <w:rsid w:val="005468F5"/>
    <w:rsid w:val="00552952"/>
    <w:rsid w:val="0057324E"/>
    <w:rsid w:val="00594664"/>
    <w:rsid w:val="0062266F"/>
    <w:rsid w:val="0069725F"/>
    <w:rsid w:val="006A4B5D"/>
    <w:rsid w:val="006E38A0"/>
    <w:rsid w:val="006E763F"/>
    <w:rsid w:val="006F0714"/>
    <w:rsid w:val="006F4A0E"/>
    <w:rsid w:val="007127AF"/>
    <w:rsid w:val="00714449"/>
    <w:rsid w:val="0071558D"/>
    <w:rsid w:val="00722D54"/>
    <w:rsid w:val="007343A6"/>
    <w:rsid w:val="00734D2B"/>
    <w:rsid w:val="00780A18"/>
    <w:rsid w:val="007C1502"/>
    <w:rsid w:val="007D7196"/>
    <w:rsid w:val="007F101D"/>
    <w:rsid w:val="00817FBE"/>
    <w:rsid w:val="00843074"/>
    <w:rsid w:val="00856742"/>
    <w:rsid w:val="008B0B68"/>
    <w:rsid w:val="008D7090"/>
    <w:rsid w:val="00923BF1"/>
    <w:rsid w:val="0093573A"/>
    <w:rsid w:val="009423A2"/>
    <w:rsid w:val="009A71AD"/>
    <w:rsid w:val="009F46BA"/>
    <w:rsid w:val="00A1333E"/>
    <w:rsid w:val="00A1426E"/>
    <w:rsid w:val="00A27BC5"/>
    <w:rsid w:val="00A81A43"/>
    <w:rsid w:val="00A82BC3"/>
    <w:rsid w:val="00A83F30"/>
    <w:rsid w:val="00A85A42"/>
    <w:rsid w:val="00AA44CF"/>
    <w:rsid w:val="00AA7783"/>
    <w:rsid w:val="00AF0F9C"/>
    <w:rsid w:val="00B063D1"/>
    <w:rsid w:val="00B12B97"/>
    <w:rsid w:val="00B21BC8"/>
    <w:rsid w:val="00B41BF8"/>
    <w:rsid w:val="00B8017E"/>
    <w:rsid w:val="00BB38BE"/>
    <w:rsid w:val="00BC7343"/>
    <w:rsid w:val="00BD5FCD"/>
    <w:rsid w:val="00BE5076"/>
    <w:rsid w:val="00C032FA"/>
    <w:rsid w:val="00C31F6B"/>
    <w:rsid w:val="00C36AA1"/>
    <w:rsid w:val="00C90C1D"/>
    <w:rsid w:val="00C97EFF"/>
    <w:rsid w:val="00CD38D4"/>
    <w:rsid w:val="00CE5028"/>
    <w:rsid w:val="00CF54FC"/>
    <w:rsid w:val="00D02504"/>
    <w:rsid w:val="00D37CB2"/>
    <w:rsid w:val="00D61031"/>
    <w:rsid w:val="00D75BCC"/>
    <w:rsid w:val="00DC0C8D"/>
    <w:rsid w:val="00DC5FCC"/>
    <w:rsid w:val="00DC619E"/>
    <w:rsid w:val="00DF5ABD"/>
    <w:rsid w:val="00DF6475"/>
    <w:rsid w:val="00E6172D"/>
    <w:rsid w:val="00E90437"/>
    <w:rsid w:val="00E94E10"/>
    <w:rsid w:val="00EE6C19"/>
    <w:rsid w:val="00EF4E47"/>
    <w:rsid w:val="00EF63D1"/>
    <w:rsid w:val="00F11093"/>
    <w:rsid w:val="00F27510"/>
    <w:rsid w:val="00F47F47"/>
    <w:rsid w:val="00F95B54"/>
    <w:rsid w:val="00FB190C"/>
    <w:rsid w:val="00FF0666"/>
    <w:rsid w:val="00FF76B0"/>
    <w:rsid w:val="03399D5C"/>
    <w:rsid w:val="062B0B59"/>
    <w:rsid w:val="121FCF4E"/>
    <w:rsid w:val="1BEE3CDE"/>
    <w:rsid w:val="1F2F321D"/>
    <w:rsid w:val="251EAFE6"/>
    <w:rsid w:val="2D2FB889"/>
    <w:rsid w:val="2FB3661D"/>
    <w:rsid w:val="33F1C7B8"/>
    <w:rsid w:val="3772D1D5"/>
    <w:rsid w:val="3BBF6DEA"/>
    <w:rsid w:val="3DFB38F0"/>
    <w:rsid w:val="3DFF8D85"/>
    <w:rsid w:val="3EFE11BB"/>
    <w:rsid w:val="3FEFE9C0"/>
    <w:rsid w:val="473F1A1B"/>
    <w:rsid w:val="57EF5D01"/>
    <w:rsid w:val="5F9B35FF"/>
    <w:rsid w:val="5FF72C50"/>
    <w:rsid w:val="65FE5C43"/>
    <w:rsid w:val="6DFD9D63"/>
    <w:rsid w:val="6EBF9953"/>
    <w:rsid w:val="71B65C84"/>
    <w:rsid w:val="73ED90DC"/>
    <w:rsid w:val="7B1B573C"/>
    <w:rsid w:val="7DD9FB92"/>
    <w:rsid w:val="7DFF2C2D"/>
    <w:rsid w:val="7F3BAE59"/>
    <w:rsid w:val="7F75CD57"/>
    <w:rsid w:val="7FDF25C2"/>
    <w:rsid w:val="7FE87059"/>
    <w:rsid w:val="7FEE75C7"/>
    <w:rsid w:val="7FFB2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3" w:lineRule="auto"/>
      <w:outlineLvl w:val="1"/>
    </w:pPr>
    <w:rPr>
      <w:rFonts w:ascii="DejaVu Sans" w:eastAsia="方正黑体_GBK" w:hAnsi="DejaVu Sans"/>
      <w:b/>
      <w:sz w:val="32"/>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Autospacing="1" w:afterAutospacing="1"/>
      <w:jc w:val="left"/>
    </w:pPr>
    <w:rPr>
      <w:rFonts w:cs="Times New Roman"/>
      <w:kern w:val="0"/>
      <w:sz w:val="24"/>
    </w:rPr>
  </w:style>
  <w:style w:type="character" w:styleId="a7">
    <w:name w:val="Strong"/>
    <w:basedOn w:val="a0"/>
    <w:uiPriority w:val="22"/>
    <w:qFormat/>
    <w:rPr>
      <w:b/>
    </w:rPr>
  </w:style>
  <w:style w:type="character" w:styleId="a8">
    <w:name w:val="Hyperlink"/>
    <w:basedOn w:val="a0"/>
    <w:uiPriority w:val="99"/>
    <w:unhideWhenUsed/>
    <w:qFormat/>
    <w:rPr>
      <w:color w:val="0000FF"/>
      <w:u w:val="single"/>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0">
    <w:name w:val="正文1"/>
    <w:qFormat/>
    <w:pPr>
      <w:framePr w:wrap="around" w:hAnchor="text" w:y="1"/>
    </w:pPr>
    <w:rPr>
      <w:rFonts w:ascii="Helvetica Neue" w:eastAsia="Arial Unicode MS" w:hAnsi="Helvetica Neue" w:cs="Arial Unicode MS"/>
      <w:color w:val="000000"/>
      <w:sz w:val="22"/>
      <w:szCs w:val="22"/>
    </w:rPr>
  </w:style>
  <w:style w:type="paragraph" w:customStyle="1" w:styleId="aa">
    <w:name w:val="默认"/>
    <w:qFormat/>
    <w:pPr>
      <w:framePr w:wrap="around" w:hAnchor="text" w:y="1"/>
    </w:pPr>
    <w:rPr>
      <w:rFonts w:ascii="Helvetica Neue" w:eastAsia="Arial Unicode MS" w:hAnsi="Helvetica Neue" w:cs="Arial Unicode MS"/>
      <w:color w:val="000000"/>
      <w:sz w:val="22"/>
      <w:szCs w:val="22"/>
      <w:lang w:val="zh-CN"/>
    </w:rPr>
  </w:style>
  <w:style w:type="paragraph" w:customStyle="1" w:styleId="ab">
    <w:name w:val="标签"/>
    <w:qFormat/>
    <w:pPr>
      <w:framePr w:wrap="around" w:hAnchor="text" w:y="1"/>
      <w:jc w:val="center"/>
    </w:pPr>
    <w:rPr>
      <w:rFonts w:ascii="Helvetica Neue" w:eastAsia="Arial Unicode MS" w:hAnsi="Helvetica Neue" w:cs="Arial Unicode MS"/>
      <w:color w:val="FFFFFF"/>
      <w:sz w:val="24"/>
      <w:szCs w:val="24"/>
      <w:lang w:val="zh-CN"/>
    </w:rPr>
  </w:style>
  <w:style w:type="paragraph" w:customStyle="1" w:styleId="ac">
    <w:name w:val="小标题"/>
    <w:next w:val="10"/>
    <w:qFormat/>
    <w:pPr>
      <w:keepNext/>
      <w:framePr w:wrap="around" w:hAnchor="text" w:y="1"/>
      <w:outlineLvl w:val="0"/>
    </w:pPr>
    <w:rPr>
      <w:rFonts w:ascii="Arial Unicode MS" w:eastAsia="Helvetica Neue" w:hAnsi="Arial Unicode MS" w:cs="Arial Unicode MS" w:hint="eastAsia"/>
      <w:b/>
      <w:bCs/>
      <w:color w:val="000000"/>
      <w:sz w:val="36"/>
      <w:szCs w:val="36"/>
      <w:lang w:val="zh-CN"/>
    </w:rPr>
  </w:style>
  <w:style w:type="paragraph" w:customStyle="1" w:styleId="20">
    <w:name w:val="表格样式 2"/>
    <w:qFormat/>
    <w:pPr>
      <w:framePr w:wrap="around" w:hAnchor="text" w:y="1"/>
    </w:pPr>
    <w:rPr>
      <w:rFonts w:ascii="Arial Unicode MS" w:eastAsia="Helvetica Neue" w:hAnsi="Arial Unicode MS" w:cs="Arial Unicode MS" w:hint="eastAsia"/>
      <w:color w:val="000000"/>
      <w:lang w:val="zh-CN"/>
    </w:rPr>
  </w:style>
  <w:style w:type="paragraph" w:customStyle="1" w:styleId="21">
    <w:name w:val="小标题 2"/>
    <w:next w:val="10"/>
    <w:qFormat/>
    <w:pPr>
      <w:keepNext/>
      <w:framePr w:wrap="around" w:hAnchor="text" w:y="1"/>
      <w:outlineLvl w:val="1"/>
    </w:pPr>
    <w:rPr>
      <w:rFonts w:ascii="Arial Unicode MS" w:eastAsia="Helvetica Neue" w:hAnsi="Arial Unicode MS" w:cs="Arial Unicode MS" w:hint="eastAsia"/>
      <w:b/>
      <w:bCs/>
      <w:color w:val="000000"/>
      <w:sz w:val="32"/>
      <w:szCs w:val="32"/>
      <w:lang w:val="zh-CN"/>
    </w:rPr>
  </w:style>
  <w:style w:type="paragraph" w:customStyle="1" w:styleId="p1">
    <w:name w:val="p1"/>
    <w:basedOn w:val="a"/>
    <w:qFormat/>
    <w:pPr>
      <w:framePr w:wrap="around" w:hAnchor="text" w:y="1"/>
      <w:widowControl/>
      <w:spacing w:after="140"/>
      <w:jc w:val="left"/>
    </w:pPr>
    <w:rPr>
      <w:rFonts w:ascii="pingfang sc semibold" w:eastAsia="pingfang sc semibold" w:hAnsi="pingfang sc semibold" w:cs="Times New Roman"/>
      <w:color w:val="59265F"/>
      <w:kern w:val="0"/>
      <w:sz w:val="32"/>
      <w:szCs w:val="32"/>
    </w:rPr>
  </w:style>
  <w:style w:type="character" w:customStyle="1" w:styleId="s1">
    <w:name w:val="s1"/>
    <w:basedOn w:val="a0"/>
    <w:qFormat/>
    <w:rPr>
      <w:rFonts w:ascii="pingfang sc" w:eastAsia="pingfang sc" w:hAnsi="pingfang sc" w:cs="pingfang sc"/>
      <w:sz w:val="32"/>
      <w:szCs w:val="32"/>
    </w:rPr>
  </w:style>
  <w:style w:type="character" w:customStyle="1" w:styleId="s3">
    <w:name w:val="s3"/>
    <w:basedOn w:val="a0"/>
    <w:qFormat/>
    <w:rPr>
      <w:rFonts w:ascii="Helvetica Neue" w:eastAsia="Helvetica Neue" w:hAnsi="Helvetica Neue" w:cs="Helvetica Neue"/>
      <w:sz w:val="24"/>
      <w:szCs w:val="24"/>
    </w:rPr>
  </w:style>
  <w:style w:type="character" w:customStyle="1" w:styleId="s2">
    <w:name w:val="s2"/>
    <w:basedOn w:val="a0"/>
    <w:qFormat/>
  </w:style>
  <w:style w:type="paragraph" w:customStyle="1" w:styleId="p2">
    <w:name w:val="p2"/>
    <w:basedOn w:val="a"/>
    <w:qFormat/>
    <w:pPr>
      <w:framePr w:wrap="around" w:hAnchor="text" w:y="1"/>
      <w:widowControl/>
      <w:ind w:firstLine="566"/>
      <w:jc w:val="left"/>
    </w:pPr>
    <w:rPr>
      <w:rFonts w:ascii="pingfang sc" w:eastAsia="pingfang sc" w:hAnsi="pingfang sc" w:cs="Times New Roman"/>
      <w:color w:val="000000"/>
      <w:kern w:val="0"/>
      <w:sz w:val="24"/>
      <w:szCs w:val="24"/>
    </w:rPr>
  </w:style>
  <w:style w:type="paragraph" w:customStyle="1" w:styleId="p3">
    <w:name w:val="p3"/>
    <w:basedOn w:val="a"/>
    <w:qFormat/>
    <w:pPr>
      <w:framePr w:wrap="around" w:hAnchor="text" w:y="1"/>
      <w:widowControl/>
      <w:ind w:firstLine="566"/>
      <w:jc w:val="left"/>
    </w:pPr>
    <w:rPr>
      <w:rFonts w:ascii="Helvetica Neue" w:eastAsia="Helvetica Neue" w:hAnsi="Helvetica Neue" w:cs="Times New Roman"/>
      <w:color w:val="000000"/>
      <w:kern w:val="0"/>
      <w:sz w:val="24"/>
      <w:szCs w:val="24"/>
    </w:rPr>
  </w:style>
  <w:style w:type="paragraph" w:customStyle="1" w:styleId="11">
    <w:name w:val="表格样式 1"/>
    <w:qFormat/>
    <w:pPr>
      <w:framePr w:wrap="around" w:hAnchor="text" w:y="1"/>
    </w:pPr>
    <w:rPr>
      <w:rFonts w:ascii="Helvetica Neue" w:eastAsia="Helvetica Neue" w:hAnsi="Helvetica Neue" w:cs="Helvetica Neue"/>
      <w:b/>
      <w:bCs/>
      <w:color w:val="000000"/>
    </w:rPr>
  </w:style>
  <w:style w:type="paragraph" w:customStyle="1" w:styleId="12">
    <w:name w:val="列出段落1"/>
    <w:basedOn w:val="a"/>
    <w:uiPriority w:val="34"/>
    <w:qFormat/>
    <w:pPr>
      <w:ind w:firstLineChars="200" w:firstLine="420"/>
    </w:pPr>
  </w:style>
  <w:style w:type="paragraph" w:customStyle="1" w:styleId="p4">
    <w:name w:val="p4"/>
    <w:basedOn w:val="a"/>
    <w:qFormat/>
    <w:pPr>
      <w:spacing w:after="460"/>
      <w:ind w:firstLine="566"/>
      <w:jc w:val="left"/>
    </w:pPr>
    <w:rPr>
      <w:rFonts w:ascii="pingfang sc" w:eastAsia="pingfang sc" w:hAnsi="pingfang sc" w:cs="Times New Roman"/>
      <w:color w:val="000000"/>
      <w:kern w:val="0"/>
      <w:sz w:val="24"/>
      <w:szCs w:val="24"/>
    </w:rPr>
  </w:style>
  <w:style w:type="character" w:customStyle="1" w:styleId="s4">
    <w:name w:val="s4"/>
    <w:basedOn w:val="a0"/>
    <w:qFormat/>
    <w:rPr>
      <w:rFonts w:ascii="Helvetica Neue" w:eastAsia="Helvetica Neue" w:hAnsi="Helvetica Neue" w:cs="Helvetica Neue" w:hint="default"/>
      <w:sz w:val="24"/>
      <w:szCs w:val="24"/>
    </w:rPr>
  </w:style>
  <w:style w:type="character" w:customStyle="1" w:styleId="2Char">
    <w:name w:val="标题 2 Char"/>
    <w:link w:val="2"/>
    <w:qFormat/>
    <w:rPr>
      <w:rFonts w:ascii="DejaVu Sans" w:eastAsia="方正黑体_GBK" w:hAnsi="DejaVu Sans"/>
      <w:b/>
      <w:sz w:val="32"/>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3" w:lineRule="auto"/>
      <w:outlineLvl w:val="1"/>
    </w:pPr>
    <w:rPr>
      <w:rFonts w:ascii="DejaVu Sans" w:eastAsia="方正黑体_GBK" w:hAnsi="DejaVu Sans"/>
      <w:b/>
      <w:sz w:val="32"/>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Autospacing="1" w:afterAutospacing="1"/>
      <w:jc w:val="left"/>
    </w:pPr>
    <w:rPr>
      <w:rFonts w:cs="Times New Roman"/>
      <w:kern w:val="0"/>
      <w:sz w:val="24"/>
    </w:rPr>
  </w:style>
  <w:style w:type="character" w:styleId="a7">
    <w:name w:val="Strong"/>
    <w:basedOn w:val="a0"/>
    <w:uiPriority w:val="22"/>
    <w:qFormat/>
    <w:rPr>
      <w:b/>
    </w:rPr>
  </w:style>
  <w:style w:type="character" w:styleId="a8">
    <w:name w:val="Hyperlink"/>
    <w:basedOn w:val="a0"/>
    <w:uiPriority w:val="99"/>
    <w:unhideWhenUsed/>
    <w:qFormat/>
    <w:rPr>
      <w:color w:val="0000FF"/>
      <w:u w:val="single"/>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0">
    <w:name w:val="正文1"/>
    <w:qFormat/>
    <w:pPr>
      <w:framePr w:wrap="around" w:hAnchor="text" w:y="1"/>
    </w:pPr>
    <w:rPr>
      <w:rFonts w:ascii="Helvetica Neue" w:eastAsia="Arial Unicode MS" w:hAnsi="Helvetica Neue" w:cs="Arial Unicode MS"/>
      <w:color w:val="000000"/>
      <w:sz w:val="22"/>
      <w:szCs w:val="22"/>
    </w:rPr>
  </w:style>
  <w:style w:type="paragraph" w:customStyle="1" w:styleId="aa">
    <w:name w:val="默认"/>
    <w:qFormat/>
    <w:pPr>
      <w:framePr w:wrap="around" w:hAnchor="text" w:y="1"/>
    </w:pPr>
    <w:rPr>
      <w:rFonts w:ascii="Helvetica Neue" w:eastAsia="Arial Unicode MS" w:hAnsi="Helvetica Neue" w:cs="Arial Unicode MS"/>
      <w:color w:val="000000"/>
      <w:sz w:val="22"/>
      <w:szCs w:val="22"/>
      <w:lang w:val="zh-CN"/>
    </w:rPr>
  </w:style>
  <w:style w:type="paragraph" w:customStyle="1" w:styleId="ab">
    <w:name w:val="标签"/>
    <w:qFormat/>
    <w:pPr>
      <w:framePr w:wrap="around" w:hAnchor="text" w:y="1"/>
      <w:jc w:val="center"/>
    </w:pPr>
    <w:rPr>
      <w:rFonts w:ascii="Helvetica Neue" w:eastAsia="Arial Unicode MS" w:hAnsi="Helvetica Neue" w:cs="Arial Unicode MS"/>
      <w:color w:val="FFFFFF"/>
      <w:sz w:val="24"/>
      <w:szCs w:val="24"/>
      <w:lang w:val="zh-CN"/>
    </w:rPr>
  </w:style>
  <w:style w:type="paragraph" w:customStyle="1" w:styleId="ac">
    <w:name w:val="小标题"/>
    <w:next w:val="10"/>
    <w:qFormat/>
    <w:pPr>
      <w:keepNext/>
      <w:framePr w:wrap="around" w:hAnchor="text" w:y="1"/>
      <w:outlineLvl w:val="0"/>
    </w:pPr>
    <w:rPr>
      <w:rFonts w:ascii="Arial Unicode MS" w:eastAsia="Helvetica Neue" w:hAnsi="Arial Unicode MS" w:cs="Arial Unicode MS" w:hint="eastAsia"/>
      <w:b/>
      <w:bCs/>
      <w:color w:val="000000"/>
      <w:sz w:val="36"/>
      <w:szCs w:val="36"/>
      <w:lang w:val="zh-CN"/>
    </w:rPr>
  </w:style>
  <w:style w:type="paragraph" w:customStyle="1" w:styleId="20">
    <w:name w:val="表格样式 2"/>
    <w:qFormat/>
    <w:pPr>
      <w:framePr w:wrap="around" w:hAnchor="text" w:y="1"/>
    </w:pPr>
    <w:rPr>
      <w:rFonts w:ascii="Arial Unicode MS" w:eastAsia="Helvetica Neue" w:hAnsi="Arial Unicode MS" w:cs="Arial Unicode MS" w:hint="eastAsia"/>
      <w:color w:val="000000"/>
      <w:lang w:val="zh-CN"/>
    </w:rPr>
  </w:style>
  <w:style w:type="paragraph" w:customStyle="1" w:styleId="21">
    <w:name w:val="小标题 2"/>
    <w:next w:val="10"/>
    <w:qFormat/>
    <w:pPr>
      <w:keepNext/>
      <w:framePr w:wrap="around" w:hAnchor="text" w:y="1"/>
      <w:outlineLvl w:val="1"/>
    </w:pPr>
    <w:rPr>
      <w:rFonts w:ascii="Arial Unicode MS" w:eastAsia="Helvetica Neue" w:hAnsi="Arial Unicode MS" w:cs="Arial Unicode MS" w:hint="eastAsia"/>
      <w:b/>
      <w:bCs/>
      <w:color w:val="000000"/>
      <w:sz w:val="32"/>
      <w:szCs w:val="32"/>
      <w:lang w:val="zh-CN"/>
    </w:rPr>
  </w:style>
  <w:style w:type="paragraph" w:customStyle="1" w:styleId="p1">
    <w:name w:val="p1"/>
    <w:basedOn w:val="a"/>
    <w:qFormat/>
    <w:pPr>
      <w:framePr w:wrap="around" w:hAnchor="text" w:y="1"/>
      <w:widowControl/>
      <w:spacing w:after="140"/>
      <w:jc w:val="left"/>
    </w:pPr>
    <w:rPr>
      <w:rFonts w:ascii="pingfang sc semibold" w:eastAsia="pingfang sc semibold" w:hAnsi="pingfang sc semibold" w:cs="Times New Roman"/>
      <w:color w:val="59265F"/>
      <w:kern w:val="0"/>
      <w:sz w:val="32"/>
      <w:szCs w:val="32"/>
    </w:rPr>
  </w:style>
  <w:style w:type="character" w:customStyle="1" w:styleId="s1">
    <w:name w:val="s1"/>
    <w:basedOn w:val="a0"/>
    <w:qFormat/>
    <w:rPr>
      <w:rFonts w:ascii="pingfang sc" w:eastAsia="pingfang sc" w:hAnsi="pingfang sc" w:cs="pingfang sc"/>
      <w:sz w:val="32"/>
      <w:szCs w:val="32"/>
    </w:rPr>
  </w:style>
  <w:style w:type="character" w:customStyle="1" w:styleId="s3">
    <w:name w:val="s3"/>
    <w:basedOn w:val="a0"/>
    <w:qFormat/>
    <w:rPr>
      <w:rFonts w:ascii="Helvetica Neue" w:eastAsia="Helvetica Neue" w:hAnsi="Helvetica Neue" w:cs="Helvetica Neue"/>
      <w:sz w:val="24"/>
      <w:szCs w:val="24"/>
    </w:rPr>
  </w:style>
  <w:style w:type="character" w:customStyle="1" w:styleId="s2">
    <w:name w:val="s2"/>
    <w:basedOn w:val="a0"/>
    <w:qFormat/>
  </w:style>
  <w:style w:type="paragraph" w:customStyle="1" w:styleId="p2">
    <w:name w:val="p2"/>
    <w:basedOn w:val="a"/>
    <w:qFormat/>
    <w:pPr>
      <w:framePr w:wrap="around" w:hAnchor="text" w:y="1"/>
      <w:widowControl/>
      <w:ind w:firstLine="566"/>
      <w:jc w:val="left"/>
    </w:pPr>
    <w:rPr>
      <w:rFonts w:ascii="pingfang sc" w:eastAsia="pingfang sc" w:hAnsi="pingfang sc" w:cs="Times New Roman"/>
      <w:color w:val="000000"/>
      <w:kern w:val="0"/>
      <w:sz w:val="24"/>
      <w:szCs w:val="24"/>
    </w:rPr>
  </w:style>
  <w:style w:type="paragraph" w:customStyle="1" w:styleId="p3">
    <w:name w:val="p3"/>
    <w:basedOn w:val="a"/>
    <w:qFormat/>
    <w:pPr>
      <w:framePr w:wrap="around" w:hAnchor="text" w:y="1"/>
      <w:widowControl/>
      <w:ind w:firstLine="566"/>
      <w:jc w:val="left"/>
    </w:pPr>
    <w:rPr>
      <w:rFonts w:ascii="Helvetica Neue" w:eastAsia="Helvetica Neue" w:hAnsi="Helvetica Neue" w:cs="Times New Roman"/>
      <w:color w:val="000000"/>
      <w:kern w:val="0"/>
      <w:sz w:val="24"/>
      <w:szCs w:val="24"/>
    </w:rPr>
  </w:style>
  <w:style w:type="paragraph" w:customStyle="1" w:styleId="11">
    <w:name w:val="表格样式 1"/>
    <w:qFormat/>
    <w:pPr>
      <w:framePr w:wrap="around" w:hAnchor="text" w:y="1"/>
    </w:pPr>
    <w:rPr>
      <w:rFonts w:ascii="Helvetica Neue" w:eastAsia="Helvetica Neue" w:hAnsi="Helvetica Neue" w:cs="Helvetica Neue"/>
      <w:b/>
      <w:bCs/>
      <w:color w:val="000000"/>
    </w:rPr>
  </w:style>
  <w:style w:type="paragraph" w:customStyle="1" w:styleId="12">
    <w:name w:val="列出段落1"/>
    <w:basedOn w:val="a"/>
    <w:uiPriority w:val="34"/>
    <w:qFormat/>
    <w:pPr>
      <w:ind w:firstLineChars="200" w:firstLine="420"/>
    </w:pPr>
  </w:style>
  <w:style w:type="paragraph" w:customStyle="1" w:styleId="p4">
    <w:name w:val="p4"/>
    <w:basedOn w:val="a"/>
    <w:qFormat/>
    <w:pPr>
      <w:spacing w:after="460"/>
      <w:ind w:firstLine="566"/>
      <w:jc w:val="left"/>
    </w:pPr>
    <w:rPr>
      <w:rFonts w:ascii="pingfang sc" w:eastAsia="pingfang sc" w:hAnsi="pingfang sc" w:cs="Times New Roman"/>
      <w:color w:val="000000"/>
      <w:kern w:val="0"/>
      <w:sz w:val="24"/>
      <w:szCs w:val="24"/>
    </w:rPr>
  </w:style>
  <w:style w:type="character" w:customStyle="1" w:styleId="s4">
    <w:name w:val="s4"/>
    <w:basedOn w:val="a0"/>
    <w:qFormat/>
    <w:rPr>
      <w:rFonts w:ascii="Helvetica Neue" w:eastAsia="Helvetica Neue" w:hAnsi="Helvetica Neue" w:cs="Helvetica Neue" w:hint="default"/>
      <w:sz w:val="24"/>
      <w:szCs w:val="24"/>
    </w:rPr>
  </w:style>
  <w:style w:type="character" w:customStyle="1" w:styleId="2Char">
    <w:name w:val="标题 2 Char"/>
    <w:link w:val="2"/>
    <w:qFormat/>
    <w:rPr>
      <w:rFonts w:ascii="DejaVu Sans" w:eastAsia="方正黑体_GBK" w:hAnsi="DejaVu Sans"/>
      <w:b/>
      <w:sz w:val="32"/>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zhidao.baidu.com/search?word=&#35270;&#35273;&#35774;&#35745;&amp;fr=qb_search_exp&amp;ie=utf8" TargetMode="External"/><Relationship Id="rId18" Type="http://schemas.openxmlformats.org/officeDocument/2006/relationships/hyperlink" Target="http://zhidao.baidu.com/search?word=&#25968;&#23383;&#24191;&#25773;&amp;fr=qb_search_exp&amp;ie=utf8" TargetMode="External"/><Relationship Id="rId26" Type="http://schemas.openxmlformats.org/officeDocument/2006/relationships/header" Target="header1.xml"/><Relationship Id="rId39"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baike.baidu.com/pic/%E6%B8%A9%E5%BD%BB%E6%96%AF%E7%89%B9%E8%89%BA%E6%9C%AF%E5%AD%A6%E9%99%A2/4011872/0/b17eca8065380cd7d6368e72a844ad3459828100?fr=lemma&amp;ct=single"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baike.baidu.com/item/%E4%B8%8A%E6%B5%B7%E7%A7%91%E6%8A%80%E9%AB%98%E7%AD%89%E4%B8%93%E7%A7%91%E5%AD%A6%E6%A0%A1/8925533" TargetMode="External"/><Relationship Id="rId17" Type="http://schemas.openxmlformats.org/officeDocument/2006/relationships/hyperlink" Target="http://zhidao.baidu.com/search?word=&#24191;&#21578;&#35774;&#35745;&amp;fr=qb_search_exp&amp;ie=utf8" TargetMode="External"/><Relationship Id="rId25" Type="http://schemas.openxmlformats.org/officeDocument/2006/relationships/hyperlink" Target="https://baike.baidu.com/item/3D%E5%8A%A8%E7%94%BB"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zhidao.baidu.com/search?word=&#20135;&#21697;&#35774;&#35745;&amp;fr=qb_search_exp&amp;ie=utf8" TargetMode="External"/><Relationship Id="rId20" Type="http://schemas.openxmlformats.org/officeDocument/2006/relationships/hyperlink" Target="https://baike.baidu.com/item/%E5%8D%97%E5%AE%89%E6%99%AE%E9%A1%BF%E5%A4%A7%E5%AD%A6" TargetMode="External"/><Relationship Id="rId29" Type="http://schemas.openxmlformats.org/officeDocument/2006/relationships/footer" Target="footer2.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111%E8%AE%A1%E5%88%92" TargetMode="External"/><Relationship Id="rId24" Type="http://schemas.openxmlformats.org/officeDocument/2006/relationships/hyperlink" Target="https://baike.baidu.com/item/%E6%97%B6%E8%A3%85%E8%AE%BE%E8%AE%A1"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zhidao.baidu.com/search?word=&#35270;&#35273;&#35774;&#35745;&amp;fr=qb_search_exp&amp;ie=utf8" TargetMode="External"/><Relationship Id="rId23" Type="http://schemas.openxmlformats.org/officeDocument/2006/relationships/hyperlink" Target="https://baike.baidu.com/item/%E5%B9%B3%E9%9D%A2%E8%AE%BE%E8%AE%A1" TargetMode="External"/><Relationship Id="rId28" Type="http://schemas.openxmlformats.org/officeDocument/2006/relationships/footer" Target="footer1.xml"/><Relationship Id="rId36" Type="http://schemas.openxmlformats.org/officeDocument/2006/relationships/image" Target="media/image5.png"/><Relationship Id="rId49" Type="http://schemas.openxmlformats.org/officeDocument/2006/relationships/image" Target="media/image18.jpeg"/><Relationship Id="rId10" Type="http://schemas.openxmlformats.org/officeDocument/2006/relationships/hyperlink" Target="https://baike.baidu.com/item/%E5%9B%BD%E5%AE%B6%E5%BB%BA%E8%AE%BE%E9%AB%98%E6%B0%B4%E5%B9%B3%E5%A4%A7%E5%AD%A6%E5%85%AC%E6%B4%BE%E7%A0%94%E7%A9%B6%E7%94%9F%E9%A1%B9%E7%9B%AE/819876" TargetMode="External"/><Relationship Id="rId19" Type="http://schemas.openxmlformats.org/officeDocument/2006/relationships/hyperlink" Target="http://zhidao.baidu.com/search?word=&#32593;&#32476;&#23186;&#20307;&amp;fr=qb_search_exp&amp;ie=utf8" TargetMode="External"/><Relationship Id="rId31" Type="http://schemas.openxmlformats.org/officeDocument/2006/relationships/footer" Target="footer3.xml"/><Relationship Id="rId44" Type="http://schemas.openxmlformats.org/officeDocument/2006/relationships/image" Target="media/image1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ike.baidu.com/item/%E6%95%99%E8%82%B2%E9%83%A8%E6%9D%A5%E5%8D%8E%E7%95%99%E5%AD%A6%E7%A4%BA%E8%8C%83%E5%9F%BA%E5%9C%B0/19650396" TargetMode="External"/><Relationship Id="rId14" Type="http://schemas.openxmlformats.org/officeDocument/2006/relationships/hyperlink" Target="http://zhidao.baidu.com/search?word=&#24191;&#21578;&#35774;&#35745;&amp;fr=qb_search_exp&amp;ie=utf8" TargetMode="External"/><Relationship Id="rId22" Type="http://schemas.openxmlformats.org/officeDocument/2006/relationships/hyperlink" Target="https://baike.baidu.com/item/%E8%89%BA%E6%9C%AF%E7%81%B5%E6%84%9F"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hyperlink" Target="https://baike.baidu.com/item/%E5%8F%8C%E4%B8%80%E6%B5%81/19394525"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1719</Words>
  <Characters>9800</Characters>
  <Application>Microsoft Office Word</Application>
  <DocSecurity>0</DocSecurity>
  <Lines>81</Lines>
  <Paragraphs>22</Paragraphs>
  <ScaleCrop>false</ScaleCrop>
  <Company>微软中国</Company>
  <LinksUpToDate>false</LinksUpToDate>
  <CharactersWithSpaces>11497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47</cp:revision>
  <dcterms:created xsi:type="dcterms:W3CDTF">2019-02-13T13:34:00Z</dcterms:created>
  <dcterms:modified xsi:type="dcterms:W3CDTF">2019-04-26T03:10:00Z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2052-2.3.1.758</vt:lpwstr>
  </property>
</Properties>
</file>