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2" w:lineRule="auto"/>
        <w:rPr>
          <w:rFonts w:ascii="宋体"/>
          <w:sz w:val="21"/>
        </w:rPr>
      </w:pPr>
    </w:p>
    <w:p>
      <w:pPr>
        <w:spacing w:before="104" w:line="185" w:lineRule="auto"/>
        <w:ind w:firstLine="3218"/>
        <w:outlineLvl w:val="0"/>
        <w:rPr>
          <w:rFonts w:ascii="宋体" w:hAnsi="宋体" w:eastAsia="宋体" w:cs="宋体"/>
          <w:sz w:val="32"/>
          <w:szCs w:val="32"/>
        </w:rPr>
      </w:pPr>
      <w:r>
        <w:rPr>
          <w:rFonts w:ascii="宋体" w:hAnsi="宋体" w:eastAsia="宋体" w:cs="宋体"/>
          <w:spacing w:val="-2"/>
          <w:sz w:val="32"/>
          <w:szCs w:val="32"/>
          <w14:textOutline w14:w="5793" w14:cap="sq" w14:cmpd="sng">
            <w14:solidFill>
              <w14:srgbClr w14:val="000000"/>
            </w14:solidFill>
            <w14:prstDash w14:val="solid"/>
            <w14:bevel/>
          </w14:textOutline>
        </w:rPr>
        <w:t>香港恒生大学</w:t>
      </w:r>
      <w:r>
        <w:rPr>
          <w:rFonts w:ascii="宋体" w:hAnsi="宋体" w:eastAsia="宋体" w:cs="宋体"/>
          <w:color w:val="FF0000"/>
          <w:spacing w:val="-2"/>
          <w:sz w:val="24"/>
          <w:szCs w:val="24"/>
          <w14:textOutline w14:w="4358" w14:cap="sq" w14:cmpd="sng">
            <w14:solidFill>
              <w14:srgbClr w14:val="FF0000"/>
            </w14:solidFill>
            <w14:prstDash w14:val="solid"/>
            <w14:bevel/>
          </w14:textOutline>
        </w:rPr>
        <w:t>商学院商业管理硕士</w:t>
      </w:r>
    </w:p>
    <w:p>
      <w:pPr>
        <w:spacing w:before="322" w:line="308" w:lineRule="auto"/>
        <w:ind w:left="24" w:firstLine="480"/>
        <w:rPr>
          <w:rFonts w:ascii="宋体" w:hAnsi="宋体" w:eastAsia="宋体" w:cs="宋体"/>
          <w:sz w:val="24"/>
          <w:szCs w:val="24"/>
        </w:rPr>
      </w:pPr>
      <w:r>
        <w:rPr>
          <w:rFonts w:ascii="宋体" w:hAnsi="宋体" w:eastAsia="宋体" w:cs="宋体"/>
          <w:spacing w:val="-2"/>
          <w:sz w:val="24"/>
          <w:szCs w:val="24"/>
        </w:rPr>
        <w:t>香港恒生大学（The</w:t>
      </w:r>
      <w:r>
        <w:rPr>
          <w:rFonts w:ascii="宋体" w:hAnsi="宋体" w:eastAsia="宋体" w:cs="宋体"/>
          <w:spacing w:val="5"/>
          <w:sz w:val="24"/>
          <w:szCs w:val="24"/>
        </w:rPr>
        <w:t xml:space="preserve"> </w:t>
      </w:r>
      <w:r>
        <w:rPr>
          <w:rFonts w:ascii="宋体" w:hAnsi="宋体" w:eastAsia="宋体" w:cs="宋体"/>
          <w:spacing w:val="-2"/>
          <w:sz w:val="24"/>
          <w:szCs w:val="24"/>
        </w:rPr>
        <w:t>Hang</w:t>
      </w:r>
      <w:r>
        <w:rPr>
          <w:rFonts w:ascii="宋体" w:hAnsi="宋体" w:eastAsia="宋体" w:cs="宋体"/>
          <w:spacing w:val="-16"/>
          <w:sz w:val="24"/>
          <w:szCs w:val="24"/>
        </w:rPr>
        <w:t xml:space="preserve"> </w:t>
      </w:r>
      <w:r>
        <w:rPr>
          <w:rFonts w:ascii="宋体" w:hAnsi="宋体" w:eastAsia="宋体" w:cs="宋体"/>
          <w:spacing w:val="-2"/>
          <w:sz w:val="24"/>
          <w:szCs w:val="24"/>
        </w:rPr>
        <w:t>Seng</w:t>
      </w:r>
      <w:r>
        <w:rPr>
          <w:rFonts w:ascii="宋体" w:hAnsi="宋体" w:eastAsia="宋体" w:cs="宋体"/>
          <w:spacing w:val="-20"/>
          <w:sz w:val="24"/>
          <w:szCs w:val="24"/>
        </w:rPr>
        <w:t xml:space="preserve"> </w:t>
      </w:r>
      <w:r>
        <w:rPr>
          <w:rFonts w:ascii="宋体" w:hAnsi="宋体" w:eastAsia="宋体" w:cs="宋体"/>
          <w:spacing w:val="-2"/>
          <w:sz w:val="24"/>
          <w:szCs w:val="24"/>
        </w:rPr>
        <w:t>University</w:t>
      </w:r>
      <w:r>
        <w:rPr>
          <w:rFonts w:ascii="宋体" w:hAnsi="宋体" w:eastAsia="宋体" w:cs="宋体"/>
          <w:spacing w:val="-15"/>
          <w:sz w:val="24"/>
          <w:szCs w:val="24"/>
        </w:rPr>
        <w:t xml:space="preserve"> </w:t>
      </w:r>
      <w:r>
        <w:rPr>
          <w:rFonts w:ascii="宋体" w:hAnsi="宋体" w:eastAsia="宋体" w:cs="宋体"/>
          <w:spacing w:val="-2"/>
          <w:sz w:val="24"/>
          <w:szCs w:val="24"/>
        </w:rPr>
        <w:t>of</w:t>
      </w:r>
      <w:r>
        <w:rPr>
          <w:rFonts w:ascii="宋体" w:hAnsi="宋体" w:eastAsia="宋体" w:cs="宋体"/>
          <w:spacing w:val="-23"/>
          <w:sz w:val="24"/>
          <w:szCs w:val="24"/>
        </w:rPr>
        <w:t xml:space="preserve"> </w:t>
      </w:r>
      <w:r>
        <w:rPr>
          <w:rFonts w:ascii="宋体" w:hAnsi="宋体" w:eastAsia="宋体" w:cs="宋体"/>
          <w:spacing w:val="-2"/>
          <w:sz w:val="24"/>
          <w:szCs w:val="24"/>
        </w:rPr>
        <w:t>Hong</w:t>
      </w:r>
      <w:r>
        <w:rPr>
          <w:rFonts w:ascii="宋体" w:hAnsi="宋体" w:eastAsia="宋体" w:cs="宋体"/>
          <w:spacing w:val="-18"/>
          <w:sz w:val="24"/>
          <w:szCs w:val="24"/>
        </w:rPr>
        <w:t xml:space="preserve"> </w:t>
      </w:r>
      <w:r>
        <w:rPr>
          <w:rFonts w:ascii="宋体" w:hAnsi="宋体" w:eastAsia="宋体" w:cs="宋体"/>
          <w:spacing w:val="-2"/>
          <w:sz w:val="24"/>
          <w:szCs w:val="24"/>
        </w:rPr>
        <w:t>Kong</w:t>
      </w:r>
      <w:r>
        <w:rPr>
          <w:rFonts w:ascii="宋体" w:hAnsi="宋体" w:eastAsia="宋体" w:cs="宋体"/>
          <w:spacing w:val="14"/>
          <w:sz w:val="24"/>
          <w:szCs w:val="24"/>
        </w:rPr>
        <w:t xml:space="preserve"> </w:t>
      </w:r>
      <w:r>
        <w:rPr>
          <w:rFonts w:ascii="宋体" w:hAnsi="宋体" w:eastAsia="宋体" w:cs="宋体"/>
          <w:spacing w:val="-2"/>
          <w:sz w:val="24"/>
          <w:szCs w:val="24"/>
        </w:rPr>
        <w:t>简称恒大</w:t>
      </w:r>
      <w:r>
        <w:rPr>
          <w:rFonts w:ascii="宋体" w:hAnsi="宋体" w:eastAsia="宋体" w:cs="宋体"/>
          <w:spacing w:val="-56"/>
          <w:sz w:val="24"/>
          <w:szCs w:val="24"/>
        </w:rPr>
        <w:t xml:space="preserve"> </w:t>
      </w:r>
      <w:r>
        <w:rPr>
          <w:rFonts w:ascii="宋体" w:hAnsi="宋体" w:eastAsia="宋体" w:cs="宋体"/>
          <w:spacing w:val="-2"/>
          <w:sz w:val="24"/>
          <w:szCs w:val="24"/>
        </w:rPr>
        <w:t>HSUHK)</w:t>
      </w:r>
      <w:r>
        <w:rPr>
          <w:rFonts w:ascii="宋体" w:hAnsi="宋体" w:eastAsia="宋体" w:cs="宋体"/>
          <w:sz w:val="24"/>
          <w:szCs w:val="24"/>
        </w:rPr>
        <w:t xml:space="preserve"> </w:t>
      </w:r>
      <w:r>
        <w:rPr>
          <w:rFonts w:ascii="宋体" w:hAnsi="宋体" w:eastAsia="宋体" w:cs="宋体"/>
          <w:spacing w:val="-5"/>
          <w:sz w:val="24"/>
          <w:szCs w:val="24"/>
        </w:rPr>
        <w:t>的历史可追溯至</w:t>
      </w:r>
      <w:r>
        <w:rPr>
          <w:rFonts w:ascii="宋体" w:hAnsi="宋体" w:eastAsia="宋体" w:cs="宋体"/>
          <w:spacing w:val="-24"/>
          <w:sz w:val="24"/>
          <w:szCs w:val="24"/>
        </w:rPr>
        <w:t xml:space="preserve"> </w:t>
      </w:r>
      <w:r>
        <w:rPr>
          <w:rFonts w:ascii="宋体" w:hAnsi="宋体" w:eastAsia="宋体" w:cs="宋体"/>
          <w:spacing w:val="-5"/>
          <w:sz w:val="24"/>
          <w:szCs w:val="24"/>
        </w:rPr>
        <w:t>1980</w:t>
      </w:r>
      <w:r>
        <w:rPr>
          <w:rFonts w:ascii="宋体" w:hAnsi="宋体" w:eastAsia="宋体" w:cs="宋体"/>
          <w:spacing w:val="-49"/>
          <w:sz w:val="24"/>
          <w:szCs w:val="24"/>
        </w:rPr>
        <w:t xml:space="preserve"> </w:t>
      </w:r>
      <w:r>
        <w:rPr>
          <w:rFonts w:ascii="宋体" w:hAnsi="宋体" w:eastAsia="宋体" w:cs="宋体"/>
          <w:spacing w:val="-5"/>
          <w:sz w:val="24"/>
          <w:szCs w:val="24"/>
        </w:rPr>
        <w:t>年，由何善衡慈善基金会、何添慈善基金会、大昌贸易行、</w:t>
      </w:r>
      <w:r>
        <w:rPr>
          <w:rFonts w:ascii="宋体" w:hAnsi="宋体" w:eastAsia="宋体" w:cs="宋体"/>
          <w:sz w:val="24"/>
          <w:szCs w:val="24"/>
        </w:rPr>
        <w:t xml:space="preserve"> </w:t>
      </w:r>
      <w:r>
        <w:rPr>
          <w:rFonts w:ascii="宋体" w:hAnsi="宋体" w:eastAsia="宋体" w:cs="宋体"/>
          <w:spacing w:val="-7"/>
          <w:sz w:val="24"/>
          <w:szCs w:val="24"/>
        </w:rPr>
        <w:t>若干恒生银行创办人及恒生银行，慷慨捐资成立恒生商学书院（恒商）</w:t>
      </w:r>
      <w:r>
        <w:rPr>
          <w:rFonts w:ascii="宋体" w:hAnsi="宋体" w:eastAsia="宋体" w:cs="宋体"/>
          <w:spacing w:val="-53"/>
          <w:sz w:val="24"/>
          <w:szCs w:val="24"/>
        </w:rPr>
        <w:t xml:space="preserve"> </w:t>
      </w:r>
      <w:r>
        <w:rPr>
          <w:rFonts w:ascii="宋体" w:hAnsi="宋体" w:eastAsia="宋体" w:cs="宋体"/>
          <w:spacing w:val="-7"/>
          <w:sz w:val="24"/>
          <w:szCs w:val="24"/>
        </w:rPr>
        <w:t>。从</w:t>
      </w:r>
      <w:r>
        <w:rPr>
          <w:rFonts w:ascii="宋体" w:hAnsi="宋体" w:eastAsia="宋体" w:cs="宋体"/>
          <w:spacing w:val="-32"/>
          <w:sz w:val="24"/>
          <w:szCs w:val="24"/>
        </w:rPr>
        <w:t xml:space="preserve"> </w:t>
      </w:r>
      <w:r>
        <w:rPr>
          <w:rFonts w:ascii="宋体" w:hAnsi="宋体" w:eastAsia="宋体" w:cs="宋体"/>
          <w:spacing w:val="-7"/>
          <w:sz w:val="24"/>
          <w:szCs w:val="24"/>
        </w:rPr>
        <w:t>1980</w:t>
      </w:r>
      <w:r>
        <w:rPr>
          <w:rFonts w:ascii="宋体" w:hAnsi="宋体" w:eastAsia="宋体" w:cs="宋体"/>
          <w:sz w:val="24"/>
          <w:szCs w:val="24"/>
        </w:rPr>
        <w:t xml:space="preserve"> </w:t>
      </w:r>
      <w:r>
        <w:rPr>
          <w:rFonts w:ascii="宋体" w:hAnsi="宋体" w:eastAsia="宋体" w:cs="宋体"/>
          <w:spacing w:val="-5"/>
          <w:sz w:val="24"/>
          <w:szCs w:val="24"/>
        </w:rPr>
        <w:t>年至</w:t>
      </w:r>
      <w:r>
        <w:rPr>
          <w:rFonts w:ascii="宋体" w:hAnsi="宋体" w:eastAsia="宋体" w:cs="宋体"/>
          <w:spacing w:val="-24"/>
          <w:sz w:val="24"/>
          <w:szCs w:val="24"/>
        </w:rPr>
        <w:t xml:space="preserve"> </w:t>
      </w:r>
      <w:r>
        <w:rPr>
          <w:rFonts w:ascii="宋体" w:hAnsi="宋体" w:eastAsia="宋体" w:cs="宋体"/>
          <w:spacing w:val="-5"/>
          <w:sz w:val="24"/>
          <w:szCs w:val="24"/>
        </w:rPr>
        <w:t>2009</w:t>
      </w:r>
      <w:r>
        <w:rPr>
          <w:rFonts w:ascii="宋体" w:hAnsi="宋体" w:eastAsia="宋体" w:cs="宋体"/>
          <w:spacing w:val="-49"/>
          <w:sz w:val="24"/>
          <w:szCs w:val="24"/>
        </w:rPr>
        <w:t xml:space="preserve"> </w:t>
      </w:r>
      <w:r>
        <w:rPr>
          <w:rFonts w:ascii="宋体" w:hAnsi="宋体" w:eastAsia="宋体" w:cs="宋体"/>
          <w:spacing w:val="-5"/>
          <w:sz w:val="24"/>
          <w:szCs w:val="24"/>
        </w:rPr>
        <w:t>年，恒商的文凭与副学士学位课程在学界及商界甚具口碑，成绩斐然。</w:t>
      </w:r>
    </w:p>
    <w:p>
      <w:pPr>
        <w:spacing w:before="2" w:line="307" w:lineRule="auto"/>
        <w:ind w:left="28" w:right="112" w:firstLine="472"/>
        <w:rPr>
          <w:rFonts w:ascii="宋体" w:hAnsi="宋体" w:eastAsia="宋体" w:cs="宋体"/>
          <w:sz w:val="24"/>
          <w:szCs w:val="24"/>
        </w:rPr>
      </w:pPr>
      <w:r>
        <w:rPr>
          <w:rFonts w:ascii="宋体" w:hAnsi="宋体" w:eastAsia="宋体" w:cs="宋体"/>
          <w:spacing w:val="-1"/>
          <w:sz w:val="24"/>
          <w:szCs w:val="24"/>
        </w:rPr>
        <w:t>恒商于</w:t>
      </w:r>
      <w:r>
        <w:rPr>
          <w:rFonts w:ascii="宋体" w:hAnsi="宋体" w:eastAsia="宋体" w:cs="宋体"/>
          <w:spacing w:val="-42"/>
          <w:sz w:val="24"/>
          <w:szCs w:val="24"/>
        </w:rPr>
        <w:t xml:space="preserve"> </w:t>
      </w:r>
      <w:r>
        <w:rPr>
          <w:rFonts w:ascii="宋体" w:hAnsi="宋体" w:eastAsia="宋体" w:cs="宋体"/>
          <w:spacing w:val="-1"/>
          <w:sz w:val="24"/>
          <w:szCs w:val="24"/>
        </w:rPr>
        <w:t>2010</w:t>
      </w:r>
      <w:r>
        <w:rPr>
          <w:rFonts w:ascii="宋体" w:hAnsi="宋体" w:eastAsia="宋体" w:cs="宋体"/>
          <w:spacing w:val="-50"/>
          <w:sz w:val="24"/>
          <w:szCs w:val="24"/>
        </w:rPr>
        <w:t xml:space="preserve"> </w:t>
      </w:r>
      <w:r>
        <w:rPr>
          <w:rFonts w:ascii="宋体" w:hAnsi="宋体" w:eastAsia="宋体" w:cs="宋体"/>
          <w:spacing w:val="-1"/>
          <w:sz w:val="24"/>
          <w:szCs w:val="24"/>
        </w:rPr>
        <w:t>年改组成为恒生管理学院(恒管)，并注册成为非牟利私立专上</w:t>
      </w:r>
      <w:r>
        <w:rPr>
          <w:rFonts w:ascii="宋体" w:hAnsi="宋体" w:eastAsia="宋体" w:cs="宋体"/>
          <w:sz w:val="24"/>
          <w:szCs w:val="24"/>
        </w:rPr>
        <w:t xml:space="preserve"> </w:t>
      </w:r>
      <w:r>
        <w:rPr>
          <w:rFonts w:ascii="宋体" w:hAnsi="宋体" w:eastAsia="宋体" w:cs="宋体"/>
          <w:spacing w:val="-3"/>
          <w:sz w:val="24"/>
          <w:szCs w:val="24"/>
        </w:rPr>
        <w:t>学院，提供多元化本科及以上学位课程。恒管获香港特区政府于</w:t>
      </w:r>
      <w:r>
        <w:rPr>
          <w:rFonts w:ascii="宋体" w:hAnsi="宋体" w:eastAsia="宋体" w:cs="宋体"/>
          <w:spacing w:val="-19"/>
          <w:sz w:val="24"/>
          <w:szCs w:val="24"/>
        </w:rPr>
        <w:t xml:space="preserve"> </w:t>
      </w:r>
      <w:r>
        <w:rPr>
          <w:rFonts w:ascii="宋体" w:hAnsi="宋体" w:eastAsia="宋体" w:cs="宋体"/>
          <w:spacing w:val="-3"/>
          <w:sz w:val="24"/>
          <w:szCs w:val="24"/>
        </w:rPr>
        <w:t>2018</w:t>
      </w:r>
      <w:r>
        <w:rPr>
          <w:rFonts w:ascii="宋体" w:hAnsi="宋体" w:eastAsia="宋体" w:cs="宋体"/>
          <w:spacing w:val="-50"/>
          <w:sz w:val="24"/>
          <w:szCs w:val="24"/>
        </w:rPr>
        <w:t xml:space="preserve"> </w:t>
      </w:r>
      <w:r>
        <w:rPr>
          <w:rFonts w:ascii="宋体" w:hAnsi="宋体" w:eastAsia="宋体" w:cs="宋体"/>
          <w:spacing w:val="-3"/>
          <w:sz w:val="24"/>
          <w:szCs w:val="24"/>
        </w:rPr>
        <w:t>年</w:t>
      </w:r>
      <w:r>
        <w:rPr>
          <w:rFonts w:ascii="宋体" w:hAnsi="宋体" w:eastAsia="宋体" w:cs="宋体"/>
          <w:spacing w:val="-33"/>
          <w:sz w:val="24"/>
          <w:szCs w:val="24"/>
        </w:rPr>
        <w:t xml:space="preserve"> </w:t>
      </w:r>
      <w:r>
        <w:rPr>
          <w:rFonts w:ascii="宋体" w:hAnsi="宋体" w:eastAsia="宋体" w:cs="宋体"/>
          <w:spacing w:val="-3"/>
          <w:sz w:val="24"/>
          <w:szCs w:val="24"/>
        </w:rPr>
        <w:t>10</w:t>
      </w:r>
      <w:r>
        <w:rPr>
          <w:rFonts w:ascii="宋体" w:hAnsi="宋体" w:eastAsia="宋体" w:cs="宋体"/>
          <w:spacing w:val="-45"/>
          <w:sz w:val="24"/>
          <w:szCs w:val="24"/>
        </w:rPr>
        <w:t xml:space="preserve"> </w:t>
      </w:r>
      <w:r>
        <w:rPr>
          <w:rFonts w:ascii="宋体" w:hAnsi="宋体" w:eastAsia="宋体" w:cs="宋体"/>
          <w:spacing w:val="-3"/>
          <w:sz w:val="24"/>
          <w:szCs w:val="24"/>
        </w:rPr>
        <w:t>月</w:t>
      </w:r>
      <w:r>
        <w:rPr>
          <w:rFonts w:ascii="宋体" w:hAnsi="宋体" w:eastAsia="宋体" w:cs="宋体"/>
          <w:sz w:val="24"/>
          <w:szCs w:val="24"/>
        </w:rPr>
        <w:t xml:space="preserve">  </w:t>
      </w:r>
      <w:r>
        <w:rPr>
          <w:rFonts w:ascii="宋体" w:hAnsi="宋体" w:eastAsia="宋体" w:cs="宋体"/>
          <w:spacing w:val="-9"/>
          <w:sz w:val="24"/>
          <w:szCs w:val="24"/>
        </w:rPr>
        <w:t>30 日批准更改其名称为「香港恒生大学」</w:t>
      </w:r>
      <w:r>
        <w:rPr>
          <w:rFonts w:ascii="宋体" w:hAnsi="宋体" w:eastAsia="宋体" w:cs="宋体"/>
          <w:spacing w:val="-6"/>
          <w:sz w:val="24"/>
          <w:szCs w:val="24"/>
        </w:rPr>
        <w:t xml:space="preserve"> </w:t>
      </w:r>
      <w:r>
        <w:rPr>
          <w:rFonts w:ascii="宋体" w:hAnsi="宋体" w:eastAsia="宋体" w:cs="宋体"/>
          <w:spacing w:val="-9"/>
          <w:sz w:val="24"/>
          <w:szCs w:val="24"/>
        </w:rPr>
        <w:t>。</w:t>
      </w:r>
    </w:p>
    <w:p>
      <w:pPr>
        <w:spacing w:before="4" w:line="307" w:lineRule="auto"/>
        <w:ind w:left="21" w:right="27" w:firstLine="479"/>
        <w:rPr>
          <w:rFonts w:ascii="宋体" w:hAnsi="宋体" w:eastAsia="宋体" w:cs="宋体"/>
          <w:sz w:val="24"/>
          <w:szCs w:val="24"/>
        </w:rPr>
      </w:pPr>
      <w:r>
        <w:rPr>
          <w:rFonts w:ascii="宋体" w:hAnsi="宋体" w:eastAsia="宋体" w:cs="宋体"/>
          <w:spacing w:val="-6"/>
          <w:sz w:val="24"/>
          <w:szCs w:val="24"/>
        </w:rPr>
        <w:t>恒大矢志成为区内具领导地位并以博雅教育为主导的私立大学；</w:t>
      </w:r>
      <w:r>
        <w:rPr>
          <w:rFonts w:ascii="宋体" w:hAnsi="宋体" w:eastAsia="宋体" w:cs="宋体"/>
          <w:spacing w:val="-23"/>
          <w:sz w:val="24"/>
          <w:szCs w:val="24"/>
        </w:rPr>
        <w:t xml:space="preserve"> </w:t>
      </w:r>
      <w:r>
        <w:rPr>
          <w:rFonts w:ascii="宋体" w:hAnsi="宋体" w:eastAsia="宋体" w:cs="宋体"/>
          <w:spacing w:val="-6"/>
          <w:sz w:val="24"/>
          <w:szCs w:val="24"/>
        </w:rPr>
        <w:t>并透过卓越</w:t>
      </w:r>
      <w:r>
        <w:rPr>
          <w:rFonts w:ascii="宋体" w:hAnsi="宋体" w:eastAsia="宋体" w:cs="宋体"/>
          <w:sz w:val="24"/>
          <w:szCs w:val="24"/>
        </w:rPr>
        <w:t xml:space="preserve"> </w:t>
      </w:r>
      <w:r>
        <w:rPr>
          <w:rFonts w:ascii="宋体" w:hAnsi="宋体" w:eastAsia="宋体" w:cs="宋体"/>
          <w:spacing w:val="-2"/>
          <w:sz w:val="24"/>
          <w:szCs w:val="24"/>
        </w:rPr>
        <w:t>的教学、研究及服务，推动社会与世界发展。恒大由五个学院组成</w:t>
      </w:r>
      <w:r>
        <w:rPr>
          <w:rFonts w:ascii="宋体" w:hAnsi="宋体" w:eastAsia="宋体" w:cs="宋体"/>
          <w:spacing w:val="11"/>
          <w:sz w:val="24"/>
          <w:szCs w:val="24"/>
        </w:rPr>
        <w:t xml:space="preserve"> </w:t>
      </w:r>
      <w:r>
        <w:rPr>
          <w:rFonts w:ascii="宋体" w:hAnsi="宋体" w:eastAsia="宋体" w:cs="宋体"/>
          <w:spacing w:val="-2"/>
          <w:sz w:val="24"/>
          <w:szCs w:val="24"/>
        </w:rPr>
        <w:t>─</w:t>
      </w:r>
      <w:r>
        <w:rPr>
          <w:rFonts w:ascii="宋体" w:hAnsi="宋体" w:eastAsia="宋体" w:cs="宋体"/>
          <w:spacing w:val="14"/>
          <w:sz w:val="24"/>
          <w:szCs w:val="24"/>
        </w:rPr>
        <w:t xml:space="preserve"> </w:t>
      </w:r>
      <w:r>
        <w:rPr>
          <w:rFonts w:ascii="宋体" w:hAnsi="宋体" w:eastAsia="宋体" w:cs="宋体"/>
          <w:spacing w:val="-2"/>
          <w:sz w:val="24"/>
          <w:szCs w:val="24"/>
        </w:rPr>
        <w:t>商学院、</w:t>
      </w:r>
      <w:r>
        <w:rPr>
          <w:rFonts w:ascii="宋体" w:hAnsi="宋体" w:eastAsia="宋体" w:cs="宋体"/>
          <w:sz w:val="24"/>
          <w:szCs w:val="24"/>
        </w:rPr>
        <w:t xml:space="preserve"> </w:t>
      </w:r>
      <w:r>
        <w:rPr>
          <w:rFonts w:ascii="宋体" w:hAnsi="宋体" w:eastAsia="宋体" w:cs="宋体"/>
          <w:spacing w:val="-1"/>
          <w:sz w:val="24"/>
          <w:szCs w:val="24"/>
        </w:rPr>
        <w:t>传播学院、决策科学学院、人文社会科学学院和翻译及外语学院，现有</w:t>
      </w:r>
      <w:r>
        <w:rPr>
          <w:rFonts w:ascii="宋体" w:hAnsi="宋体" w:eastAsia="宋体" w:cs="宋体"/>
          <w:spacing w:val="-32"/>
          <w:sz w:val="24"/>
          <w:szCs w:val="24"/>
        </w:rPr>
        <w:t xml:space="preserve"> </w:t>
      </w:r>
      <w:r>
        <w:rPr>
          <w:rFonts w:ascii="宋体" w:hAnsi="宋体" w:eastAsia="宋体" w:cs="宋体"/>
          <w:spacing w:val="-1"/>
          <w:sz w:val="24"/>
          <w:szCs w:val="24"/>
        </w:rPr>
        <w:t>6,000</w:t>
      </w:r>
      <w:r>
        <w:rPr>
          <w:rFonts w:ascii="宋体" w:hAnsi="宋体" w:eastAsia="宋体" w:cs="宋体"/>
          <w:sz w:val="24"/>
          <w:szCs w:val="24"/>
        </w:rPr>
        <w:t xml:space="preserve">   </w:t>
      </w:r>
      <w:r>
        <w:rPr>
          <w:rFonts w:ascii="宋体" w:hAnsi="宋体" w:eastAsia="宋体" w:cs="宋体"/>
          <w:spacing w:val="-2"/>
          <w:sz w:val="24"/>
          <w:szCs w:val="24"/>
        </w:rPr>
        <w:t>多名全日制学生及约</w:t>
      </w:r>
      <w:r>
        <w:rPr>
          <w:rFonts w:ascii="宋体" w:hAnsi="宋体" w:eastAsia="宋体" w:cs="宋体"/>
          <w:spacing w:val="-40"/>
          <w:sz w:val="24"/>
          <w:szCs w:val="24"/>
        </w:rPr>
        <w:t xml:space="preserve"> </w:t>
      </w:r>
      <w:r>
        <w:rPr>
          <w:rFonts w:ascii="宋体" w:hAnsi="宋体" w:eastAsia="宋体" w:cs="宋体"/>
          <w:spacing w:val="-2"/>
          <w:sz w:val="24"/>
          <w:szCs w:val="24"/>
        </w:rPr>
        <w:t>200</w:t>
      </w:r>
      <w:r>
        <w:rPr>
          <w:rFonts w:ascii="宋体" w:hAnsi="宋体" w:eastAsia="宋体" w:cs="宋体"/>
          <w:spacing w:val="-48"/>
          <w:sz w:val="24"/>
          <w:szCs w:val="24"/>
        </w:rPr>
        <w:t xml:space="preserve"> </w:t>
      </w:r>
      <w:r>
        <w:rPr>
          <w:rFonts w:ascii="宋体" w:hAnsi="宋体" w:eastAsia="宋体" w:cs="宋体"/>
          <w:spacing w:val="-2"/>
          <w:sz w:val="24"/>
          <w:szCs w:val="24"/>
        </w:rPr>
        <w:t>名全职教学人员。</w:t>
      </w:r>
    </w:p>
    <w:p>
      <w:pPr>
        <w:spacing w:before="6" w:line="307" w:lineRule="auto"/>
        <w:ind w:left="22" w:right="26" w:firstLine="478"/>
        <w:sectPr>
          <w:pgSz w:w="11906" w:h="16839"/>
          <w:pgMar w:top="1431" w:right="1785" w:bottom="0" w:left="1785" w:header="0" w:footer="0" w:gutter="0"/>
          <w:cols w:space="720" w:num="1"/>
        </w:sectPr>
      </w:pPr>
      <w:r>
        <w:rPr>
          <w:rFonts w:ascii="宋体" w:hAnsi="宋体" w:eastAsia="宋体" w:cs="宋体"/>
          <w:spacing w:val="-4"/>
          <w:sz w:val="24"/>
          <w:szCs w:val="24"/>
        </w:rPr>
        <w:t>恒大提供范围广泛的四年制荣誉学士学位课程，也提供硕士学位课程，包括</w:t>
      </w:r>
      <w:r>
        <w:rPr>
          <w:rFonts w:ascii="宋体" w:hAnsi="宋体" w:eastAsia="宋体" w:cs="宋体"/>
          <w:spacing w:val="31"/>
          <w:sz w:val="24"/>
          <w:szCs w:val="24"/>
        </w:rPr>
        <w:t xml:space="preserve"> </w:t>
      </w:r>
      <w:r>
        <w:rPr>
          <w:rFonts w:ascii="宋体" w:hAnsi="宋体" w:eastAsia="宋体" w:cs="宋体"/>
          <w:spacing w:val="-3"/>
          <w:sz w:val="24"/>
          <w:szCs w:val="24"/>
        </w:rPr>
        <w:t>创业管理理学硕士、策略传播文学硕士、行政人员保险理学硕士、环球供应链管</w:t>
      </w:r>
      <w:r>
        <w:rPr>
          <w:rFonts w:ascii="宋体" w:hAnsi="宋体" w:eastAsia="宋体" w:cs="宋体"/>
          <w:spacing w:val="2"/>
          <w:sz w:val="24"/>
          <w:szCs w:val="24"/>
        </w:rPr>
        <w:t xml:space="preserve"> </w:t>
      </w:r>
      <w:r>
        <w:rPr>
          <w:rFonts w:ascii="宋体" w:hAnsi="宋体" w:eastAsia="宋体" w:cs="宋体"/>
          <w:spacing w:val="-8"/>
          <w:sz w:val="24"/>
          <w:szCs w:val="24"/>
        </w:rPr>
        <w:t>理理学硕士、翻译文学硕士（商务与法律）</w:t>
      </w:r>
      <w:r>
        <w:rPr>
          <w:rFonts w:ascii="宋体" w:hAnsi="宋体" w:eastAsia="宋体" w:cs="宋体"/>
          <w:spacing w:val="16"/>
          <w:sz w:val="24"/>
          <w:szCs w:val="24"/>
        </w:rPr>
        <w:t xml:space="preserve"> </w:t>
      </w:r>
      <w:r>
        <w:rPr>
          <w:rFonts w:ascii="宋体" w:hAnsi="宋体" w:eastAsia="宋体" w:cs="宋体"/>
          <w:spacing w:val="-8"/>
          <w:sz w:val="24"/>
          <w:szCs w:val="24"/>
        </w:rPr>
        <w:t>及翻译文学硕士（电脑辅助翻译）</w:t>
      </w:r>
      <w:r>
        <w:rPr>
          <w:rFonts w:ascii="宋体" w:hAnsi="宋体" w:eastAsia="宋体" w:cs="宋体"/>
          <w:spacing w:val="-19"/>
          <w:sz w:val="24"/>
          <w:szCs w:val="24"/>
        </w:rPr>
        <w:t xml:space="preserve"> </w:t>
      </w:r>
      <w:r>
        <w:rPr>
          <w:rFonts w:ascii="宋体" w:hAnsi="宋体" w:eastAsia="宋体" w:cs="宋体"/>
          <w:spacing w:val="-8"/>
          <w:sz w:val="24"/>
          <w:szCs w:val="24"/>
        </w:rPr>
        <w:t>。</w:t>
      </w:r>
      <w:r>
        <w:rPr>
          <w:rFonts w:ascii="宋体" w:hAnsi="宋体" w:eastAsia="宋体" w:cs="宋体"/>
          <w:sz w:val="24"/>
          <w:szCs w:val="24"/>
        </w:rPr>
        <w:t xml:space="preserve"> </w:t>
      </w:r>
      <w:r>
        <w:rPr>
          <w:rFonts w:ascii="宋体" w:hAnsi="宋体" w:eastAsia="宋体" w:cs="宋体"/>
          <w:spacing w:val="-4"/>
          <w:sz w:val="24"/>
          <w:szCs w:val="24"/>
        </w:rPr>
        <w:t>部分课程为全港首创。所有课程均获香港学术及职业资历评审局（HKCAAVQ）</w:t>
      </w:r>
      <w:r>
        <w:rPr>
          <w:rFonts w:ascii="宋体" w:hAnsi="宋体" w:eastAsia="宋体" w:cs="宋体"/>
          <w:spacing w:val="23"/>
          <w:sz w:val="24"/>
          <w:szCs w:val="24"/>
        </w:rPr>
        <w:t xml:space="preserve"> </w:t>
      </w:r>
      <w:r>
        <w:rPr>
          <w:rFonts w:ascii="宋体" w:hAnsi="宋体" w:eastAsia="宋体" w:cs="宋体"/>
          <w:spacing w:val="-4"/>
          <w:sz w:val="24"/>
          <w:szCs w:val="24"/>
        </w:rPr>
        <w:t>审</w:t>
      </w:r>
      <w:r>
        <w:rPr>
          <w:rFonts w:ascii="宋体" w:hAnsi="宋体" w:eastAsia="宋体" w:cs="宋体"/>
          <w:sz w:val="24"/>
          <w:szCs w:val="24"/>
        </w:rPr>
        <w:t xml:space="preserve"> </w:t>
      </w:r>
      <w:r>
        <w:rPr>
          <w:rFonts w:ascii="宋体" w:hAnsi="宋体" w:eastAsia="宋体" w:cs="宋体"/>
          <w:spacing w:val="-1"/>
          <w:sz w:val="24"/>
          <w:szCs w:val="24"/>
        </w:rPr>
        <w:t>批认可并获香港、中国和台湾政府承认。2021</w:t>
      </w:r>
      <w:r>
        <w:rPr>
          <w:rFonts w:ascii="宋体" w:hAnsi="宋体" w:eastAsia="宋体" w:cs="宋体"/>
          <w:spacing w:val="-33"/>
          <w:sz w:val="24"/>
          <w:szCs w:val="24"/>
        </w:rPr>
        <w:t xml:space="preserve"> </w:t>
      </w:r>
      <w:r>
        <w:rPr>
          <w:rFonts w:ascii="宋体" w:hAnsi="宋体" w:eastAsia="宋体" w:cs="宋体"/>
          <w:spacing w:val="-1"/>
          <w:sz w:val="24"/>
          <w:szCs w:val="24"/>
        </w:rPr>
        <w:t>年泰晤士高等教育大学影响力排</w:t>
      </w:r>
      <w:r>
        <w:rPr>
          <w:rFonts w:ascii="宋体" w:hAnsi="宋体" w:eastAsia="宋体" w:cs="宋体"/>
          <w:sz w:val="24"/>
          <w:szCs w:val="24"/>
        </w:rPr>
        <w:t xml:space="preserve">  </w:t>
      </w:r>
      <w:r>
        <w:rPr>
          <w:rFonts w:ascii="宋体" w:hAnsi="宋体" w:eastAsia="宋体" w:cs="宋体"/>
          <w:spacing w:val="-2"/>
          <w:sz w:val="24"/>
          <w:szCs w:val="24"/>
        </w:rPr>
        <w:t>名中，大学在“素质教育”和“体面工作和经济增长”方面名列全球前</w:t>
      </w:r>
      <w:r>
        <w:rPr>
          <w:rFonts w:ascii="宋体" w:hAnsi="宋体" w:eastAsia="宋体" w:cs="宋体"/>
          <w:spacing w:val="-43"/>
          <w:sz w:val="24"/>
          <w:szCs w:val="24"/>
        </w:rPr>
        <w:t xml:space="preserve"> </w:t>
      </w:r>
      <w:r>
        <w:rPr>
          <w:rFonts w:ascii="宋体" w:hAnsi="宋体" w:eastAsia="宋体" w:cs="宋体"/>
          <w:spacing w:val="-2"/>
          <w:sz w:val="24"/>
          <w:szCs w:val="24"/>
        </w:rPr>
        <w:t>200</w:t>
      </w:r>
      <w:r>
        <w:rPr>
          <w:rFonts w:ascii="宋体" w:hAnsi="宋体" w:eastAsia="宋体" w:cs="宋体"/>
          <w:spacing w:val="-48"/>
          <w:sz w:val="24"/>
          <w:szCs w:val="24"/>
        </w:rPr>
        <w:t xml:space="preserve"> </w:t>
      </w:r>
      <w:r>
        <w:rPr>
          <w:rFonts w:ascii="宋体" w:hAnsi="宋体" w:eastAsia="宋体" w:cs="宋体"/>
          <w:spacing w:val="-2"/>
          <w:sz w:val="24"/>
          <w:szCs w:val="24"/>
        </w:rPr>
        <w:t>名，</w:t>
      </w:r>
      <w:r>
        <w:rPr>
          <w:rFonts w:ascii="宋体" w:hAnsi="宋体" w:eastAsia="宋体" w:cs="宋体"/>
          <w:sz w:val="24"/>
          <w:szCs w:val="24"/>
        </w:rPr>
        <w:t xml:space="preserve"> </w:t>
      </w:r>
      <w:r>
        <w:rPr>
          <w:rFonts w:ascii="宋体" w:hAnsi="宋体" w:eastAsia="宋体" w:cs="宋体"/>
          <w:spacing w:val="-3"/>
          <w:sz w:val="24"/>
          <w:szCs w:val="24"/>
        </w:rPr>
        <w:t>旨在培养具有批判性思维、创新思维、人文关怀、道德价值观和社会责任感的青</w:t>
      </w:r>
      <w:r>
        <w:rPr>
          <w:rFonts w:ascii="宋体" w:hAnsi="宋体" w:eastAsia="宋体" w:cs="宋体"/>
          <w:sz w:val="24"/>
          <w:szCs w:val="24"/>
        </w:rPr>
        <w:t xml:space="preserve"> </w:t>
      </w:r>
      <w:r>
        <w:rPr>
          <w:rFonts w:ascii="宋体" w:hAnsi="宋体" w:eastAsia="宋体" w:cs="宋体"/>
          <w:spacing w:val="-3"/>
          <w:sz w:val="24"/>
          <w:szCs w:val="24"/>
        </w:rPr>
        <w:t>年人才。</w:t>
      </w:r>
    </w:p>
    <w:p>
      <w:pPr>
        <w:spacing w:before="123" w:line="185" w:lineRule="auto"/>
        <w:rPr>
          <w:rFonts w:ascii="宋体" w:hAnsi="宋体" w:eastAsia="宋体" w:cs="宋体"/>
          <w:sz w:val="24"/>
          <w:szCs w:val="24"/>
        </w:rPr>
      </w:pPr>
      <w:r>
        <w:rPr>
          <w:rFonts w:ascii="宋体" w:hAnsi="宋体" w:eastAsia="宋体" w:cs="宋体"/>
          <w:color w:val="333333"/>
          <w:spacing w:val="-1"/>
          <w:sz w:val="24"/>
          <w:szCs w:val="24"/>
          <w14:textOutline w14:w="4358" w14:cap="sq" w14:cmpd="sng">
            <w14:solidFill>
              <w14:srgbClr w14:val="333333"/>
            </w14:solidFill>
            <w14:prstDash w14:val="solid"/>
            <w14:bevel/>
          </w14:textOutline>
        </w:rPr>
        <w:t>二、项目内容介绍</w:t>
      </w:r>
    </w:p>
    <w:p>
      <w:pPr>
        <w:spacing w:before="160" w:line="185" w:lineRule="auto"/>
        <w:ind w:firstLine="24"/>
        <w:rPr>
          <w:rFonts w:ascii="宋体" w:hAnsi="宋体" w:eastAsia="宋体" w:cs="宋体"/>
          <w:sz w:val="24"/>
          <w:szCs w:val="24"/>
        </w:rPr>
      </w:pPr>
      <w:r>
        <w:rPr>
          <w:rFonts w:ascii="宋体" w:hAnsi="宋体" w:eastAsia="宋体" w:cs="宋体"/>
          <w:color w:val="FF0000"/>
          <w:spacing w:val="-2"/>
          <w:sz w:val="24"/>
          <w:szCs w:val="24"/>
          <w14:textOutline w14:w="4358" w14:cap="sq" w14:cmpd="sng">
            <w14:solidFill>
              <w14:srgbClr w14:val="FF0000"/>
            </w14:solidFill>
            <w14:prstDash w14:val="solid"/>
            <w14:bevel/>
          </w14:textOutline>
        </w:rPr>
        <w:t>School</w:t>
      </w:r>
      <w:r>
        <w:rPr>
          <w:rFonts w:ascii="宋体" w:hAnsi="宋体" w:eastAsia="宋体" w:cs="宋体"/>
          <w:color w:val="FF0000"/>
          <w:spacing w:val="26"/>
          <w:sz w:val="24"/>
          <w:szCs w:val="24"/>
        </w:rPr>
        <w:t xml:space="preserve"> </w:t>
      </w:r>
      <w:r>
        <w:rPr>
          <w:rFonts w:ascii="宋体" w:hAnsi="宋体" w:eastAsia="宋体" w:cs="宋体"/>
          <w:color w:val="FF0000"/>
          <w:spacing w:val="-2"/>
          <w:sz w:val="24"/>
          <w:szCs w:val="24"/>
          <w14:textOutline w14:w="4358" w14:cap="sq" w14:cmpd="sng">
            <w14:solidFill>
              <w14:srgbClr w14:val="FF0000"/>
            </w14:solidFill>
            <w14:prstDash w14:val="solid"/>
            <w14:bevel/>
          </w14:textOutline>
        </w:rPr>
        <w:t>of</w:t>
      </w:r>
      <w:r>
        <w:rPr>
          <w:rFonts w:ascii="宋体" w:hAnsi="宋体" w:eastAsia="宋体" w:cs="宋体"/>
          <w:color w:val="FF0000"/>
          <w:spacing w:val="4"/>
          <w:sz w:val="24"/>
          <w:szCs w:val="24"/>
        </w:rPr>
        <w:t xml:space="preserve"> </w:t>
      </w:r>
      <w:r>
        <w:rPr>
          <w:rFonts w:ascii="宋体" w:hAnsi="宋体" w:eastAsia="宋体" w:cs="宋体"/>
          <w:color w:val="FF0000"/>
          <w:spacing w:val="-2"/>
          <w:sz w:val="24"/>
          <w:szCs w:val="24"/>
          <w14:textOutline w14:w="4358" w14:cap="sq" w14:cmpd="sng">
            <w14:solidFill>
              <w14:srgbClr w14:val="FF0000"/>
            </w14:solidFill>
            <w14:prstDash w14:val="solid"/>
            <w14:bevel/>
          </w14:textOutline>
        </w:rPr>
        <w:t>Business</w:t>
      </w:r>
      <w:r>
        <w:rPr>
          <w:rFonts w:ascii="宋体" w:hAnsi="宋体" w:eastAsia="宋体" w:cs="宋体"/>
          <w:color w:val="FF0000"/>
          <w:spacing w:val="16"/>
          <w:sz w:val="24"/>
          <w:szCs w:val="24"/>
        </w:rPr>
        <w:t xml:space="preserve"> </w:t>
      </w:r>
      <w:r>
        <w:rPr>
          <w:rFonts w:ascii="宋体" w:hAnsi="宋体" w:eastAsia="宋体" w:cs="宋体"/>
          <w:color w:val="FF0000"/>
          <w:spacing w:val="-2"/>
          <w:sz w:val="24"/>
          <w:szCs w:val="24"/>
          <w14:textOutline w14:w="4358" w14:cap="sq" w14:cmpd="sng">
            <w14:solidFill>
              <w14:srgbClr w14:val="FF0000"/>
            </w14:solidFill>
            <w14:prstDash w14:val="solid"/>
            <w14:bevel/>
          </w14:textOutline>
        </w:rPr>
        <w:t>商学院</w:t>
      </w:r>
    </w:p>
    <w:p>
      <w:pPr>
        <w:spacing w:before="81" w:line="185" w:lineRule="auto"/>
        <w:ind w:firstLine="16"/>
        <w:rPr>
          <w:rFonts w:ascii="宋体" w:hAnsi="宋体" w:eastAsia="宋体" w:cs="宋体"/>
          <w:sz w:val="24"/>
          <w:szCs w:val="24"/>
        </w:rPr>
      </w:pPr>
      <w:r>
        <w:rPr>
          <w:rFonts w:ascii="宋体" w:hAnsi="宋体" w:eastAsia="宋体" w:cs="宋体"/>
          <w:color w:val="FF0000"/>
          <w:spacing w:val="-2"/>
          <w:sz w:val="24"/>
          <w:szCs w:val="24"/>
          <w14:textOutline w14:w="4358" w14:cap="sq" w14:cmpd="sng">
            <w14:solidFill>
              <w14:srgbClr w14:val="FF0000"/>
            </w14:solidFill>
            <w14:prstDash w14:val="solid"/>
            <w14:bevel/>
          </w14:textOutline>
        </w:rPr>
        <w:t>Master</w:t>
      </w:r>
      <w:r>
        <w:rPr>
          <w:rFonts w:ascii="宋体" w:hAnsi="宋体" w:eastAsia="宋体" w:cs="宋体"/>
          <w:color w:val="FF0000"/>
          <w:spacing w:val="49"/>
          <w:sz w:val="24"/>
          <w:szCs w:val="24"/>
        </w:rPr>
        <w:t xml:space="preserve"> </w:t>
      </w:r>
      <w:r>
        <w:rPr>
          <w:rFonts w:ascii="宋体" w:hAnsi="宋体" w:eastAsia="宋体" w:cs="宋体"/>
          <w:color w:val="FF0000"/>
          <w:spacing w:val="-2"/>
          <w:sz w:val="24"/>
          <w:szCs w:val="24"/>
          <w14:textOutline w14:w="4358" w14:cap="sq" w14:cmpd="sng">
            <w14:solidFill>
              <w14:srgbClr w14:val="FF0000"/>
            </w14:solidFill>
            <w14:prstDash w14:val="solid"/>
            <w14:bevel/>
          </w14:textOutline>
        </w:rPr>
        <w:t>of</w:t>
      </w:r>
      <w:r>
        <w:rPr>
          <w:rFonts w:ascii="宋体" w:hAnsi="宋体" w:eastAsia="宋体" w:cs="宋体"/>
          <w:color w:val="FF0000"/>
          <w:spacing w:val="4"/>
          <w:sz w:val="24"/>
          <w:szCs w:val="24"/>
        </w:rPr>
        <w:t xml:space="preserve"> </w:t>
      </w:r>
      <w:r>
        <w:rPr>
          <w:rFonts w:ascii="宋体" w:hAnsi="宋体" w:eastAsia="宋体" w:cs="宋体"/>
          <w:color w:val="FF0000"/>
          <w:spacing w:val="-2"/>
          <w:sz w:val="24"/>
          <w:szCs w:val="24"/>
          <w14:textOutline w14:w="4358" w14:cap="sq" w14:cmpd="sng">
            <w14:solidFill>
              <w14:srgbClr w14:val="FF0000"/>
            </w14:solidFill>
            <w14:prstDash w14:val="solid"/>
            <w14:bevel/>
          </w14:textOutline>
        </w:rPr>
        <w:t>Business</w:t>
      </w:r>
      <w:r>
        <w:rPr>
          <w:rFonts w:ascii="宋体" w:hAnsi="宋体" w:eastAsia="宋体" w:cs="宋体"/>
          <w:color w:val="FF0000"/>
          <w:spacing w:val="5"/>
          <w:sz w:val="24"/>
          <w:szCs w:val="24"/>
        </w:rPr>
        <w:t xml:space="preserve"> </w:t>
      </w:r>
      <w:r>
        <w:rPr>
          <w:rFonts w:ascii="宋体" w:hAnsi="宋体" w:eastAsia="宋体" w:cs="宋体"/>
          <w:color w:val="FF0000"/>
          <w:spacing w:val="-2"/>
          <w:sz w:val="24"/>
          <w:szCs w:val="24"/>
          <w14:textOutline w14:w="4358" w14:cap="sq" w14:cmpd="sng">
            <w14:solidFill>
              <w14:srgbClr w14:val="FF0000"/>
            </w14:solidFill>
            <w14:prstDash w14:val="solid"/>
            <w14:bevel/>
          </w14:textOutline>
        </w:rPr>
        <w:t>Management</w:t>
      </w:r>
      <w:r>
        <w:rPr>
          <w:rFonts w:ascii="宋体" w:hAnsi="宋体" w:eastAsia="宋体" w:cs="宋体"/>
          <w:color w:val="FF0000"/>
          <w:spacing w:val="51"/>
          <w:sz w:val="24"/>
          <w:szCs w:val="24"/>
        </w:rPr>
        <w:t xml:space="preserve"> </w:t>
      </w:r>
      <w:r>
        <w:rPr>
          <w:rFonts w:ascii="宋体" w:hAnsi="宋体" w:eastAsia="宋体" w:cs="宋体"/>
          <w:color w:val="FF0000"/>
          <w:spacing w:val="-2"/>
          <w:sz w:val="24"/>
          <w:szCs w:val="24"/>
          <w14:textOutline w14:w="4358" w14:cap="sq" w14:cmpd="sng">
            <w14:solidFill>
              <w14:srgbClr w14:val="FF0000"/>
            </w14:solidFill>
            <w14:prstDash w14:val="solid"/>
            <w14:bevel/>
          </w14:textOutline>
        </w:rPr>
        <w:t>(MBM)（商业管理硕士）</w:t>
      </w:r>
    </w:p>
    <w:p>
      <w:pPr>
        <w:spacing w:before="71" w:line="185" w:lineRule="auto"/>
        <w:ind w:firstLine="54"/>
        <w:rPr>
          <w:rFonts w:ascii="宋体" w:hAnsi="宋体" w:eastAsia="宋体" w:cs="宋体"/>
          <w:sz w:val="24"/>
          <w:szCs w:val="24"/>
        </w:rPr>
      </w:pPr>
      <w:r>
        <w:rPr>
          <w:rFonts w:ascii="宋体" w:hAnsi="宋体" w:eastAsia="宋体" w:cs="宋体"/>
          <w:color w:val="FF0000"/>
          <w:spacing w:val="-5"/>
          <w:sz w:val="24"/>
          <w:szCs w:val="24"/>
          <w14:textOutline w14:w="4358" w14:cap="sq" w14:cmpd="sng">
            <w14:solidFill>
              <w14:srgbClr w14:val="FF0000"/>
            </w14:solidFill>
            <w14:prstDash w14:val="solid"/>
            <w14:bevel/>
          </w14:textOutline>
        </w:rPr>
        <w:t>申请时间截止到</w:t>
      </w:r>
      <w:r>
        <w:rPr>
          <w:rFonts w:ascii="宋体" w:hAnsi="宋体" w:eastAsia="宋体" w:cs="宋体"/>
          <w:color w:val="FF0000"/>
          <w:spacing w:val="-34"/>
          <w:sz w:val="24"/>
          <w:szCs w:val="24"/>
        </w:rPr>
        <w:t xml:space="preserve"> </w:t>
      </w:r>
      <w:r>
        <w:rPr>
          <w:rFonts w:ascii="宋体" w:hAnsi="宋体" w:eastAsia="宋体" w:cs="宋体"/>
          <w:color w:val="FF0000"/>
          <w:spacing w:val="-5"/>
          <w:sz w:val="24"/>
          <w:szCs w:val="24"/>
          <w14:textOutline w14:w="4358" w14:cap="sq" w14:cmpd="sng">
            <w14:solidFill>
              <w14:srgbClr w14:val="FF0000"/>
            </w14:solidFill>
            <w14:prstDash w14:val="solid"/>
            <w14:bevel/>
          </w14:textOutline>
        </w:rPr>
        <w:t>2022</w:t>
      </w:r>
      <w:r>
        <w:rPr>
          <w:rFonts w:ascii="宋体" w:hAnsi="宋体" w:eastAsia="宋体" w:cs="宋体"/>
          <w:color w:val="FF0000"/>
          <w:spacing w:val="-50"/>
          <w:sz w:val="24"/>
          <w:szCs w:val="24"/>
        </w:rPr>
        <w:t xml:space="preserve"> </w:t>
      </w:r>
      <w:r>
        <w:rPr>
          <w:rFonts w:ascii="宋体" w:hAnsi="宋体" w:eastAsia="宋体" w:cs="宋体"/>
          <w:color w:val="FF0000"/>
          <w:spacing w:val="-5"/>
          <w:sz w:val="24"/>
          <w:szCs w:val="24"/>
          <w14:textOutline w14:w="4358" w14:cap="sq" w14:cmpd="sng">
            <w14:solidFill>
              <w14:srgbClr w14:val="FF0000"/>
            </w14:solidFill>
            <w14:prstDash w14:val="solid"/>
            <w14:bevel/>
          </w14:textOutline>
        </w:rPr>
        <w:t>年</w:t>
      </w:r>
      <w:r>
        <w:rPr>
          <w:rFonts w:ascii="宋体" w:hAnsi="宋体" w:eastAsia="宋体" w:cs="宋体"/>
          <w:color w:val="FF0000"/>
          <w:spacing w:val="-42"/>
          <w:sz w:val="24"/>
          <w:szCs w:val="24"/>
        </w:rPr>
        <w:t xml:space="preserve"> </w:t>
      </w:r>
      <w:r>
        <w:rPr>
          <w:rFonts w:ascii="宋体" w:hAnsi="宋体" w:eastAsia="宋体" w:cs="宋体"/>
          <w:color w:val="FF0000"/>
          <w:spacing w:val="-5"/>
          <w:sz w:val="24"/>
          <w:szCs w:val="24"/>
          <w14:textOutline w14:w="4358" w14:cap="sq" w14:cmpd="sng">
            <w14:solidFill>
              <w14:srgbClr w14:val="FF0000"/>
            </w14:solidFill>
            <w14:prstDash w14:val="solid"/>
            <w14:bevel/>
          </w14:textOutline>
        </w:rPr>
        <w:t>7.31</w:t>
      </w:r>
    </w:p>
    <w:p>
      <w:pPr>
        <w:spacing w:before="117" w:line="185" w:lineRule="auto"/>
        <w:ind w:firstLine="22"/>
        <w:rPr>
          <w:rFonts w:ascii="宋体" w:hAnsi="宋体" w:eastAsia="宋体" w:cs="宋体"/>
          <w:sz w:val="24"/>
          <w:szCs w:val="24"/>
        </w:rPr>
      </w:pPr>
      <w:r>
        <w:rPr>
          <w:rFonts w:ascii="宋体" w:hAnsi="宋体" w:eastAsia="宋体" w:cs="宋体"/>
          <w:spacing w:val="-2"/>
          <w:sz w:val="24"/>
          <w:szCs w:val="24"/>
        </w:rPr>
        <w:t>课程旨在：</w:t>
      </w:r>
    </w:p>
    <w:p>
      <w:pPr>
        <w:spacing w:before="109" w:line="205" w:lineRule="auto"/>
        <w:ind w:firstLine="34"/>
        <w:rPr>
          <w:rFonts w:ascii="新宋体" w:hAnsi="新宋体" w:eastAsia="新宋体" w:cs="新宋体"/>
          <w:sz w:val="24"/>
          <w:szCs w:val="24"/>
        </w:rPr>
      </w:pPr>
      <w:r>
        <w:rPr>
          <w:position w:val="-5"/>
        </w:rPr>
        <w:drawing>
          <wp:inline distT="0" distB="0" distL="0" distR="0">
            <wp:extent cx="87630" cy="168275"/>
            <wp:effectExtent l="0" t="0" r="7620" b="2540"/>
            <wp:docPr id="23" name="IM 23"/>
            <wp:cNvGraphicFramePr/>
            <a:graphic xmlns:a="http://schemas.openxmlformats.org/drawingml/2006/main">
              <a:graphicData uri="http://schemas.openxmlformats.org/drawingml/2006/picture">
                <pic:pic xmlns:pic="http://schemas.openxmlformats.org/drawingml/2006/picture">
                  <pic:nvPicPr>
                    <pic:cNvPr id="23" name="IM 23"/>
                    <pic:cNvPicPr/>
                  </pic:nvPicPr>
                  <pic:blipFill>
                    <a:blip r:embed="rId6"/>
                    <a:stretch>
                      <a:fillRect/>
                    </a:stretch>
                  </pic:blipFill>
                  <pic:spPr>
                    <a:xfrm>
                      <a:off x="0" y="0"/>
                      <a:ext cx="88239" cy="168859"/>
                    </a:xfrm>
                    <a:prstGeom prst="rect">
                      <a:avLst/>
                    </a:prstGeom>
                  </pic:spPr>
                </pic:pic>
              </a:graphicData>
            </a:graphic>
          </wp:inline>
        </w:drawing>
      </w:r>
      <w:r>
        <w:rPr>
          <w:rFonts w:ascii="宋体" w:hAnsi="宋体" w:eastAsia="宋体" w:cs="宋体"/>
          <w:spacing w:val="32"/>
          <w:sz w:val="21"/>
          <w:szCs w:val="21"/>
        </w:rPr>
        <w:t xml:space="preserve">  </w:t>
      </w:r>
      <w:r>
        <w:rPr>
          <w:rFonts w:ascii="新宋体" w:hAnsi="新宋体" w:eastAsia="新宋体" w:cs="新宋体"/>
          <w:spacing w:val="-1"/>
          <w:sz w:val="24"/>
          <w:szCs w:val="24"/>
        </w:rPr>
        <w:t>培养学生的一般管理知识和技能</w:t>
      </w:r>
    </w:p>
    <w:p>
      <w:pPr>
        <w:spacing w:before="93" w:line="205" w:lineRule="auto"/>
        <w:ind w:firstLine="34"/>
        <w:rPr>
          <w:rFonts w:ascii="新宋体" w:hAnsi="新宋体" w:eastAsia="新宋体" w:cs="新宋体"/>
          <w:sz w:val="24"/>
          <w:szCs w:val="24"/>
        </w:rPr>
      </w:pPr>
      <w:r>
        <w:rPr>
          <w:position w:val="-5"/>
        </w:rPr>
        <w:drawing>
          <wp:inline distT="0" distB="0" distL="0" distR="0">
            <wp:extent cx="87630" cy="168275"/>
            <wp:effectExtent l="0" t="0" r="7620" b="2540"/>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6"/>
                    <a:stretch>
                      <a:fillRect/>
                    </a:stretch>
                  </pic:blipFill>
                  <pic:spPr>
                    <a:xfrm>
                      <a:off x="0" y="0"/>
                      <a:ext cx="88239" cy="168859"/>
                    </a:xfrm>
                    <a:prstGeom prst="rect">
                      <a:avLst/>
                    </a:prstGeom>
                  </pic:spPr>
                </pic:pic>
              </a:graphicData>
            </a:graphic>
          </wp:inline>
        </w:drawing>
      </w:r>
      <w:r>
        <w:rPr>
          <w:rFonts w:ascii="宋体" w:hAnsi="宋体" w:eastAsia="宋体" w:cs="宋体"/>
          <w:spacing w:val="41"/>
          <w:sz w:val="21"/>
          <w:szCs w:val="21"/>
        </w:rPr>
        <w:t xml:space="preserve">  </w:t>
      </w:r>
      <w:r>
        <w:rPr>
          <w:rFonts w:ascii="新宋体" w:hAnsi="新宋体" w:eastAsia="新宋体" w:cs="新宋体"/>
          <w:spacing w:val="-1"/>
          <w:sz w:val="24"/>
          <w:szCs w:val="24"/>
        </w:rPr>
        <w:t>在本地和全球范围内为学生提供商业敏锐度以及企业社会责任和道德知识</w:t>
      </w:r>
    </w:p>
    <w:p>
      <w:pPr>
        <w:spacing w:before="93" w:line="205" w:lineRule="auto"/>
        <w:ind w:firstLine="34"/>
        <w:rPr>
          <w:rFonts w:ascii="新宋体" w:hAnsi="新宋体" w:eastAsia="新宋体" w:cs="新宋体"/>
          <w:sz w:val="24"/>
          <w:szCs w:val="24"/>
        </w:rPr>
      </w:pPr>
      <w:r>
        <w:rPr>
          <w:position w:val="-5"/>
        </w:rPr>
        <w:drawing>
          <wp:inline distT="0" distB="0" distL="0" distR="0">
            <wp:extent cx="87630" cy="168275"/>
            <wp:effectExtent l="0" t="0" r="7620" b="2540"/>
            <wp:docPr id="25" name="IM 25"/>
            <wp:cNvGraphicFramePr/>
            <a:graphic xmlns:a="http://schemas.openxmlformats.org/drawingml/2006/main">
              <a:graphicData uri="http://schemas.openxmlformats.org/drawingml/2006/picture">
                <pic:pic xmlns:pic="http://schemas.openxmlformats.org/drawingml/2006/picture">
                  <pic:nvPicPr>
                    <pic:cNvPr id="25" name="IM 25"/>
                    <pic:cNvPicPr/>
                  </pic:nvPicPr>
                  <pic:blipFill>
                    <a:blip r:embed="rId6"/>
                    <a:stretch>
                      <a:fillRect/>
                    </a:stretch>
                  </pic:blipFill>
                  <pic:spPr>
                    <a:xfrm>
                      <a:off x="0" y="0"/>
                      <a:ext cx="88239" cy="168859"/>
                    </a:xfrm>
                    <a:prstGeom prst="rect">
                      <a:avLst/>
                    </a:prstGeom>
                  </pic:spPr>
                </pic:pic>
              </a:graphicData>
            </a:graphic>
          </wp:inline>
        </w:drawing>
      </w:r>
      <w:r>
        <w:rPr>
          <w:rFonts w:ascii="宋体" w:hAnsi="宋体" w:eastAsia="宋体" w:cs="宋体"/>
          <w:spacing w:val="36"/>
          <w:sz w:val="21"/>
          <w:szCs w:val="21"/>
        </w:rPr>
        <w:t xml:space="preserve">  </w:t>
      </w:r>
      <w:r>
        <w:rPr>
          <w:rFonts w:ascii="新宋体" w:hAnsi="新宋体" w:eastAsia="新宋体" w:cs="新宋体"/>
          <w:spacing w:val="-1"/>
          <w:sz w:val="24"/>
          <w:szCs w:val="24"/>
        </w:rPr>
        <w:t>为学生提供研究知识，帮助他们做出更明智的决定</w:t>
      </w:r>
    </w:p>
    <w:p>
      <w:pPr>
        <w:spacing w:before="93" w:line="235" w:lineRule="auto"/>
        <w:ind w:left="450" w:right="100" w:hanging="416"/>
        <w:rPr>
          <w:rFonts w:ascii="新宋体" w:hAnsi="新宋体" w:eastAsia="新宋体" w:cs="新宋体"/>
          <w:sz w:val="24"/>
          <w:szCs w:val="24"/>
        </w:rPr>
      </w:pPr>
      <w:r>
        <w:rPr>
          <w:position w:val="-5"/>
        </w:rPr>
        <w:drawing>
          <wp:inline distT="0" distB="0" distL="0" distR="0">
            <wp:extent cx="87630" cy="168275"/>
            <wp:effectExtent l="0" t="0" r="7620" b="2540"/>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6"/>
                    <a:stretch>
                      <a:fillRect/>
                    </a:stretch>
                  </pic:blipFill>
                  <pic:spPr>
                    <a:xfrm>
                      <a:off x="0" y="0"/>
                      <a:ext cx="88239" cy="168859"/>
                    </a:xfrm>
                    <a:prstGeom prst="rect">
                      <a:avLst/>
                    </a:prstGeom>
                  </pic:spPr>
                </pic:pic>
              </a:graphicData>
            </a:graphic>
          </wp:inline>
        </w:drawing>
      </w:r>
      <w:r>
        <w:rPr>
          <w:rFonts w:ascii="宋体" w:hAnsi="宋体" w:eastAsia="宋体" w:cs="宋体"/>
          <w:spacing w:val="37"/>
          <w:sz w:val="21"/>
          <w:szCs w:val="21"/>
        </w:rPr>
        <w:t xml:space="preserve">  </w:t>
      </w:r>
      <w:r>
        <w:rPr>
          <w:rFonts w:ascii="新宋体" w:hAnsi="新宋体" w:eastAsia="新宋体" w:cs="新宋体"/>
          <w:spacing w:val="-1"/>
          <w:sz w:val="24"/>
          <w:szCs w:val="24"/>
        </w:rPr>
        <w:t>在四个专业方向之一中拓宽学生的商业知识，即</w:t>
      </w:r>
      <w:r>
        <w:rPr>
          <w:rFonts w:ascii="新宋体" w:hAnsi="新宋体" w:eastAsia="新宋体" w:cs="新宋体"/>
          <w:spacing w:val="10"/>
          <w:sz w:val="24"/>
          <w:szCs w:val="24"/>
        </w:rPr>
        <w:t xml:space="preserve"> </w:t>
      </w:r>
      <w:r>
        <w:rPr>
          <w:rFonts w:ascii="新宋体" w:hAnsi="新宋体" w:eastAsia="新宋体" w:cs="新宋体"/>
          <w:spacing w:val="-1"/>
          <w:sz w:val="24"/>
          <w:szCs w:val="24"/>
        </w:rPr>
        <w:t>a)全球商业管理，b)市场</w:t>
      </w:r>
      <w:r>
        <w:rPr>
          <w:rFonts w:ascii="新宋体" w:hAnsi="新宋体" w:eastAsia="新宋体" w:cs="新宋体"/>
          <w:sz w:val="24"/>
          <w:szCs w:val="24"/>
        </w:rPr>
        <w:t xml:space="preserve"> </w:t>
      </w:r>
      <w:r>
        <w:rPr>
          <w:rFonts w:ascii="新宋体" w:hAnsi="新宋体" w:eastAsia="新宋体" w:cs="新宋体"/>
          <w:spacing w:val="-2"/>
          <w:sz w:val="24"/>
          <w:szCs w:val="24"/>
        </w:rPr>
        <w:t>营销，c)全球金融或</w:t>
      </w:r>
      <w:r>
        <w:rPr>
          <w:rFonts w:ascii="新宋体" w:hAnsi="新宋体" w:eastAsia="新宋体" w:cs="新宋体"/>
          <w:spacing w:val="21"/>
          <w:sz w:val="24"/>
          <w:szCs w:val="24"/>
        </w:rPr>
        <w:t xml:space="preserve"> </w:t>
      </w:r>
      <w:r>
        <w:rPr>
          <w:rFonts w:ascii="新宋体" w:hAnsi="新宋体" w:eastAsia="新宋体" w:cs="新宋体"/>
          <w:spacing w:val="-2"/>
          <w:sz w:val="24"/>
          <w:szCs w:val="24"/>
        </w:rPr>
        <w:t>d)会计和公司治理</w:t>
      </w:r>
    </w:p>
    <w:p>
      <w:pPr>
        <w:spacing w:before="109" w:line="205" w:lineRule="auto"/>
        <w:ind w:firstLine="34"/>
        <w:rPr>
          <w:rFonts w:ascii="新宋体" w:hAnsi="新宋体" w:eastAsia="新宋体" w:cs="新宋体"/>
          <w:sz w:val="24"/>
          <w:szCs w:val="24"/>
        </w:rPr>
      </w:pPr>
      <w:r>
        <w:rPr>
          <w:position w:val="-5"/>
        </w:rPr>
        <w:drawing>
          <wp:inline distT="0" distB="0" distL="0" distR="0">
            <wp:extent cx="87630" cy="168275"/>
            <wp:effectExtent l="0" t="0" r="7620" b="2540"/>
            <wp:docPr id="27" name="IM 27"/>
            <wp:cNvGraphicFramePr/>
            <a:graphic xmlns:a="http://schemas.openxmlformats.org/drawingml/2006/main">
              <a:graphicData uri="http://schemas.openxmlformats.org/drawingml/2006/picture">
                <pic:pic xmlns:pic="http://schemas.openxmlformats.org/drawingml/2006/picture">
                  <pic:nvPicPr>
                    <pic:cNvPr id="27" name="IM 27"/>
                    <pic:cNvPicPr/>
                  </pic:nvPicPr>
                  <pic:blipFill>
                    <a:blip r:embed="rId6"/>
                    <a:stretch>
                      <a:fillRect/>
                    </a:stretch>
                  </pic:blipFill>
                  <pic:spPr>
                    <a:xfrm>
                      <a:off x="0" y="0"/>
                      <a:ext cx="88239" cy="168859"/>
                    </a:xfrm>
                    <a:prstGeom prst="rect">
                      <a:avLst/>
                    </a:prstGeom>
                  </pic:spPr>
                </pic:pic>
              </a:graphicData>
            </a:graphic>
          </wp:inline>
        </w:drawing>
      </w:r>
      <w:r>
        <w:rPr>
          <w:rFonts w:ascii="宋体" w:hAnsi="宋体" w:eastAsia="宋体" w:cs="宋体"/>
          <w:spacing w:val="34"/>
          <w:sz w:val="21"/>
          <w:szCs w:val="21"/>
        </w:rPr>
        <w:t xml:space="preserve">  </w:t>
      </w:r>
      <w:r>
        <w:rPr>
          <w:rFonts w:ascii="新宋体" w:hAnsi="新宋体" w:eastAsia="新宋体" w:cs="新宋体"/>
          <w:spacing w:val="-2"/>
          <w:sz w:val="24"/>
          <w:szCs w:val="24"/>
        </w:rPr>
        <w:t>提高学生的沟通能力</w:t>
      </w:r>
    </w:p>
    <w:p>
      <w:pPr>
        <w:spacing w:line="374" w:lineRule="auto"/>
        <w:rPr>
          <w:rFonts w:ascii="宋体"/>
          <w:sz w:val="21"/>
        </w:rPr>
      </w:pPr>
    </w:p>
    <w:p>
      <w:pPr>
        <w:spacing w:before="79" w:line="231" w:lineRule="auto"/>
        <w:ind w:left="12" w:right="6875" w:firstLine="11"/>
        <w:rPr>
          <w:rFonts w:ascii="新宋体" w:hAnsi="新宋体" w:eastAsia="新宋体" w:cs="新宋体"/>
          <w:sz w:val="24"/>
          <w:szCs w:val="24"/>
        </w:rPr>
      </w:pPr>
      <w:r>
        <w:rPr>
          <w:rFonts w:ascii="新宋体" w:hAnsi="新宋体" w:eastAsia="新宋体" w:cs="新宋体"/>
          <w:spacing w:val="-1"/>
          <w:sz w:val="24"/>
          <w:szCs w:val="24"/>
          <w14:textOutline w14:w="4358" w14:cap="sq" w14:cmpd="sng">
            <w14:solidFill>
              <w14:srgbClr w14:val="000000"/>
            </w14:solidFill>
            <w14:prstDash w14:val="solid"/>
            <w14:bevel/>
          </w14:textOutline>
        </w:rPr>
        <w:t>三、项目形式</w:t>
      </w:r>
      <w:r>
        <w:rPr>
          <w:rFonts w:ascii="新宋体" w:hAnsi="新宋体" w:eastAsia="新宋体" w:cs="新宋体"/>
          <w:spacing w:val="1"/>
          <w:sz w:val="24"/>
          <w:szCs w:val="24"/>
        </w:rPr>
        <w:t xml:space="preserve"> </w:t>
      </w:r>
      <w:r>
        <w:rPr>
          <w:rFonts w:ascii="新宋体" w:hAnsi="新宋体" w:eastAsia="新宋体" w:cs="新宋体"/>
          <w:spacing w:val="1"/>
          <w:sz w:val="24"/>
          <w:szCs w:val="24"/>
          <w14:textOutline w14:w="4358" w14:cap="sq" w14:cmpd="sng">
            <w14:solidFill>
              <w14:srgbClr w14:val="000000"/>
            </w14:solidFill>
            <w14:prstDash w14:val="solid"/>
            <w14:bevel/>
          </w14:textOutline>
        </w:rPr>
        <w:t>【培养目标】</w:t>
      </w:r>
    </w:p>
    <w:p>
      <w:pPr>
        <w:spacing w:before="120" w:line="185" w:lineRule="auto"/>
        <w:ind w:firstLine="28"/>
        <w:rPr>
          <w:rFonts w:ascii="新宋体" w:hAnsi="新宋体" w:eastAsia="新宋体" w:cs="新宋体"/>
          <w:sz w:val="24"/>
          <w:szCs w:val="24"/>
        </w:rPr>
      </w:pPr>
      <w:r>
        <w:rPr>
          <w:rFonts w:ascii="新宋体" w:hAnsi="新宋体" w:eastAsia="新宋体" w:cs="新宋体"/>
          <w:spacing w:val="-3"/>
          <w:sz w:val="24"/>
          <w:szCs w:val="24"/>
        </w:rPr>
        <w:t>学生能够：</w:t>
      </w:r>
    </w:p>
    <w:p>
      <w:pPr>
        <w:spacing w:before="109" w:line="205" w:lineRule="auto"/>
        <w:ind w:firstLine="34"/>
        <w:rPr>
          <w:rFonts w:ascii="新宋体" w:hAnsi="新宋体" w:eastAsia="新宋体" w:cs="新宋体"/>
          <w:sz w:val="24"/>
          <w:szCs w:val="24"/>
        </w:rPr>
      </w:pPr>
      <w:r>
        <w:rPr>
          <w:position w:val="-5"/>
        </w:rPr>
        <w:drawing>
          <wp:inline distT="0" distB="0" distL="0" distR="0">
            <wp:extent cx="87630" cy="168275"/>
            <wp:effectExtent l="0" t="0" r="7620" b="2540"/>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7"/>
                    <a:stretch>
                      <a:fillRect/>
                    </a:stretch>
                  </pic:blipFill>
                  <pic:spPr>
                    <a:xfrm>
                      <a:off x="0" y="0"/>
                      <a:ext cx="88239" cy="168859"/>
                    </a:xfrm>
                    <a:prstGeom prst="rect">
                      <a:avLst/>
                    </a:prstGeom>
                  </pic:spPr>
                </pic:pic>
              </a:graphicData>
            </a:graphic>
          </wp:inline>
        </w:drawing>
      </w:r>
      <w:r>
        <w:rPr>
          <w:rFonts w:ascii="宋体" w:hAnsi="宋体" w:eastAsia="宋体" w:cs="宋体"/>
          <w:spacing w:val="32"/>
          <w:sz w:val="21"/>
          <w:szCs w:val="21"/>
        </w:rPr>
        <w:t xml:space="preserve">  </w:t>
      </w:r>
      <w:r>
        <w:rPr>
          <w:rFonts w:ascii="新宋体" w:hAnsi="新宋体" w:eastAsia="新宋体" w:cs="新宋体"/>
          <w:spacing w:val="-1"/>
          <w:sz w:val="24"/>
          <w:szCs w:val="24"/>
        </w:rPr>
        <w:t>整合广泛的业务知识以协助决策</w:t>
      </w:r>
    </w:p>
    <w:p>
      <w:pPr>
        <w:spacing w:before="94" w:line="205" w:lineRule="auto"/>
        <w:ind w:firstLine="34"/>
        <w:rPr>
          <w:rFonts w:ascii="新宋体" w:hAnsi="新宋体" w:eastAsia="新宋体" w:cs="新宋体"/>
          <w:sz w:val="24"/>
          <w:szCs w:val="24"/>
        </w:rPr>
      </w:pPr>
      <w:r>
        <w:rPr>
          <w:position w:val="-5"/>
        </w:rPr>
        <w:drawing>
          <wp:inline distT="0" distB="0" distL="0" distR="0">
            <wp:extent cx="87630" cy="168275"/>
            <wp:effectExtent l="0" t="0" r="7620" b="2540"/>
            <wp:docPr id="29" name="IM 29"/>
            <wp:cNvGraphicFramePr/>
            <a:graphic xmlns:a="http://schemas.openxmlformats.org/drawingml/2006/main">
              <a:graphicData uri="http://schemas.openxmlformats.org/drawingml/2006/picture">
                <pic:pic xmlns:pic="http://schemas.openxmlformats.org/drawingml/2006/picture">
                  <pic:nvPicPr>
                    <pic:cNvPr id="29" name="IM 29"/>
                    <pic:cNvPicPr/>
                  </pic:nvPicPr>
                  <pic:blipFill>
                    <a:blip r:embed="rId7"/>
                    <a:stretch>
                      <a:fillRect/>
                    </a:stretch>
                  </pic:blipFill>
                  <pic:spPr>
                    <a:xfrm>
                      <a:off x="0" y="0"/>
                      <a:ext cx="88239" cy="168859"/>
                    </a:xfrm>
                    <a:prstGeom prst="rect">
                      <a:avLst/>
                    </a:prstGeom>
                  </pic:spPr>
                </pic:pic>
              </a:graphicData>
            </a:graphic>
          </wp:inline>
        </w:drawing>
      </w:r>
      <w:r>
        <w:rPr>
          <w:rFonts w:ascii="宋体" w:hAnsi="宋体" w:eastAsia="宋体" w:cs="宋体"/>
          <w:spacing w:val="34"/>
          <w:sz w:val="21"/>
          <w:szCs w:val="21"/>
        </w:rPr>
        <w:t xml:space="preserve">  </w:t>
      </w:r>
      <w:r>
        <w:rPr>
          <w:rFonts w:ascii="新宋体" w:hAnsi="新宋体" w:eastAsia="新宋体" w:cs="新宋体"/>
          <w:spacing w:val="-1"/>
          <w:sz w:val="24"/>
          <w:szCs w:val="24"/>
        </w:rPr>
        <w:t>在商业环境中拥有有效的沟通技巧和知识</w:t>
      </w:r>
    </w:p>
    <w:p>
      <w:pPr>
        <w:spacing w:before="93" w:line="235" w:lineRule="auto"/>
        <w:ind w:left="462" w:right="13" w:hanging="428"/>
        <w:rPr>
          <w:rFonts w:ascii="新宋体" w:hAnsi="新宋体" w:eastAsia="新宋体" w:cs="新宋体"/>
          <w:sz w:val="24"/>
          <w:szCs w:val="24"/>
        </w:rPr>
      </w:pPr>
      <w:r>
        <w:rPr>
          <w:position w:val="-5"/>
        </w:rPr>
        <w:drawing>
          <wp:inline distT="0" distB="0" distL="0" distR="0">
            <wp:extent cx="87630" cy="168275"/>
            <wp:effectExtent l="0" t="0" r="7620" b="2540"/>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7"/>
                    <a:stretch>
                      <a:fillRect/>
                    </a:stretch>
                  </pic:blipFill>
                  <pic:spPr>
                    <a:xfrm>
                      <a:off x="0" y="0"/>
                      <a:ext cx="88239" cy="168859"/>
                    </a:xfrm>
                    <a:prstGeom prst="rect">
                      <a:avLst/>
                    </a:prstGeom>
                  </pic:spPr>
                </pic:pic>
              </a:graphicData>
            </a:graphic>
          </wp:inline>
        </w:drawing>
      </w:r>
      <w:r>
        <w:rPr>
          <w:rFonts w:ascii="宋体" w:hAnsi="宋体" w:eastAsia="宋体" w:cs="宋体"/>
          <w:spacing w:val="41"/>
          <w:sz w:val="21"/>
          <w:szCs w:val="21"/>
        </w:rPr>
        <w:t xml:space="preserve">  </w:t>
      </w:r>
      <w:r>
        <w:rPr>
          <w:rFonts w:ascii="新宋体" w:hAnsi="新宋体" w:eastAsia="新宋体" w:cs="新宋体"/>
          <w:spacing w:val="-2"/>
          <w:sz w:val="24"/>
          <w:szCs w:val="24"/>
        </w:rPr>
        <w:t>评估自己在成为负责任的员工、商业领袖和商业伙伴以服务利益相关者方面</w:t>
      </w:r>
      <w:r>
        <w:rPr>
          <w:rFonts w:ascii="新宋体" w:hAnsi="新宋体" w:eastAsia="新宋体" w:cs="新宋体"/>
          <w:spacing w:val="1"/>
          <w:sz w:val="24"/>
          <w:szCs w:val="24"/>
        </w:rPr>
        <w:t xml:space="preserve"> </w:t>
      </w:r>
      <w:r>
        <w:rPr>
          <w:rFonts w:ascii="新宋体" w:hAnsi="新宋体" w:eastAsia="新宋体" w:cs="新宋体"/>
          <w:spacing w:val="-5"/>
          <w:sz w:val="24"/>
          <w:szCs w:val="24"/>
        </w:rPr>
        <w:t>的贡献和责任</w:t>
      </w:r>
    </w:p>
    <w:p>
      <w:pPr>
        <w:spacing w:before="109" w:line="205" w:lineRule="auto"/>
        <w:ind w:firstLine="34"/>
        <w:rPr>
          <w:rFonts w:ascii="新宋体" w:hAnsi="新宋体" w:eastAsia="新宋体" w:cs="新宋体"/>
          <w:sz w:val="24"/>
          <w:szCs w:val="24"/>
        </w:rPr>
      </w:pPr>
      <w:r>
        <w:rPr>
          <w:position w:val="-5"/>
        </w:rPr>
        <w:drawing>
          <wp:inline distT="0" distB="0" distL="0" distR="0">
            <wp:extent cx="87630" cy="168275"/>
            <wp:effectExtent l="0" t="0" r="7620" b="2540"/>
            <wp:docPr id="31" name="IM 31"/>
            <wp:cNvGraphicFramePr/>
            <a:graphic xmlns:a="http://schemas.openxmlformats.org/drawingml/2006/main">
              <a:graphicData uri="http://schemas.openxmlformats.org/drawingml/2006/picture">
                <pic:pic xmlns:pic="http://schemas.openxmlformats.org/drawingml/2006/picture">
                  <pic:nvPicPr>
                    <pic:cNvPr id="31" name="IM 31"/>
                    <pic:cNvPicPr/>
                  </pic:nvPicPr>
                  <pic:blipFill>
                    <a:blip r:embed="rId7"/>
                    <a:stretch>
                      <a:fillRect/>
                    </a:stretch>
                  </pic:blipFill>
                  <pic:spPr>
                    <a:xfrm>
                      <a:off x="0" y="0"/>
                      <a:ext cx="88239" cy="168859"/>
                    </a:xfrm>
                    <a:prstGeom prst="rect">
                      <a:avLst/>
                    </a:prstGeom>
                  </pic:spPr>
                </pic:pic>
              </a:graphicData>
            </a:graphic>
          </wp:inline>
        </w:drawing>
      </w:r>
      <w:r>
        <w:rPr>
          <w:rFonts w:ascii="宋体" w:hAnsi="宋体" w:eastAsia="宋体" w:cs="宋体"/>
          <w:spacing w:val="36"/>
          <w:sz w:val="21"/>
          <w:szCs w:val="21"/>
        </w:rPr>
        <w:t xml:space="preserve">  </w:t>
      </w:r>
      <w:r>
        <w:rPr>
          <w:rFonts w:ascii="新宋体" w:hAnsi="新宋体" w:eastAsia="新宋体" w:cs="新宋体"/>
          <w:spacing w:val="-1"/>
          <w:sz w:val="24"/>
          <w:szCs w:val="24"/>
        </w:rPr>
        <w:t>拥有广阔的视野，对各种全球性问题和发展充满好奇</w:t>
      </w:r>
    </w:p>
    <w:p>
      <w:pPr>
        <w:spacing w:before="94" w:line="205" w:lineRule="auto"/>
        <w:ind w:firstLine="34"/>
        <w:rPr>
          <w:rFonts w:ascii="新宋体" w:hAnsi="新宋体" w:eastAsia="新宋体" w:cs="新宋体"/>
          <w:sz w:val="24"/>
          <w:szCs w:val="24"/>
        </w:rPr>
      </w:pPr>
      <w:r>
        <w:rPr>
          <w:position w:val="-5"/>
        </w:rPr>
        <w:drawing>
          <wp:inline distT="0" distB="0" distL="0" distR="0">
            <wp:extent cx="87630" cy="168275"/>
            <wp:effectExtent l="0" t="0" r="7620" b="2540"/>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7"/>
                    <a:stretch>
                      <a:fillRect/>
                    </a:stretch>
                  </pic:blipFill>
                  <pic:spPr>
                    <a:xfrm>
                      <a:off x="0" y="0"/>
                      <a:ext cx="88239" cy="168859"/>
                    </a:xfrm>
                    <a:prstGeom prst="rect">
                      <a:avLst/>
                    </a:prstGeom>
                  </pic:spPr>
                </pic:pic>
              </a:graphicData>
            </a:graphic>
          </wp:inline>
        </w:drawing>
      </w:r>
      <w:r>
        <w:rPr>
          <w:rFonts w:ascii="宋体" w:hAnsi="宋体" w:eastAsia="宋体" w:cs="宋体"/>
          <w:spacing w:val="41"/>
          <w:sz w:val="21"/>
          <w:szCs w:val="21"/>
        </w:rPr>
        <w:t xml:space="preserve">  </w:t>
      </w:r>
      <w:r>
        <w:rPr>
          <w:rFonts w:ascii="新宋体" w:hAnsi="新宋体" w:eastAsia="新宋体" w:cs="新宋体"/>
          <w:spacing w:val="-1"/>
          <w:sz w:val="24"/>
          <w:szCs w:val="24"/>
        </w:rPr>
        <w:t>既可以独立工作，也可以作为团队成员工作，以巩固所开发的技能和知识</w:t>
      </w:r>
    </w:p>
    <w:p>
      <w:pPr>
        <w:spacing w:before="93" w:line="205" w:lineRule="auto"/>
        <w:ind w:firstLine="34"/>
        <w:rPr>
          <w:rFonts w:ascii="新宋体" w:hAnsi="新宋体" w:eastAsia="新宋体" w:cs="新宋体"/>
          <w:sz w:val="24"/>
          <w:szCs w:val="24"/>
        </w:rPr>
      </w:pPr>
      <w:r>
        <w:rPr>
          <w:position w:val="-5"/>
        </w:rPr>
        <w:drawing>
          <wp:inline distT="0" distB="0" distL="0" distR="0">
            <wp:extent cx="87630" cy="168275"/>
            <wp:effectExtent l="0" t="0" r="7620" b="2540"/>
            <wp:docPr id="33" name="IM 33"/>
            <wp:cNvGraphicFramePr/>
            <a:graphic xmlns:a="http://schemas.openxmlformats.org/drawingml/2006/main">
              <a:graphicData uri="http://schemas.openxmlformats.org/drawingml/2006/picture">
                <pic:pic xmlns:pic="http://schemas.openxmlformats.org/drawingml/2006/picture">
                  <pic:nvPicPr>
                    <pic:cNvPr id="33" name="IM 33"/>
                    <pic:cNvPicPr/>
                  </pic:nvPicPr>
                  <pic:blipFill>
                    <a:blip r:embed="rId7"/>
                    <a:stretch>
                      <a:fillRect/>
                    </a:stretch>
                  </pic:blipFill>
                  <pic:spPr>
                    <a:xfrm>
                      <a:off x="0" y="0"/>
                      <a:ext cx="88239" cy="168859"/>
                    </a:xfrm>
                    <a:prstGeom prst="rect">
                      <a:avLst/>
                    </a:prstGeom>
                  </pic:spPr>
                </pic:pic>
              </a:graphicData>
            </a:graphic>
          </wp:inline>
        </w:drawing>
      </w:r>
      <w:r>
        <w:rPr>
          <w:rFonts w:ascii="宋体" w:hAnsi="宋体" w:eastAsia="宋体" w:cs="宋体"/>
          <w:spacing w:val="33"/>
          <w:sz w:val="21"/>
          <w:szCs w:val="21"/>
        </w:rPr>
        <w:t xml:space="preserve">  </w:t>
      </w:r>
      <w:r>
        <w:rPr>
          <w:rFonts w:ascii="新宋体" w:hAnsi="新宋体" w:eastAsia="新宋体" w:cs="新宋体"/>
          <w:spacing w:val="-1"/>
          <w:sz w:val="24"/>
          <w:szCs w:val="24"/>
        </w:rPr>
        <w:t>获得与特定业务功能相关的深入知识</w:t>
      </w:r>
    </w:p>
    <w:p>
      <w:pPr>
        <w:spacing w:before="94" w:line="205" w:lineRule="auto"/>
        <w:ind w:firstLine="34"/>
        <w:rPr>
          <w:rFonts w:ascii="新宋体" w:hAnsi="新宋体" w:eastAsia="新宋体" w:cs="新宋体"/>
          <w:sz w:val="24"/>
          <w:szCs w:val="24"/>
        </w:rPr>
      </w:pPr>
      <w:r>
        <w:rPr>
          <w:position w:val="-5"/>
        </w:rPr>
        <w:drawing>
          <wp:inline distT="0" distB="0" distL="0" distR="0">
            <wp:extent cx="87630" cy="168275"/>
            <wp:effectExtent l="0" t="0" r="7620" b="2540"/>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7"/>
                    <a:stretch>
                      <a:fillRect/>
                    </a:stretch>
                  </pic:blipFill>
                  <pic:spPr>
                    <a:xfrm>
                      <a:off x="0" y="0"/>
                      <a:ext cx="88239" cy="168859"/>
                    </a:xfrm>
                    <a:prstGeom prst="rect">
                      <a:avLst/>
                    </a:prstGeom>
                  </pic:spPr>
                </pic:pic>
              </a:graphicData>
            </a:graphic>
          </wp:inline>
        </w:drawing>
      </w:r>
      <w:r>
        <w:rPr>
          <w:rFonts w:ascii="宋体" w:hAnsi="宋体" w:eastAsia="宋体" w:cs="宋体"/>
          <w:spacing w:val="34"/>
          <w:sz w:val="21"/>
          <w:szCs w:val="21"/>
        </w:rPr>
        <w:t xml:space="preserve">  </w:t>
      </w:r>
      <w:r>
        <w:rPr>
          <w:rFonts w:ascii="新宋体" w:hAnsi="新宋体" w:eastAsia="新宋体" w:cs="新宋体"/>
          <w:spacing w:val="-1"/>
          <w:sz w:val="24"/>
          <w:szCs w:val="24"/>
        </w:rPr>
        <w:t>进行研究以解决实际和/或理论性质的问题</w:t>
      </w:r>
    </w:p>
    <w:p>
      <w:pPr>
        <w:spacing w:before="103" w:line="185" w:lineRule="auto"/>
        <w:ind w:firstLine="12"/>
        <w:rPr>
          <w:rFonts w:ascii="新宋体" w:hAnsi="新宋体" w:eastAsia="新宋体" w:cs="新宋体"/>
          <w:sz w:val="24"/>
          <w:szCs w:val="24"/>
        </w:rPr>
      </w:pPr>
      <w:r>
        <w:rPr>
          <w:rFonts w:ascii="新宋体" w:hAnsi="新宋体" w:eastAsia="新宋体" w:cs="新宋体"/>
          <w:spacing w:val="1"/>
          <w:sz w:val="24"/>
          <w:szCs w:val="24"/>
          <w14:textOutline w14:w="4358" w14:cap="sq" w14:cmpd="sng">
            <w14:solidFill>
              <w14:srgbClr w14:val="000000"/>
            </w14:solidFill>
            <w14:prstDash w14:val="solid"/>
            <w14:bevel/>
          </w14:textOutline>
        </w:rPr>
        <w:t>【学习形式】</w:t>
      </w:r>
    </w:p>
    <w:p>
      <w:pPr>
        <w:spacing w:before="110" w:line="205" w:lineRule="auto"/>
        <w:ind w:firstLine="34"/>
        <w:rPr>
          <w:rFonts w:ascii="宋体" w:hAnsi="宋体" w:eastAsia="宋体" w:cs="宋体"/>
          <w:sz w:val="24"/>
          <w:szCs w:val="24"/>
        </w:rPr>
      </w:pPr>
      <w:r>
        <w:rPr>
          <w:position w:val="-5"/>
        </w:rPr>
        <w:drawing>
          <wp:inline distT="0" distB="0" distL="0" distR="0">
            <wp:extent cx="87630" cy="168275"/>
            <wp:effectExtent l="0" t="0" r="7620" b="2540"/>
            <wp:docPr id="35" name="IM 35"/>
            <wp:cNvGraphicFramePr/>
            <a:graphic xmlns:a="http://schemas.openxmlformats.org/drawingml/2006/main">
              <a:graphicData uri="http://schemas.openxmlformats.org/drawingml/2006/picture">
                <pic:pic xmlns:pic="http://schemas.openxmlformats.org/drawingml/2006/picture">
                  <pic:nvPicPr>
                    <pic:cNvPr id="35" name="IM 35"/>
                    <pic:cNvPicPr/>
                  </pic:nvPicPr>
                  <pic:blipFill>
                    <a:blip r:embed="rId7"/>
                    <a:stretch>
                      <a:fillRect/>
                    </a:stretch>
                  </pic:blipFill>
                  <pic:spPr>
                    <a:xfrm>
                      <a:off x="0" y="0"/>
                      <a:ext cx="88239" cy="168859"/>
                    </a:xfrm>
                    <a:prstGeom prst="rect">
                      <a:avLst/>
                    </a:prstGeom>
                  </pic:spPr>
                </pic:pic>
              </a:graphicData>
            </a:graphic>
          </wp:inline>
        </w:drawing>
      </w:r>
      <w:r>
        <w:rPr>
          <w:rFonts w:ascii="宋体" w:hAnsi="宋体" w:eastAsia="宋体" w:cs="宋体"/>
          <w:spacing w:val="34"/>
          <w:sz w:val="21"/>
          <w:szCs w:val="21"/>
        </w:rPr>
        <w:t xml:space="preserve">  </w:t>
      </w:r>
      <w:bookmarkStart w:id="0" w:name="_GoBack"/>
      <w:r>
        <w:rPr>
          <w:rFonts w:ascii="宋体" w:hAnsi="宋体" w:eastAsia="宋体" w:cs="宋体"/>
          <w:spacing w:val="-3"/>
          <w:sz w:val="24"/>
          <w:szCs w:val="24"/>
        </w:rPr>
        <w:t>一年</w:t>
      </w:r>
      <w:bookmarkEnd w:id="0"/>
      <w:r>
        <w:rPr>
          <w:rFonts w:ascii="宋体" w:hAnsi="宋体" w:eastAsia="宋体" w:cs="宋体"/>
          <w:spacing w:val="-3"/>
          <w:sz w:val="24"/>
          <w:szCs w:val="24"/>
        </w:rPr>
        <w:t>全日制；</w:t>
      </w:r>
    </w:p>
    <w:p>
      <w:pPr>
        <w:spacing w:before="93" w:line="249" w:lineRule="auto"/>
        <w:ind w:left="437" w:right="400" w:hanging="403"/>
        <w:rPr>
          <w:rFonts w:ascii="宋体" w:hAnsi="宋体" w:eastAsia="宋体" w:cs="宋体"/>
          <w:sz w:val="24"/>
          <w:szCs w:val="24"/>
        </w:rPr>
      </w:pPr>
      <w:r>
        <w:rPr>
          <w:position w:val="-5"/>
        </w:rPr>
        <w:drawing>
          <wp:inline distT="0" distB="0" distL="0" distR="0">
            <wp:extent cx="87630" cy="168275"/>
            <wp:effectExtent l="0" t="0" r="7620" b="2540"/>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7"/>
                    <a:stretch>
                      <a:fillRect/>
                    </a:stretch>
                  </pic:blipFill>
                  <pic:spPr>
                    <a:xfrm>
                      <a:off x="0" y="0"/>
                      <a:ext cx="88239" cy="168859"/>
                    </a:xfrm>
                    <a:prstGeom prst="rect">
                      <a:avLst/>
                    </a:prstGeom>
                  </pic:spPr>
                </pic:pic>
              </a:graphicData>
            </a:graphic>
          </wp:inline>
        </w:drawing>
      </w:r>
      <w:r>
        <w:rPr>
          <w:rFonts w:ascii="宋体" w:hAnsi="宋体" w:eastAsia="宋体" w:cs="宋体"/>
          <w:spacing w:val="34"/>
          <w:sz w:val="21"/>
          <w:szCs w:val="21"/>
        </w:rPr>
        <w:t xml:space="preserve">  </w:t>
      </w:r>
      <w:r>
        <w:rPr>
          <w:rFonts w:ascii="宋体" w:hAnsi="宋体" w:eastAsia="宋体" w:cs="宋体"/>
          <w:spacing w:val="-6"/>
          <w:sz w:val="24"/>
          <w:szCs w:val="24"/>
        </w:rPr>
        <w:t>第一学期学习</w:t>
      </w:r>
      <w:r>
        <w:rPr>
          <w:rFonts w:ascii="宋体" w:hAnsi="宋体" w:eastAsia="宋体" w:cs="宋体"/>
          <w:spacing w:val="-51"/>
          <w:sz w:val="24"/>
          <w:szCs w:val="24"/>
        </w:rPr>
        <w:t xml:space="preserve"> </w:t>
      </w:r>
      <w:r>
        <w:rPr>
          <w:rFonts w:ascii="宋体" w:hAnsi="宋体" w:eastAsia="宋体" w:cs="宋体"/>
          <w:spacing w:val="-6"/>
          <w:sz w:val="24"/>
          <w:szCs w:val="24"/>
        </w:rPr>
        <w:t>4</w:t>
      </w:r>
      <w:r>
        <w:rPr>
          <w:rFonts w:ascii="宋体" w:hAnsi="宋体" w:eastAsia="宋体" w:cs="宋体"/>
          <w:spacing w:val="-50"/>
          <w:sz w:val="24"/>
          <w:szCs w:val="24"/>
        </w:rPr>
        <w:t xml:space="preserve"> </w:t>
      </w:r>
      <w:r>
        <w:rPr>
          <w:rFonts w:ascii="宋体" w:hAnsi="宋体" w:eastAsia="宋体" w:cs="宋体"/>
          <w:spacing w:val="-6"/>
          <w:sz w:val="24"/>
          <w:szCs w:val="24"/>
        </w:rPr>
        <w:t>个基本模块，分别为：</w:t>
      </w:r>
      <w:r>
        <w:rPr>
          <w:rFonts w:ascii="宋体" w:hAnsi="宋体" w:eastAsia="宋体" w:cs="宋体"/>
          <w:spacing w:val="53"/>
          <w:sz w:val="24"/>
          <w:szCs w:val="24"/>
        </w:rPr>
        <w:t xml:space="preserve"> </w:t>
      </w:r>
      <w:r>
        <w:rPr>
          <w:rFonts w:ascii="宋体" w:hAnsi="宋体" w:eastAsia="宋体" w:cs="宋体"/>
          <w:spacing w:val="-6"/>
          <w:sz w:val="24"/>
          <w:szCs w:val="24"/>
        </w:rPr>
        <w:t>会计和商业规划</w:t>
      </w:r>
      <w:r>
        <w:rPr>
          <w:rFonts w:ascii="宋体" w:hAnsi="宋体" w:eastAsia="宋体" w:cs="宋体"/>
          <w:spacing w:val="-58"/>
          <w:sz w:val="24"/>
          <w:szCs w:val="24"/>
        </w:rPr>
        <w:t xml:space="preserve"> </w:t>
      </w:r>
      <w:r>
        <w:rPr>
          <w:rFonts w:ascii="宋体" w:hAnsi="宋体" w:eastAsia="宋体" w:cs="宋体"/>
          <w:spacing w:val="-6"/>
          <w:sz w:val="24"/>
          <w:szCs w:val="24"/>
        </w:rPr>
        <w:t>Accounting</w:t>
      </w:r>
      <w:r>
        <w:rPr>
          <w:rFonts w:ascii="宋体" w:hAnsi="宋体" w:eastAsia="宋体" w:cs="宋体"/>
          <w:spacing w:val="10"/>
          <w:sz w:val="24"/>
          <w:szCs w:val="24"/>
        </w:rPr>
        <w:t xml:space="preserve"> </w:t>
      </w:r>
      <w:r>
        <w:rPr>
          <w:rFonts w:ascii="宋体" w:hAnsi="宋体" w:eastAsia="宋体" w:cs="宋体"/>
          <w:spacing w:val="-6"/>
          <w:sz w:val="24"/>
          <w:szCs w:val="24"/>
        </w:rPr>
        <w:t>and</w:t>
      </w:r>
      <w:r>
        <w:rPr>
          <w:rFonts w:ascii="宋体" w:hAnsi="宋体" w:eastAsia="宋体" w:cs="宋体"/>
          <w:sz w:val="24"/>
          <w:szCs w:val="24"/>
        </w:rPr>
        <w:t xml:space="preserve"> </w:t>
      </w:r>
      <w:r>
        <w:rPr>
          <w:rFonts w:ascii="宋体" w:hAnsi="宋体" w:eastAsia="宋体" w:cs="宋体"/>
          <w:spacing w:val="-1"/>
          <w:sz w:val="24"/>
          <w:szCs w:val="24"/>
        </w:rPr>
        <w:t>Business</w:t>
      </w:r>
      <w:r>
        <w:rPr>
          <w:rFonts w:ascii="宋体" w:hAnsi="宋体" w:eastAsia="宋体" w:cs="宋体"/>
          <w:spacing w:val="24"/>
          <w:sz w:val="24"/>
          <w:szCs w:val="24"/>
        </w:rPr>
        <w:t xml:space="preserve"> </w:t>
      </w:r>
      <w:r>
        <w:rPr>
          <w:rFonts w:ascii="宋体" w:hAnsi="宋体" w:eastAsia="宋体" w:cs="宋体"/>
          <w:spacing w:val="-1"/>
          <w:sz w:val="24"/>
          <w:szCs w:val="24"/>
        </w:rPr>
        <w:t>Planning、企业融资</w:t>
      </w:r>
      <w:r>
        <w:rPr>
          <w:rFonts w:ascii="宋体" w:hAnsi="宋体" w:eastAsia="宋体" w:cs="宋体"/>
          <w:spacing w:val="8"/>
          <w:sz w:val="24"/>
          <w:szCs w:val="24"/>
        </w:rPr>
        <w:t xml:space="preserve"> </w:t>
      </w:r>
      <w:r>
        <w:rPr>
          <w:rFonts w:ascii="宋体" w:hAnsi="宋体" w:eastAsia="宋体" w:cs="宋体"/>
          <w:spacing w:val="-1"/>
          <w:sz w:val="24"/>
          <w:szCs w:val="24"/>
        </w:rPr>
        <w:t>Corporate</w:t>
      </w:r>
      <w:r>
        <w:rPr>
          <w:rFonts w:ascii="宋体" w:hAnsi="宋体" w:eastAsia="宋体" w:cs="宋体"/>
          <w:spacing w:val="5"/>
          <w:sz w:val="24"/>
          <w:szCs w:val="24"/>
        </w:rPr>
        <w:t xml:space="preserve"> </w:t>
      </w:r>
      <w:r>
        <w:rPr>
          <w:rFonts w:ascii="宋体" w:hAnsi="宋体" w:eastAsia="宋体" w:cs="宋体"/>
          <w:spacing w:val="-1"/>
          <w:sz w:val="24"/>
          <w:szCs w:val="24"/>
        </w:rPr>
        <w:t>Finance、全球战略</w:t>
      </w:r>
      <w:r>
        <w:rPr>
          <w:rFonts w:ascii="宋体" w:hAnsi="宋体" w:eastAsia="宋体" w:cs="宋体"/>
          <w:spacing w:val="7"/>
          <w:sz w:val="24"/>
          <w:szCs w:val="24"/>
        </w:rPr>
        <w:t xml:space="preserve"> </w:t>
      </w:r>
      <w:r>
        <w:rPr>
          <w:rFonts w:ascii="宋体" w:hAnsi="宋体" w:eastAsia="宋体" w:cs="宋体"/>
          <w:spacing w:val="-1"/>
          <w:sz w:val="24"/>
          <w:szCs w:val="24"/>
        </w:rPr>
        <w:t>Global</w:t>
      </w:r>
      <w:r>
        <w:rPr>
          <w:rFonts w:ascii="宋体" w:hAnsi="宋体" w:eastAsia="宋体" w:cs="宋体"/>
          <w:sz w:val="24"/>
          <w:szCs w:val="24"/>
        </w:rPr>
        <w:t xml:space="preserve"> </w:t>
      </w:r>
      <w:r>
        <w:rPr>
          <w:rFonts w:ascii="宋体" w:hAnsi="宋体" w:eastAsia="宋体" w:cs="宋体"/>
          <w:spacing w:val="-1"/>
          <w:sz w:val="24"/>
          <w:szCs w:val="24"/>
        </w:rPr>
        <w:t>Strategy、市场营销管理</w:t>
      </w:r>
      <w:r>
        <w:rPr>
          <w:rFonts w:ascii="宋体" w:hAnsi="宋体" w:eastAsia="宋体" w:cs="宋体"/>
          <w:spacing w:val="29"/>
          <w:sz w:val="24"/>
          <w:szCs w:val="24"/>
        </w:rPr>
        <w:t xml:space="preserve"> </w:t>
      </w:r>
      <w:r>
        <w:rPr>
          <w:rFonts w:ascii="宋体" w:hAnsi="宋体" w:eastAsia="宋体" w:cs="宋体"/>
          <w:spacing w:val="-1"/>
          <w:sz w:val="24"/>
          <w:szCs w:val="24"/>
        </w:rPr>
        <w:t>Marketing</w:t>
      </w:r>
      <w:r>
        <w:rPr>
          <w:rFonts w:ascii="宋体" w:hAnsi="宋体" w:eastAsia="宋体" w:cs="宋体"/>
          <w:spacing w:val="2"/>
          <w:sz w:val="24"/>
          <w:szCs w:val="24"/>
        </w:rPr>
        <w:t xml:space="preserve"> </w:t>
      </w:r>
      <w:r>
        <w:rPr>
          <w:rFonts w:ascii="宋体" w:hAnsi="宋体" w:eastAsia="宋体" w:cs="宋体"/>
          <w:spacing w:val="-1"/>
          <w:sz w:val="24"/>
          <w:szCs w:val="24"/>
        </w:rPr>
        <w:t>Management；</w:t>
      </w:r>
    </w:p>
    <w:p>
      <w:pPr>
        <w:spacing w:before="62" w:line="217" w:lineRule="auto"/>
        <w:ind w:left="442" w:right="220" w:hanging="408"/>
        <w:rPr>
          <w:rFonts w:ascii="宋体" w:hAnsi="宋体" w:eastAsia="宋体" w:cs="宋体"/>
          <w:sz w:val="24"/>
          <w:szCs w:val="24"/>
        </w:rPr>
      </w:pPr>
      <w:r>
        <w:rPr>
          <w:position w:val="-4"/>
        </w:rPr>
        <w:drawing>
          <wp:inline distT="0" distB="0" distL="0" distR="0">
            <wp:extent cx="87630" cy="168275"/>
            <wp:effectExtent l="0" t="0" r="7620" b="2540"/>
            <wp:docPr id="37" name="IM 37"/>
            <wp:cNvGraphicFramePr/>
            <a:graphic xmlns:a="http://schemas.openxmlformats.org/drawingml/2006/main">
              <a:graphicData uri="http://schemas.openxmlformats.org/drawingml/2006/picture">
                <pic:pic xmlns:pic="http://schemas.openxmlformats.org/drawingml/2006/picture">
                  <pic:nvPicPr>
                    <pic:cNvPr id="37" name="IM 37"/>
                    <pic:cNvPicPr/>
                  </pic:nvPicPr>
                  <pic:blipFill>
                    <a:blip r:embed="rId7"/>
                    <a:stretch>
                      <a:fillRect/>
                    </a:stretch>
                  </pic:blipFill>
                  <pic:spPr>
                    <a:xfrm>
                      <a:off x="0" y="0"/>
                      <a:ext cx="88239" cy="168859"/>
                    </a:xfrm>
                    <a:prstGeom prst="rect">
                      <a:avLst/>
                    </a:prstGeom>
                  </pic:spPr>
                </pic:pic>
              </a:graphicData>
            </a:graphic>
          </wp:inline>
        </w:drawing>
      </w:r>
      <w:r>
        <w:rPr>
          <w:rFonts w:ascii="宋体" w:hAnsi="宋体" w:eastAsia="宋体" w:cs="宋体"/>
          <w:spacing w:val="41"/>
          <w:sz w:val="21"/>
          <w:szCs w:val="21"/>
        </w:rPr>
        <w:t xml:space="preserve">  </w:t>
      </w:r>
      <w:r>
        <w:rPr>
          <w:rFonts w:ascii="宋体" w:hAnsi="宋体" w:eastAsia="宋体" w:cs="宋体"/>
          <w:spacing w:val="-1"/>
          <w:sz w:val="24"/>
          <w:szCs w:val="24"/>
        </w:rPr>
        <w:t>第一学期学习四个基础模块旨在让学生在第二学期进入四种途径之一之前</w:t>
      </w:r>
      <w:r>
        <w:rPr>
          <w:rFonts w:ascii="宋体" w:hAnsi="宋体" w:eastAsia="宋体" w:cs="宋体"/>
          <w:sz w:val="24"/>
          <w:szCs w:val="24"/>
        </w:rPr>
        <w:t xml:space="preserve"> </w:t>
      </w:r>
      <w:r>
        <w:rPr>
          <w:rFonts w:ascii="宋体" w:hAnsi="宋体" w:eastAsia="宋体" w:cs="宋体"/>
          <w:spacing w:val="-1"/>
          <w:sz w:val="24"/>
          <w:szCs w:val="24"/>
        </w:rPr>
        <w:t>对不同的功能有初步的了解。</w:t>
      </w:r>
    </w:p>
    <w:p>
      <w:pPr>
        <w:spacing w:before="106" w:line="256" w:lineRule="auto"/>
        <w:ind w:left="435" w:right="13" w:hanging="401"/>
        <w:rPr>
          <w:rFonts w:ascii="宋体" w:hAnsi="宋体" w:eastAsia="宋体" w:cs="宋体"/>
          <w:sz w:val="24"/>
          <w:szCs w:val="24"/>
        </w:rPr>
      </w:pPr>
      <w:r>
        <w:rPr>
          <w:position w:val="-5"/>
        </w:rPr>
        <w:drawing>
          <wp:inline distT="0" distB="0" distL="0" distR="0">
            <wp:extent cx="87630" cy="168275"/>
            <wp:effectExtent l="0" t="0" r="7620" b="2540"/>
            <wp:docPr id="38" name="IM 38"/>
            <wp:cNvGraphicFramePr/>
            <a:graphic xmlns:a="http://schemas.openxmlformats.org/drawingml/2006/main">
              <a:graphicData uri="http://schemas.openxmlformats.org/drawingml/2006/picture">
                <pic:pic xmlns:pic="http://schemas.openxmlformats.org/drawingml/2006/picture">
                  <pic:nvPicPr>
                    <pic:cNvPr id="38" name="IM 38"/>
                    <pic:cNvPicPr/>
                  </pic:nvPicPr>
                  <pic:blipFill>
                    <a:blip r:embed="rId7"/>
                    <a:stretch>
                      <a:fillRect/>
                    </a:stretch>
                  </pic:blipFill>
                  <pic:spPr>
                    <a:xfrm>
                      <a:off x="0" y="0"/>
                      <a:ext cx="88239" cy="168859"/>
                    </a:xfrm>
                    <a:prstGeom prst="rect">
                      <a:avLst/>
                    </a:prstGeom>
                  </pic:spPr>
                </pic:pic>
              </a:graphicData>
            </a:graphic>
          </wp:inline>
        </w:drawing>
      </w:r>
      <w:r>
        <w:rPr>
          <w:rFonts w:ascii="宋体" w:hAnsi="宋体" w:eastAsia="宋体" w:cs="宋体"/>
          <w:spacing w:val="62"/>
          <w:sz w:val="21"/>
          <w:szCs w:val="21"/>
        </w:rPr>
        <w:t xml:space="preserve">  </w:t>
      </w:r>
      <w:r>
        <w:rPr>
          <w:rFonts w:ascii="宋体" w:hAnsi="宋体" w:eastAsia="宋体" w:cs="宋体"/>
          <w:spacing w:val="-6"/>
          <w:sz w:val="24"/>
          <w:szCs w:val="24"/>
        </w:rPr>
        <w:t>四条途径分别为：</w:t>
      </w:r>
      <w:r>
        <w:rPr>
          <w:rFonts w:ascii="宋体" w:hAnsi="宋体" w:eastAsia="宋体" w:cs="宋体"/>
          <w:spacing w:val="38"/>
          <w:sz w:val="24"/>
          <w:szCs w:val="24"/>
        </w:rPr>
        <w:t xml:space="preserve"> </w:t>
      </w:r>
      <w:r>
        <w:rPr>
          <w:rFonts w:ascii="宋体" w:hAnsi="宋体" w:eastAsia="宋体" w:cs="宋体"/>
          <w:spacing w:val="-6"/>
          <w:sz w:val="24"/>
          <w:szCs w:val="24"/>
        </w:rPr>
        <w:t>会计和公司治理途径</w:t>
      </w:r>
      <w:r>
        <w:rPr>
          <w:rFonts w:ascii="宋体" w:hAnsi="宋体" w:eastAsia="宋体" w:cs="宋体"/>
          <w:spacing w:val="7"/>
          <w:sz w:val="24"/>
          <w:szCs w:val="24"/>
        </w:rPr>
        <w:t xml:space="preserve"> </w:t>
      </w:r>
      <w:r>
        <w:rPr>
          <w:rFonts w:ascii="宋体" w:hAnsi="宋体" w:eastAsia="宋体" w:cs="宋体"/>
          <w:spacing w:val="-6"/>
          <w:sz w:val="24"/>
          <w:szCs w:val="24"/>
        </w:rPr>
        <w:t>The</w:t>
      </w:r>
      <w:r>
        <w:rPr>
          <w:rFonts w:ascii="宋体" w:hAnsi="宋体" w:eastAsia="宋体" w:cs="宋体"/>
          <w:spacing w:val="2"/>
          <w:sz w:val="24"/>
          <w:szCs w:val="24"/>
        </w:rPr>
        <w:t xml:space="preserve"> </w:t>
      </w:r>
      <w:r>
        <w:rPr>
          <w:rFonts w:ascii="宋体" w:hAnsi="宋体" w:eastAsia="宋体" w:cs="宋体"/>
          <w:spacing w:val="-6"/>
          <w:sz w:val="24"/>
          <w:szCs w:val="24"/>
        </w:rPr>
        <w:t>Accountancy</w:t>
      </w:r>
      <w:r>
        <w:rPr>
          <w:rFonts w:ascii="宋体" w:hAnsi="宋体" w:eastAsia="宋体" w:cs="宋体"/>
          <w:spacing w:val="10"/>
          <w:sz w:val="24"/>
          <w:szCs w:val="24"/>
        </w:rPr>
        <w:t xml:space="preserve"> </w:t>
      </w:r>
      <w:r>
        <w:rPr>
          <w:rFonts w:ascii="宋体" w:hAnsi="宋体" w:eastAsia="宋体" w:cs="宋体"/>
          <w:spacing w:val="-6"/>
          <w:sz w:val="24"/>
          <w:szCs w:val="24"/>
        </w:rPr>
        <w:t>and</w:t>
      </w:r>
      <w:r>
        <w:rPr>
          <w:rFonts w:ascii="宋体" w:hAnsi="宋体" w:eastAsia="宋体" w:cs="宋体"/>
          <w:spacing w:val="7"/>
          <w:sz w:val="24"/>
          <w:szCs w:val="24"/>
        </w:rPr>
        <w:t xml:space="preserve"> </w:t>
      </w:r>
      <w:r>
        <w:rPr>
          <w:rFonts w:ascii="宋体" w:hAnsi="宋体" w:eastAsia="宋体" w:cs="宋体"/>
          <w:spacing w:val="-6"/>
          <w:sz w:val="24"/>
          <w:szCs w:val="24"/>
        </w:rPr>
        <w:t>Corporate</w:t>
      </w:r>
      <w:r>
        <w:rPr>
          <w:rFonts w:ascii="宋体" w:hAnsi="宋体" w:eastAsia="宋体" w:cs="宋体"/>
          <w:sz w:val="24"/>
          <w:szCs w:val="24"/>
        </w:rPr>
        <w:t xml:space="preserve">  </w:t>
      </w:r>
      <w:r>
        <w:rPr>
          <w:rFonts w:ascii="宋体" w:hAnsi="宋体" w:eastAsia="宋体" w:cs="宋体"/>
          <w:spacing w:val="-1"/>
          <w:sz w:val="24"/>
          <w:szCs w:val="24"/>
        </w:rPr>
        <w:t>Governance</w:t>
      </w:r>
      <w:r>
        <w:rPr>
          <w:rFonts w:ascii="宋体" w:hAnsi="宋体" w:eastAsia="宋体" w:cs="宋体"/>
          <w:spacing w:val="-7"/>
          <w:sz w:val="24"/>
          <w:szCs w:val="24"/>
        </w:rPr>
        <w:t xml:space="preserve"> </w:t>
      </w:r>
      <w:r>
        <w:rPr>
          <w:rFonts w:ascii="宋体" w:hAnsi="宋体" w:eastAsia="宋体" w:cs="宋体"/>
          <w:spacing w:val="-1"/>
          <w:sz w:val="24"/>
          <w:szCs w:val="24"/>
        </w:rPr>
        <w:t>Pathway、全球商业管理途径</w:t>
      </w:r>
      <w:r>
        <w:rPr>
          <w:rFonts w:ascii="宋体" w:hAnsi="宋体" w:eastAsia="宋体" w:cs="宋体"/>
          <w:spacing w:val="7"/>
          <w:sz w:val="24"/>
          <w:szCs w:val="24"/>
        </w:rPr>
        <w:t xml:space="preserve"> </w:t>
      </w:r>
      <w:r>
        <w:rPr>
          <w:rFonts w:ascii="宋体" w:hAnsi="宋体" w:eastAsia="宋体" w:cs="宋体"/>
          <w:spacing w:val="-1"/>
          <w:sz w:val="24"/>
          <w:szCs w:val="24"/>
        </w:rPr>
        <w:t>The</w:t>
      </w:r>
      <w:r>
        <w:rPr>
          <w:rFonts w:ascii="宋体" w:hAnsi="宋体" w:eastAsia="宋体" w:cs="宋体"/>
          <w:spacing w:val="-32"/>
          <w:sz w:val="24"/>
          <w:szCs w:val="24"/>
        </w:rPr>
        <w:t xml:space="preserve"> </w:t>
      </w:r>
      <w:r>
        <w:rPr>
          <w:rFonts w:ascii="宋体" w:hAnsi="宋体" w:eastAsia="宋体" w:cs="宋体"/>
          <w:spacing w:val="-1"/>
          <w:sz w:val="24"/>
          <w:szCs w:val="24"/>
        </w:rPr>
        <w:t>Global</w:t>
      </w:r>
      <w:r>
        <w:rPr>
          <w:rFonts w:ascii="宋体" w:hAnsi="宋体" w:eastAsia="宋体" w:cs="宋体"/>
          <w:spacing w:val="-35"/>
          <w:sz w:val="24"/>
          <w:szCs w:val="24"/>
        </w:rPr>
        <w:t xml:space="preserve"> </w:t>
      </w:r>
      <w:r>
        <w:rPr>
          <w:rFonts w:ascii="宋体" w:hAnsi="宋体" w:eastAsia="宋体" w:cs="宋体"/>
          <w:spacing w:val="-1"/>
          <w:sz w:val="24"/>
          <w:szCs w:val="24"/>
        </w:rPr>
        <w:t>Business</w:t>
      </w:r>
      <w:r>
        <w:rPr>
          <w:rFonts w:ascii="宋体" w:hAnsi="宋体" w:eastAsia="宋体" w:cs="宋体"/>
          <w:spacing w:val="-36"/>
          <w:sz w:val="24"/>
          <w:szCs w:val="24"/>
        </w:rPr>
        <w:t xml:space="preserve"> </w:t>
      </w:r>
      <w:r>
        <w:rPr>
          <w:rFonts w:ascii="宋体" w:hAnsi="宋体" w:eastAsia="宋体" w:cs="宋体"/>
          <w:spacing w:val="-1"/>
          <w:sz w:val="24"/>
          <w:szCs w:val="24"/>
        </w:rPr>
        <w:t>Management</w:t>
      </w:r>
      <w:r>
        <w:rPr>
          <w:rFonts w:ascii="宋体" w:hAnsi="宋体" w:eastAsia="宋体" w:cs="宋体"/>
          <w:sz w:val="24"/>
          <w:szCs w:val="24"/>
        </w:rPr>
        <w:t xml:space="preserve"> </w:t>
      </w:r>
      <w:r>
        <w:rPr>
          <w:rFonts w:ascii="宋体" w:hAnsi="宋体" w:eastAsia="宋体" w:cs="宋体"/>
          <w:spacing w:val="-1"/>
          <w:sz w:val="24"/>
          <w:szCs w:val="24"/>
        </w:rPr>
        <w:t>Pathway、全球金融之路</w:t>
      </w:r>
      <w:r>
        <w:rPr>
          <w:rFonts w:ascii="宋体" w:hAnsi="宋体" w:eastAsia="宋体" w:cs="宋体"/>
          <w:spacing w:val="19"/>
          <w:sz w:val="24"/>
          <w:szCs w:val="24"/>
        </w:rPr>
        <w:t xml:space="preserve"> </w:t>
      </w:r>
      <w:r>
        <w:rPr>
          <w:rFonts w:ascii="宋体" w:hAnsi="宋体" w:eastAsia="宋体" w:cs="宋体"/>
          <w:spacing w:val="-1"/>
          <w:sz w:val="24"/>
          <w:szCs w:val="24"/>
        </w:rPr>
        <w:t>The</w:t>
      </w:r>
      <w:r>
        <w:rPr>
          <w:rFonts w:ascii="宋体" w:hAnsi="宋体" w:eastAsia="宋体" w:cs="宋体"/>
          <w:spacing w:val="6"/>
          <w:sz w:val="24"/>
          <w:szCs w:val="24"/>
        </w:rPr>
        <w:t xml:space="preserve"> </w:t>
      </w:r>
      <w:r>
        <w:rPr>
          <w:rFonts w:ascii="宋体" w:hAnsi="宋体" w:eastAsia="宋体" w:cs="宋体"/>
          <w:spacing w:val="-1"/>
          <w:sz w:val="24"/>
          <w:szCs w:val="24"/>
        </w:rPr>
        <w:t>Global</w:t>
      </w:r>
      <w:r>
        <w:rPr>
          <w:rFonts w:ascii="宋体" w:hAnsi="宋体" w:eastAsia="宋体" w:cs="宋体"/>
          <w:spacing w:val="6"/>
          <w:sz w:val="24"/>
          <w:szCs w:val="24"/>
        </w:rPr>
        <w:t xml:space="preserve"> </w:t>
      </w:r>
      <w:r>
        <w:rPr>
          <w:rFonts w:ascii="宋体" w:hAnsi="宋体" w:eastAsia="宋体" w:cs="宋体"/>
          <w:spacing w:val="-1"/>
          <w:sz w:val="24"/>
          <w:szCs w:val="24"/>
        </w:rPr>
        <w:t>Finance</w:t>
      </w:r>
      <w:r>
        <w:rPr>
          <w:rFonts w:ascii="宋体" w:hAnsi="宋体" w:eastAsia="宋体" w:cs="宋体"/>
          <w:spacing w:val="5"/>
          <w:sz w:val="24"/>
          <w:szCs w:val="24"/>
        </w:rPr>
        <w:t xml:space="preserve"> </w:t>
      </w:r>
      <w:r>
        <w:rPr>
          <w:rFonts w:ascii="宋体" w:hAnsi="宋体" w:eastAsia="宋体" w:cs="宋体"/>
          <w:spacing w:val="-1"/>
          <w:sz w:val="24"/>
          <w:szCs w:val="24"/>
        </w:rPr>
        <w:t>Pathway、营销途径</w:t>
      </w:r>
      <w:r>
        <w:rPr>
          <w:rFonts w:ascii="宋体" w:hAnsi="宋体" w:eastAsia="宋体" w:cs="宋体"/>
          <w:spacing w:val="7"/>
          <w:sz w:val="24"/>
          <w:szCs w:val="24"/>
        </w:rPr>
        <w:t xml:space="preserve"> </w:t>
      </w:r>
      <w:r>
        <w:rPr>
          <w:rFonts w:ascii="宋体" w:hAnsi="宋体" w:eastAsia="宋体" w:cs="宋体"/>
          <w:spacing w:val="-1"/>
          <w:sz w:val="24"/>
          <w:szCs w:val="24"/>
        </w:rPr>
        <w:t>The</w:t>
      </w:r>
      <w:r>
        <w:rPr>
          <w:rFonts w:ascii="宋体" w:hAnsi="宋体" w:eastAsia="宋体" w:cs="宋体"/>
          <w:sz w:val="24"/>
          <w:szCs w:val="24"/>
        </w:rPr>
        <w:t xml:space="preserve">    </w:t>
      </w:r>
      <w:r>
        <w:rPr>
          <w:rFonts w:ascii="宋体" w:hAnsi="宋体" w:eastAsia="宋体" w:cs="宋体"/>
          <w:spacing w:val="-5"/>
          <w:sz w:val="24"/>
          <w:szCs w:val="24"/>
        </w:rPr>
        <w:t>Marketing</w:t>
      </w:r>
      <w:r>
        <w:rPr>
          <w:rFonts w:ascii="宋体" w:hAnsi="宋体" w:eastAsia="宋体" w:cs="宋体"/>
          <w:spacing w:val="9"/>
          <w:sz w:val="24"/>
          <w:szCs w:val="24"/>
        </w:rPr>
        <w:t xml:space="preserve"> </w:t>
      </w:r>
      <w:r>
        <w:rPr>
          <w:rFonts w:ascii="宋体" w:hAnsi="宋体" w:eastAsia="宋体" w:cs="宋体"/>
          <w:spacing w:val="-5"/>
          <w:sz w:val="24"/>
          <w:szCs w:val="24"/>
        </w:rPr>
        <w:t>Pathway；</w:t>
      </w:r>
      <w:r>
        <w:rPr>
          <w:rFonts w:ascii="宋体" w:hAnsi="宋体" w:eastAsia="宋体" w:cs="宋体"/>
          <w:spacing w:val="59"/>
          <w:sz w:val="24"/>
          <w:szCs w:val="24"/>
        </w:rPr>
        <w:t xml:space="preserve"> </w:t>
      </w:r>
      <w:r>
        <w:rPr>
          <w:rFonts w:ascii="宋体" w:hAnsi="宋体" w:eastAsia="宋体" w:cs="宋体"/>
          <w:spacing w:val="-5"/>
          <w:sz w:val="24"/>
          <w:szCs w:val="24"/>
        </w:rPr>
        <w:t>第二学期可选择一条途径，学习其中的五个模块</w:t>
      </w:r>
    </w:p>
    <w:p>
      <w:pPr>
        <w:spacing w:before="120" w:line="185" w:lineRule="auto"/>
        <w:ind w:firstLine="12"/>
        <w:rPr>
          <w:rFonts w:ascii="新宋体" w:hAnsi="新宋体" w:eastAsia="新宋体" w:cs="新宋体"/>
          <w:sz w:val="24"/>
          <w:szCs w:val="24"/>
        </w:rPr>
      </w:pPr>
      <w:r>
        <w:rPr>
          <w:rFonts w:ascii="新宋体" w:hAnsi="新宋体" w:eastAsia="新宋体" w:cs="新宋体"/>
          <w:spacing w:val="1"/>
          <w:sz w:val="24"/>
          <w:szCs w:val="24"/>
          <w14:textOutline w14:w="4358" w14:cap="sq" w14:cmpd="sng">
            <w14:solidFill>
              <w14:srgbClr w14:val="000000"/>
            </w14:solidFill>
            <w14:prstDash w14:val="solid"/>
            <w14:bevel/>
          </w14:textOutline>
        </w:rPr>
        <w:t>【学位授予】</w:t>
      </w:r>
    </w:p>
    <w:p>
      <w:pPr>
        <w:spacing w:before="119" w:line="185" w:lineRule="auto"/>
        <w:ind w:firstLine="26"/>
        <w:rPr>
          <w:rFonts w:ascii="新宋体" w:hAnsi="新宋体" w:eastAsia="新宋体" w:cs="新宋体"/>
          <w:sz w:val="24"/>
          <w:szCs w:val="24"/>
        </w:rPr>
      </w:pPr>
      <w:r>
        <w:rPr>
          <w:rFonts w:ascii="新宋体" w:hAnsi="新宋体" w:eastAsia="新宋体" w:cs="新宋体"/>
          <w:spacing w:val="-4"/>
          <w:sz w:val="24"/>
          <w:szCs w:val="24"/>
        </w:rPr>
        <w:t>为了顺利毕业，学生必须学习九个模块，并且必须在一年的全日制学习中</w:t>
      </w:r>
      <w:r>
        <w:rPr>
          <w:rFonts w:ascii="新宋体" w:hAnsi="新宋体" w:eastAsia="新宋体" w:cs="新宋体"/>
          <w:color w:val="FF0000"/>
          <w:spacing w:val="-4"/>
          <w:sz w:val="24"/>
          <w:szCs w:val="24"/>
        </w:rPr>
        <w:t>完成论</w:t>
      </w:r>
    </w:p>
    <w:p>
      <w:pPr>
        <w:spacing w:before="120" w:line="185" w:lineRule="auto"/>
        <w:ind w:firstLine="25"/>
        <w:rPr>
          <w:rFonts w:ascii="新宋体" w:hAnsi="新宋体" w:eastAsia="新宋体" w:cs="新宋体"/>
          <w:sz w:val="24"/>
          <w:szCs w:val="24"/>
        </w:rPr>
      </w:pPr>
      <w:r>
        <w:rPr>
          <w:rFonts w:ascii="新宋体" w:hAnsi="新宋体" w:eastAsia="新宋体" w:cs="新宋体"/>
          <w:color w:val="FF0000"/>
          <w:spacing w:val="-3"/>
          <w:sz w:val="24"/>
          <w:szCs w:val="24"/>
        </w:rPr>
        <w:t>文项目。</w:t>
      </w:r>
    </w:p>
    <w:p>
      <w:pPr>
        <w:sectPr>
          <w:pgSz w:w="11906" w:h="16839"/>
          <w:pgMar w:top="1431" w:right="1785" w:bottom="0" w:left="1785" w:header="0" w:footer="0" w:gutter="0"/>
          <w:cols w:space="720" w:num="1"/>
        </w:sectPr>
      </w:pPr>
    </w:p>
    <w:p>
      <w:pPr>
        <w:spacing w:before="91" w:line="185" w:lineRule="auto"/>
        <w:ind w:firstLine="46"/>
        <w:rPr>
          <w:rFonts w:ascii="新宋体" w:hAnsi="新宋体" w:eastAsia="新宋体" w:cs="新宋体"/>
          <w:sz w:val="24"/>
          <w:szCs w:val="24"/>
        </w:rPr>
      </w:pPr>
      <w:r>
        <w:rPr>
          <w:rFonts w:ascii="新宋体" w:hAnsi="新宋体" w:eastAsia="新宋体" w:cs="新宋体"/>
          <w:spacing w:val="-3"/>
          <w:sz w:val="24"/>
          <w:szCs w:val="24"/>
          <w14:textOutline w14:w="4358" w14:cap="sq" w14:cmpd="sng">
            <w14:solidFill>
              <w14:srgbClr w14:val="000000"/>
            </w14:solidFill>
            <w14:prstDash w14:val="solid"/>
            <w14:bevel/>
          </w14:textOutline>
        </w:rPr>
        <w:t>四、招生细则及录取方式</w:t>
      </w:r>
    </w:p>
    <w:p>
      <w:pPr>
        <w:spacing w:before="119" w:line="185" w:lineRule="auto"/>
        <w:ind w:firstLine="41"/>
        <w:rPr>
          <w:rFonts w:ascii="新宋体" w:hAnsi="新宋体" w:eastAsia="新宋体" w:cs="新宋体"/>
          <w:sz w:val="24"/>
          <w:szCs w:val="24"/>
        </w:rPr>
      </w:pPr>
      <w:r>
        <w:rPr>
          <w:rFonts w:ascii="新宋体" w:hAnsi="新宋体" w:eastAsia="新宋体" w:cs="新宋体"/>
          <w:spacing w:val="-6"/>
          <w:sz w:val="24"/>
          <w:szCs w:val="24"/>
          <w14:textOutline w14:w="4358" w14:cap="sq" w14:cmpd="sng">
            <w14:solidFill>
              <w14:srgbClr w14:val="000000"/>
            </w14:solidFill>
            <w14:prstDash w14:val="solid"/>
            <w14:bevel/>
          </w14:textOutline>
        </w:rPr>
        <w:t>1.</w:t>
      </w:r>
      <w:r>
        <w:rPr>
          <w:rFonts w:ascii="新宋体" w:hAnsi="新宋体" w:eastAsia="新宋体" w:cs="新宋体"/>
          <w:spacing w:val="13"/>
          <w:sz w:val="24"/>
          <w:szCs w:val="24"/>
        </w:rPr>
        <w:t xml:space="preserve"> </w:t>
      </w:r>
      <w:r>
        <w:rPr>
          <w:rFonts w:ascii="新宋体" w:hAnsi="新宋体" w:eastAsia="新宋体" w:cs="新宋体"/>
          <w:spacing w:val="-6"/>
          <w:sz w:val="24"/>
          <w:szCs w:val="24"/>
          <w14:textOutline w14:w="4358" w14:cap="sq" w14:cmpd="sng">
            <w14:solidFill>
              <w14:srgbClr w14:val="000000"/>
            </w14:solidFill>
            <w14:prstDash w14:val="solid"/>
            <w14:bevel/>
          </w14:textOutline>
        </w:rPr>
        <w:t>招生对象</w:t>
      </w:r>
    </w:p>
    <w:p>
      <w:pPr>
        <w:spacing w:before="119" w:line="185" w:lineRule="auto"/>
        <w:ind w:firstLine="26"/>
        <w:rPr>
          <w:rFonts w:ascii="新宋体" w:hAnsi="新宋体" w:eastAsia="新宋体" w:cs="新宋体"/>
          <w:sz w:val="24"/>
          <w:szCs w:val="24"/>
        </w:rPr>
      </w:pPr>
      <w:r>
        <w:rPr>
          <w:rFonts w:ascii="新宋体" w:hAnsi="新宋体" w:eastAsia="新宋体" w:cs="新宋体"/>
          <w:spacing w:val="-3"/>
          <w:sz w:val="24"/>
          <w:szCs w:val="24"/>
          <w14:textOutline w14:w="4358" w14:cap="sq" w14:cmpd="sng">
            <w14:solidFill>
              <w14:srgbClr w14:val="000000"/>
            </w14:solidFill>
            <w14:prstDash w14:val="solid"/>
            <w14:bevel/>
          </w14:textOutline>
        </w:rPr>
        <w:t>2.</w:t>
      </w:r>
      <w:r>
        <w:rPr>
          <w:rFonts w:ascii="新宋体" w:hAnsi="新宋体" w:eastAsia="新宋体" w:cs="新宋体"/>
          <w:spacing w:val="10"/>
          <w:sz w:val="24"/>
          <w:szCs w:val="24"/>
        </w:rPr>
        <w:t xml:space="preserve"> </w:t>
      </w:r>
      <w:r>
        <w:rPr>
          <w:rFonts w:ascii="新宋体" w:hAnsi="新宋体" w:eastAsia="新宋体" w:cs="新宋体"/>
          <w:spacing w:val="-3"/>
          <w:sz w:val="24"/>
          <w:szCs w:val="24"/>
          <w14:textOutline w14:w="4358" w14:cap="sq" w14:cmpd="sng">
            <w14:solidFill>
              <w14:srgbClr w14:val="000000"/>
            </w14:solidFill>
            <w14:prstDash w14:val="solid"/>
            <w14:bevel/>
          </w14:textOutline>
        </w:rPr>
        <w:t>报名条件</w:t>
      </w:r>
    </w:p>
    <w:p>
      <w:pPr>
        <w:spacing w:before="119" w:line="185" w:lineRule="auto"/>
        <w:ind w:firstLine="54"/>
        <w:rPr>
          <w:rFonts w:ascii="新宋体" w:hAnsi="新宋体" w:eastAsia="新宋体" w:cs="新宋体"/>
          <w:sz w:val="24"/>
          <w:szCs w:val="24"/>
        </w:rPr>
      </w:pPr>
      <w:r>
        <w:rPr>
          <w:rFonts w:ascii="新宋体" w:hAnsi="新宋体" w:eastAsia="新宋体" w:cs="新宋体"/>
          <w:spacing w:val="-7"/>
          <w:sz w:val="24"/>
          <w:szCs w:val="24"/>
        </w:rPr>
        <w:t>申请者需具备</w:t>
      </w:r>
    </w:p>
    <w:p>
      <w:pPr>
        <w:spacing w:before="109" w:line="235" w:lineRule="auto"/>
        <w:ind w:left="24" w:right="3875" w:firstLine="9"/>
        <w:rPr>
          <w:rFonts w:ascii="新宋体" w:hAnsi="新宋体" w:eastAsia="新宋体" w:cs="新宋体"/>
          <w:sz w:val="24"/>
          <w:szCs w:val="24"/>
        </w:rPr>
      </w:pPr>
      <w:r>
        <w:rPr>
          <w:position w:val="-5"/>
        </w:rPr>
        <w:drawing>
          <wp:inline distT="0" distB="0" distL="0" distR="0">
            <wp:extent cx="87630" cy="168275"/>
            <wp:effectExtent l="0" t="0" r="7620" b="2540"/>
            <wp:docPr id="39" name="IM 39"/>
            <wp:cNvGraphicFramePr/>
            <a:graphic xmlns:a="http://schemas.openxmlformats.org/drawingml/2006/main">
              <a:graphicData uri="http://schemas.openxmlformats.org/drawingml/2006/picture">
                <pic:pic xmlns:pic="http://schemas.openxmlformats.org/drawingml/2006/picture">
                  <pic:nvPicPr>
                    <pic:cNvPr id="39" name="IM 39"/>
                    <pic:cNvPicPr/>
                  </pic:nvPicPr>
                  <pic:blipFill>
                    <a:blip r:embed="rId7"/>
                    <a:stretch>
                      <a:fillRect/>
                    </a:stretch>
                  </pic:blipFill>
                  <pic:spPr>
                    <a:xfrm>
                      <a:off x="0" y="0"/>
                      <a:ext cx="88239" cy="168859"/>
                    </a:xfrm>
                    <a:prstGeom prst="rect">
                      <a:avLst/>
                    </a:prstGeom>
                  </pic:spPr>
                </pic:pic>
              </a:graphicData>
            </a:graphic>
          </wp:inline>
        </w:drawing>
      </w:r>
      <w:r>
        <w:rPr>
          <w:rFonts w:ascii="宋体" w:hAnsi="宋体" w:eastAsia="宋体" w:cs="宋体"/>
          <w:spacing w:val="40"/>
          <w:sz w:val="21"/>
          <w:szCs w:val="21"/>
        </w:rPr>
        <w:t xml:space="preserve">  </w:t>
      </w:r>
      <w:r>
        <w:rPr>
          <w:rFonts w:ascii="新宋体" w:hAnsi="新宋体" w:eastAsia="新宋体" w:cs="新宋体"/>
          <w:spacing w:val="-5"/>
          <w:sz w:val="24"/>
          <w:szCs w:val="24"/>
        </w:rPr>
        <w:t>获得认可大学的学士学位或同等学历；</w:t>
      </w:r>
      <w:r>
        <w:rPr>
          <w:rFonts w:ascii="新宋体" w:hAnsi="新宋体" w:eastAsia="新宋体" w:cs="新宋体"/>
          <w:sz w:val="24"/>
          <w:szCs w:val="24"/>
        </w:rPr>
        <w:t xml:space="preserve"> </w:t>
      </w:r>
      <w:r>
        <w:rPr>
          <w:rFonts w:ascii="新宋体" w:hAnsi="新宋体" w:eastAsia="新宋体" w:cs="新宋体"/>
          <w:spacing w:val="-2"/>
          <w:sz w:val="24"/>
          <w:szCs w:val="24"/>
        </w:rPr>
        <w:t>英文水平要求：</w:t>
      </w:r>
    </w:p>
    <w:p>
      <w:pPr>
        <w:spacing w:before="109" w:line="205" w:lineRule="auto"/>
        <w:ind w:firstLine="34"/>
        <w:rPr>
          <w:rFonts w:ascii="新宋体" w:hAnsi="新宋体" w:eastAsia="新宋体" w:cs="新宋体"/>
          <w:sz w:val="24"/>
          <w:szCs w:val="24"/>
        </w:rPr>
      </w:pPr>
      <w:r>
        <w:rPr>
          <w:position w:val="-5"/>
        </w:rPr>
        <w:drawing>
          <wp:inline distT="0" distB="0" distL="0" distR="0">
            <wp:extent cx="87630" cy="168275"/>
            <wp:effectExtent l="0" t="0" r="7620" b="2540"/>
            <wp:docPr id="40" name="IM 40"/>
            <wp:cNvGraphicFramePr/>
            <a:graphic xmlns:a="http://schemas.openxmlformats.org/drawingml/2006/main">
              <a:graphicData uri="http://schemas.openxmlformats.org/drawingml/2006/picture">
                <pic:pic xmlns:pic="http://schemas.openxmlformats.org/drawingml/2006/picture">
                  <pic:nvPicPr>
                    <pic:cNvPr id="40" name="IM 40"/>
                    <pic:cNvPicPr/>
                  </pic:nvPicPr>
                  <pic:blipFill>
                    <a:blip r:embed="rId7"/>
                    <a:stretch>
                      <a:fillRect/>
                    </a:stretch>
                  </pic:blipFill>
                  <pic:spPr>
                    <a:xfrm>
                      <a:off x="0" y="0"/>
                      <a:ext cx="88239" cy="168859"/>
                    </a:xfrm>
                    <a:prstGeom prst="rect">
                      <a:avLst/>
                    </a:prstGeom>
                  </pic:spPr>
                </pic:pic>
              </a:graphicData>
            </a:graphic>
          </wp:inline>
        </w:drawing>
      </w:r>
      <w:r>
        <w:rPr>
          <w:rFonts w:ascii="宋体" w:hAnsi="宋体" w:eastAsia="宋体" w:cs="宋体"/>
          <w:spacing w:val="36"/>
          <w:sz w:val="21"/>
          <w:szCs w:val="21"/>
        </w:rPr>
        <w:t xml:space="preserve">  </w:t>
      </w:r>
      <w:r>
        <w:rPr>
          <w:rFonts w:ascii="新宋体" w:hAnsi="新宋体" w:eastAsia="新宋体" w:cs="新宋体"/>
          <w:spacing w:val="-21"/>
          <w:sz w:val="24"/>
          <w:szCs w:val="24"/>
        </w:rPr>
        <w:t>托福</w:t>
      </w:r>
      <w:r>
        <w:rPr>
          <w:rFonts w:ascii="新宋体" w:hAnsi="新宋体" w:eastAsia="新宋体" w:cs="新宋体"/>
          <w:spacing w:val="-45"/>
          <w:sz w:val="24"/>
          <w:szCs w:val="24"/>
        </w:rPr>
        <w:t xml:space="preserve"> </w:t>
      </w:r>
      <w:r>
        <w:rPr>
          <w:rFonts w:ascii="新宋体" w:hAnsi="新宋体" w:eastAsia="新宋体" w:cs="新宋体"/>
          <w:spacing w:val="-21"/>
          <w:sz w:val="24"/>
          <w:szCs w:val="24"/>
        </w:rPr>
        <w:t>550（纸考）</w:t>
      </w:r>
      <w:r>
        <w:rPr>
          <w:rFonts w:ascii="新宋体" w:hAnsi="新宋体" w:eastAsia="新宋体" w:cs="新宋体"/>
          <w:spacing w:val="-7"/>
          <w:sz w:val="24"/>
          <w:szCs w:val="24"/>
        </w:rPr>
        <w:t xml:space="preserve"> </w:t>
      </w:r>
      <w:r>
        <w:rPr>
          <w:rFonts w:ascii="新宋体" w:hAnsi="新宋体" w:eastAsia="新宋体" w:cs="新宋体"/>
          <w:spacing w:val="-21"/>
          <w:sz w:val="24"/>
          <w:szCs w:val="24"/>
        </w:rPr>
        <w:t>或</w:t>
      </w:r>
      <w:r>
        <w:rPr>
          <w:rFonts w:ascii="新宋体" w:hAnsi="新宋体" w:eastAsia="新宋体" w:cs="新宋体"/>
          <w:spacing w:val="-45"/>
          <w:sz w:val="24"/>
          <w:szCs w:val="24"/>
        </w:rPr>
        <w:t xml:space="preserve"> </w:t>
      </w:r>
      <w:r>
        <w:rPr>
          <w:rFonts w:ascii="新宋体" w:hAnsi="新宋体" w:eastAsia="新宋体" w:cs="新宋体"/>
          <w:spacing w:val="-21"/>
          <w:sz w:val="24"/>
          <w:szCs w:val="24"/>
        </w:rPr>
        <w:t>79（网考）</w:t>
      </w:r>
      <w:r>
        <w:rPr>
          <w:rFonts w:ascii="新宋体" w:hAnsi="新宋体" w:eastAsia="新宋体" w:cs="新宋体"/>
          <w:spacing w:val="-10"/>
          <w:sz w:val="24"/>
          <w:szCs w:val="24"/>
        </w:rPr>
        <w:t xml:space="preserve"> </w:t>
      </w:r>
      <w:r>
        <w:rPr>
          <w:rFonts w:ascii="新宋体" w:hAnsi="新宋体" w:eastAsia="新宋体" w:cs="新宋体"/>
          <w:spacing w:val="-21"/>
          <w:sz w:val="24"/>
          <w:szCs w:val="24"/>
        </w:rPr>
        <w:t>及以上；</w:t>
      </w:r>
      <w:r>
        <w:rPr>
          <w:rFonts w:ascii="新宋体" w:hAnsi="新宋体" w:eastAsia="新宋体" w:cs="新宋体"/>
          <w:spacing w:val="59"/>
          <w:sz w:val="24"/>
          <w:szCs w:val="24"/>
        </w:rPr>
        <w:t xml:space="preserve"> </w:t>
      </w:r>
      <w:r>
        <w:rPr>
          <w:rFonts w:ascii="新宋体" w:hAnsi="新宋体" w:eastAsia="新宋体" w:cs="新宋体"/>
          <w:spacing w:val="-21"/>
          <w:sz w:val="24"/>
          <w:szCs w:val="24"/>
        </w:rPr>
        <w:t>或</w:t>
      </w:r>
    </w:p>
    <w:p>
      <w:pPr>
        <w:spacing w:before="94" w:line="205" w:lineRule="auto"/>
        <w:ind w:firstLine="34"/>
        <w:rPr>
          <w:rFonts w:ascii="新宋体" w:hAnsi="新宋体" w:eastAsia="新宋体" w:cs="新宋体"/>
          <w:sz w:val="24"/>
          <w:szCs w:val="24"/>
        </w:rPr>
      </w:pPr>
      <w:r>
        <w:rPr>
          <w:position w:val="-5"/>
        </w:rPr>
        <w:drawing>
          <wp:inline distT="0" distB="0" distL="0" distR="0">
            <wp:extent cx="87630" cy="168275"/>
            <wp:effectExtent l="0" t="0" r="7620" b="2540"/>
            <wp:docPr id="41" name="IM 41"/>
            <wp:cNvGraphicFramePr/>
            <a:graphic xmlns:a="http://schemas.openxmlformats.org/drawingml/2006/main">
              <a:graphicData uri="http://schemas.openxmlformats.org/drawingml/2006/picture">
                <pic:pic xmlns:pic="http://schemas.openxmlformats.org/drawingml/2006/picture">
                  <pic:nvPicPr>
                    <pic:cNvPr id="41" name="IM 41"/>
                    <pic:cNvPicPr/>
                  </pic:nvPicPr>
                  <pic:blipFill>
                    <a:blip r:embed="rId7"/>
                    <a:stretch>
                      <a:fillRect/>
                    </a:stretch>
                  </pic:blipFill>
                  <pic:spPr>
                    <a:xfrm>
                      <a:off x="0" y="0"/>
                      <a:ext cx="88239" cy="168859"/>
                    </a:xfrm>
                    <a:prstGeom prst="rect">
                      <a:avLst/>
                    </a:prstGeom>
                  </pic:spPr>
                </pic:pic>
              </a:graphicData>
            </a:graphic>
          </wp:inline>
        </w:drawing>
      </w:r>
      <w:r>
        <w:rPr>
          <w:rFonts w:ascii="宋体" w:hAnsi="宋体" w:eastAsia="宋体" w:cs="宋体"/>
          <w:spacing w:val="32"/>
          <w:sz w:val="21"/>
          <w:szCs w:val="21"/>
        </w:rPr>
        <w:t xml:space="preserve">  </w:t>
      </w:r>
      <w:r>
        <w:rPr>
          <w:rFonts w:ascii="新宋体" w:hAnsi="新宋体" w:eastAsia="新宋体" w:cs="新宋体"/>
          <w:spacing w:val="-20"/>
          <w:sz w:val="24"/>
          <w:szCs w:val="24"/>
        </w:rPr>
        <w:t>雅思</w:t>
      </w:r>
      <w:r>
        <w:rPr>
          <w:rFonts w:ascii="新宋体" w:hAnsi="新宋体" w:eastAsia="新宋体" w:cs="新宋体"/>
          <w:spacing w:val="-49"/>
          <w:sz w:val="24"/>
          <w:szCs w:val="24"/>
        </w:rPr>
        <w:t xml:space="preserve"> </w:t>
      </w:r>
      <w:r>
        <w:rPr>
          <w:rFonts w:ascii="新宋体" w:hAnsi="新宋体" w:eastAsia="新宋体" w:cs="新宋体"/>
          <w:spacing w:val="-20"/>
          <w:sz w:val="24"/>
          <w:szCs w:val="24"/>
        </w:rPr>
        <w:t>6.0</w:t>
      </w:r>
      <w:r>
        <w:rPr>
          <w:rFonts w:ascii="新宋体" w:hAnsi="新宋体" w:eastAsia="新宋体" w:cs="新宋体"/>
          <w:spacing w:val="-51"/>
          <w:sz w:val="24"/>
          <w:szCs w:val="24"/>
        </w:rPr>
        <w:t xml:space="preserve"> </w:t>
      </w:r>
      <w:r>
        <w:rPr>
          <w:rFonts w:ascii="新宋体" w:hAnsi="新宋体" w:eastAsia="新宋体" w:cs="新宋体"/>
          <w:spacing w:val="-20"/>
          <w:sz w:val="24"/>
          <w:szCs w:val="24"/>
        </w:rPr>
        <w:t>及以上；</w:t>
      </w:r>
      <w:r>
        <w:rPr>
          <w:rFonts w:ascii="新宋体" w:hAnsi="新宋体" w:eastAsia="新宋体" w:cs="新宋体"/>
          <w:spacing w:val="59"/>
          <w:sz w:val="24"/>
          <w:szCs w:val="24"/>
        </w:rPr>
        <w:t xml:space="preserve"> </w:t>
      </w:r>
      <w:r>
        <w:rPr>
          <w:rFonts w:ascii="新宋体" w:hAnsi="新宋体" w:eastAsia="新宋体" w:cs="新宋体"/>
          <w:spacing w:val="-20"/>
          <w:sz w:val="24"/>
          <w:szCs w:val="24"/>
        </w:rPr>
        <w:t>或</w:t>
      </w:r>
    </w:p>
    <w:p>
      <w:pPr>
        <w:spacing w:before="93" w:line="205" w:lineRule="auto"/>
        <w:ind w:firstLine="34"/>
        <w:rPr>
          <w:rFonts w:ascii="新宋体" w:hAnsi="新宋体" w:eastAsia="新宋体" w:cs="新宋体"/>
          <w:sz w:val="24"/>
          <w:szCs w:val="24"/>
        </w:rPr>
      </w:pPr>
      <w:r>
        <w:rPr>
          <w:position w:val="-5"/>
        </w:rPr>
        <w:drawing>
          <wp:inline distT="0" distB="0" distL="0" distR="0">
            <wp:extent cx="87630" cy="168275"/>
            <wp:effectExtent l="0" t="0" r="7620" b="2540"/>
            <wp:docPr id="42" name="IM 42"/>
            <wp:cNvGraphicFramePr/>
            <a:graphic xmlns:a="http://schemas.openxmlformats.org/drawingml/2006/main">
              <a:graphicData uri="http://schemas.openxmlformats.org/drawingml/2006/picture">
                <pic:pic xmlns:pic="http://schemas.openxmlformats.org/drawingml/2006/picture">
                  <pic:nvPicPr>
                    <pic:cNvPr id="42" name="IM 42"/>
                    <pic:cNvPicPr/>
                  </pic:nvPicPr>
                  <pic:blipFill>
                    <a:blip r:embed="rId7"/>
                    <a:stretch>
                      <a:fillRect/>
                    </a:stretch>
                  </pic:blipFill>
                  <pic:spPr>
                    <a:xfrm>
                      <a:off x="0" y="0"/>
                      <a:ext cx="88239" cy="168859"/>
                    </a:xfrm>
                    <a:prstGeom prst="rect">
                      <a:avLst/>
                    </a:prstGeom>
                  </pic:spPr>
                </pic:pic>
              </a:graphicData>
            </a:graphic>
          </wp:inline>
        </w:drawing>
      </w:r>
      <w:r>
        <w:rPr>
          <w:rFonts w:ascii="宋体" w:hAnsi="宋体" w:eastAsia="宋体" w:cs="宋体"/>
          <w:spacing w:val="37"/>
          <w:sz w:val="21"/>
          <w:szCs w:val="21"/>
        </w:rPr>
        <w:t xml:space="preserve">  </w:t>
      </w:r>
      <w:r>
        <w:rPr>
          <w:rFonts w:ascii="新宋体" w:hAnsi="新宋体" w:eastAsia="新宋体" w:cs="新宋体"/>
          <w:color w:val="FF0000"/>
          <w:spacing w:val="-2"/>
          <w:sz w:val="24"/>
          <w:szCs w:val="24"/>
        </w:rPr>
        <w:t>大学英语六级</w:t>
      </w:r>
      <w:r>
        <w:rPr>
          <w:rFonts w:ascii="新宋体" w:hAnsi="新宋体" w:eastAsia="新宋体" w:cs="新宋体"/>
          <w:color w:val="FF0000"/>
          <w:spacing w:val="-52"/>
          <w:sz w:val="24"/>
          <w:szCs w:val="24"/>
        </w:rPr>
        <w:t xml:space="preserve"> </w:t>
      </w:r>
      <w:r>
        <w:rPr>
          <w:rFonts w:ascii="新宋体" w:hAnsi="新宋体" w:eastAsia="新宋体" w:cs="新宋体"/>
          <w:color w:val="FF0000"/>
          <w:spacing w:val="-2"/>
          <w:sz w:val="24"/>
          <w:szCs w:val="24"/>
        </w:rPr>
        <w:t>430</w:t>
      </w:r>
      <w:r>
        <w:rPr>
          <w:rFonts w:ascii="新宋体" w:hAnsi="新宋体" w:eastAsia="新宋体" w:cs="新宋体"/>
          <w:color w:val="FF0000"/>
          <w:spacing w:val="-51"/>
          <w:sz w:val="24"/>
          <w:szCs w:val="24"/>
        </w:rPr>
        <w:t xml:space="preserve"> </w:t>
      </w:r>
      <w:r>
        <w:rPr>
          <w:rFonts w:ascii="新宋体" w:hAnsi="新宋体" w:eastAsia="新宋体" w:cs="新宋体"/>
          <w:color w:val="FF0000"/>
          <w:spacing w:val="-2"/>
          <w:sz w:val="24"/>
          <w:szCs w:val="24"/>
        </w:rPr>
        <w:t>及以上</w:t>
      </w:r>
      <w:r>
        <w:rPr>
          <w:rFonts w:ascii="新宋体" w:hAnsi="新宋体" w:eastAsia="新宋体" w:cs="新宋体"/>
          <w:spacing w:val="-2"/>
          <w:sz w:val="24"/>
          <w:szCs w:val="24"/>
        </w:rPr>
        <w:t>；或</w:t>
      </w:r>
    </w:p>
    <w:p>
      <w:pPr>
        <w:spacing w:before="94" w:line="205" w:lineRule="auto"/>
        <w:ind w:firstLine="34"/>
        <w:rPr>
          <w:rFonts w:ascii="新宋体" w:hAnsi="新宋体" w:eastAsia="新宋体" w:cs="新宋体"/>
          <w:sz w:val="24"/>
          <w:szCs w:val="24"/>
        </w:rPr>
      </w:pPr>
      <w:r>
        <w:rPr>
          <w:position w:val="-5"/>
        </w:rPr>
        <w:drawing>
          <wp:inline distT="0" distB="0" distL="0" distR="0">
            <wp:extent cx="87630" cy="168275"/>
            <wp:effectExtent l="0" t="0" r="7620" b="2540"/>
            <wp:docPr id="43" name="IM 43"/>
            <wp:cNvGraphicFramePr/>
            <a:graphic xmlns:a="http://schemas.openxmlformats.org/drawingml/2006/main">
              <a:graphicData uri="http://schemas.openxmlformats.org/drawingml/2006/picture">
                <pic:pic xmlns:pic="http://schemas.openxmlformats.org/drawingml/2006/picture">
                  <pic:nvPicPr>
                    <pic:cNvPr id="43" name="IM 43"/>
                    <pic:cNvPicPr/>
                  </pic:nvPicPr>
                  <pic:blipFill>
                    <a:blip r:embed="rId7"/>
                    <a:stretch>
                      <a:fillRect/>
                    </a:stretch>
                  </pic:blipFill>
                  <pic:spPr>
                    <a:xfrm>
                      <a:off x="0" y="0"/>
                      <a:ext cx="88239" cy="168859"/>
                    </a:xfrm>
                    <a:prstGeom prst="rect">
                      <a:avLst/>
                    </a:prstGeom>
                  </pic:spPr>
                </pic:pic>
              </a:graphicData>
            </a:graphic>
          </wp:inline>
        </w:drawing>
      </w:r>
      <w:r>
        <w:rPr>
          <w:rFonts w:ascii="宋体" w:hAnsi="宋体" w:eastAsia="宋体" w:cs="宋体"/>
          <w:spacing w:val="35"/>
          <w:sz w:val="21"/>
          <w:szCs w:val="21"/>
        </w:rPr>
        <w:t xml:space="preserve">  </w:t>
      </w:r>
      <w:r>
        <w:rPr>
          <w:rFonts w:ascii="新宋体" w:hAnsi="新宋体" w:eastAsia="新宋体" w:cs="新宋体"/>
          <w:spacing w:val="-4"/>
          <w:sz w:val="24"/>
          <w:szCs w:val="24"/>
        </w:rPr>
        <w:t>英语专业四级</w:t>
      </w:r>
      <w:r>
        <w:rPr>
          <w:rFonts w:ascii="新宋体" w:hAnsi="新宋体" w:eastAsia="新宋体" w:cs="新宋体"/>
          <w:spacing w:val="-44"/>
          <w:sz w:val="24"/>
          <w:szCs w:val="24"/>
        </w:rPr>
        <w:t xml:space="preserve"> </w:t>
      </w:r>
      <w:r>
        <w:rPr>
          <w:rFonts w:ascii="新宋体" w:hAnsi="新宋体" w:eastAsia="新宋体" w:cs="新宋体"/>
          <w:spacing w:val="-4"/>
          <w:sz w:val="24"/>
          <w:szCs w:val="24"/>
        </w:rPr>
        <w:t>70</w:t>
      </w:r>
      <w:r>
        <w:rPr>
          <w:rFonts w:ascii="新宋体" w:hAnsi="新宋体" w:eastAsia="新宋体" w:cs="新宋体"/>
          <w:spacing w:val="-48"/>
          <w:sz w:val="24"/>
          <w:szCs w:val="24"/>
        </w:rPr>
        <w:t xml:space="preserve"> </w:t>
      </w:r>
      <w:r>
        <w:rPr>
          <w:rFonts w:ascii="新宋体" w:hAnsi="新宋体" w:eastAsia="新宋体" w:cs="新宋体"/>
          <w:spacing w:val="-4"/>
          <w:sz w:val="24"/>
          <w:szCs w:val="24"/>
        </w:rPr>
        <w:t>分及以上</w:t>
      </w:r>
    </w:p>
    <w:p>
      <w:pPr>
        <w:spacing w:before="103" w:line="185" w:lineRule="auto"/>
        <w:ind w:firstLine="28"/>
        <w:rPr>
          <w:rFonts w:ascii="新宋体" w:hAnsi="新宋体" w:eastAsia="新宋体" w:cs="新宋体"/>
          <w:sz w:val="24"/>
          <w:szCs w:val="24"/>
        </w:rPr>
      </w:pPr>
      <w:r>
        <w:rPr>
          <w:rFonts w:ascii="新宋体" w:hAnsi="新宋体" w:eastAsia="新宋体" w:cs="新宋体"/>
          <w:spacing w:val="-2"/>
          <w:sz w:val="24"/>
          <w:szCs w:val="24"/>
          <w14:textOutline w14:w="4358" w14:cap="sq" w14:cmpd="sng">
            <w14:solidFill>
              <w14:srgbClr w14:val="000000"/>
            </w14:solidFill>
            <w14:prstDash w14:val="solid"/>
            <w14:bevel/>
          </w14:textOutline>
        </w:rPr>
        <w:t>3.招生及录取方式</w:t>
      </w:r>
    </w:p>
    <w:p>
      <w:pPr>
        <w:spacing w:line="352" w:lineRule="auto"/>
        <w:rPr>
          <w:rFonts w:ascii="宋体"/>
          <w:sz w:val="21"/>
        </w:rPr>
      </w:pPr>
    </w:p>
    <w:p>
      <w:pPr>
        <w:spacing w:before="79" w:line="185" w:lineRule="auto"/>
        <w:ind w:firstLine="27"/>
        <w:rPr>
          <w:rFonts w:ascii="新宋体" w:hAnsi="新宋体" w:eastAsia="新宋体" w:cs="新宋体"/>
          <w:sz w:val="24"/>
          <w:szCs w:val="24"/>
        </w:rPr>
      </w:pPr>
      <w:r>
        <w:rPr>
          <w:rFonts w:ascii="新宋体" w:hAnsi="新宋体" w:eastAsia="新宋体" w:cs="新宋体"/>
          <w:spacing w:val="-2"/>
          <w:sz w:val="24"/>
          <w:szCs w:val="24"/>
          <w14:textOutline w14:w="4358" w14:cap="sq" w14:cmpd="sng">
            <w14:solidFill>
              <w14:srgbClr w14:val="000000"/>
            </w14:solidFill>
            <w14:prstDash w14:val="solid"/>
            <w14:bevel/>
          </w14:textOutline>
        </w:rPr>
        <w:t>五、收费标准</w:t>
      </w:r>
    </w:p>
    <w:p>
      <w:pPr>
        <w:spacing w:before="120" w:line="185" w:lineRule="auto"/>
        <w:ind w:firstLine="41"/>
        <w:rPr>
          <w:rFonts w:ascii="新宋体" w:hAnsi="新宋体" w:eastAsia="新宋体" w:cs="新宋体"/>
          <w:sz w:val="24"/>
          <w:szCs w:val="24"/>
        </w:rPr>
      </w:pPr>
      <w:r>
        <w:rPr>
          <w:rFonts w:ascii="新宋体" w:hAnsi="新宋体" w:eastAsia="新宋体" w:cs="新宋体"/>
          <w:spacing w:val="-10"/>
          <w:sz w:val="24"/>
          <w:szCs w:val="24"/>
          <w14:textOutline w14:w="4358" w14:cap="sq" w14:cmpd="sng">
            <w14:solidFill>
              <w14:srgbClr w14:val="000000"/>
            </w14:solidFill>
            <w14:prstDash w14:val="solid"/>
            <w14:bevel/>
          </w14:textOutline>
        </w:rPr>
        <w:t>1.</w:t>
      </w:r>
      <w:r>
        <w:rPr>
          <w:rFonts w:ascii="新宋体" w:hAnsi="新宋体" w:eastAsia="新宋体" w:cs="新宋体"/>
          <w:spacing w:val="10"/>
          <w:sz w:val="24"/>
          <w:szCs w:val="24"/>
        </w:rPr>
        <w:t xml:space="preserve"> </w:t>
      </w:r>
      <w:r>
        <w:rPr>
          <w:rFonts w:ascii="新宋体" w:hAnsi="新宋体" w:eastAsia="新宋体" w:cs="新宋体"/>
          <w:spacing w:val="-10"/>
          <w:sz w:val="24"/>
          <w:szCs w:val="24"/>
          <w14:textOutline w14:w="4358" w14:cap="sq" w14:cmpd="sng">
            <w14:solidFill>
              <w14:srgbClr w14:val="000000"/>
            </w14:solidFill>
            <w14:prstDash w14:val="solid"/>
            <w14:bevel/>
          </w14:textOutline>
        </w:rPr>
        <w:t>注册申请费：</w:t>
      </w:r>
      <w:r>
        <w:rPr>
          <w:rFonts w:ascii="新宋体" w:hAnsi="新宋体" w:eastAsia="新宋体" w:cs="新宋体"/>
          <w:spacing w:val="50"/>
          <w:sz w:val="24"/>
          <w:szCs w:val="24"/>
        </w:rPr>
        <w:t xml:space="preserve"> </w:t>
      </w:r>
      <w:r>
        <w:rPr>
          <w:rFonts w:ascii="新宋体" w:hAnsi="新宋体" w:eastAsia="新宋体" w:cs="新宋体"/>
          <w:spacing w:val="-10"/>
          <w:sz w:val="24"/>
          <w:szCs w:val="24"/>
        </w:rPr>
        <w:t>HK$200（不可退还）</w:t>
      </w:r>
    </w:p>
    <w:p>
      <w:pPr>
        <w:spacing w:before="119" w:line="185" w:lineRule="auto"/>
        <w:ind w:firstLine="26"/>
        <w:rPr>
          <w:rFonts w:ascii="宋体" w:hAnsi="宋体" w:eastAsia="宋体" w:cs="宋体"/>
          <w:sz w:val="24"/>
          <w:szCs w:val="24"/>
        </w:rPr>
      </w:pPr>
      <w:r>
        <w:rPr>
          <w:rFonts w:ascii="新宋体" w:hAnsi="新宋体" w:eastAsia="新宋体" w:cs="新宋体"/>
          <w:spacing w:val="-12"/>
          <w:w w:val="99"/>
          <w:sz w:val="24"/>
          <w:szCs w:val="24"/>
          <w14:textOutline w14:w="4358" w14:cap="sq" w14:cmpd="sng">
            <w14:solidFill>
              <w14:srgbClr w14:val="000000"/>
            </w14:solidFill>
            <w14:prstDash w14:val="solid"/>
            <w14:bevel/>
          </w14:textOutline>
        </w:rPr>
        <w:t>2.</w:t>
      </w:r>
      <w:r>
        <w:rPr>
          <w:rFonts w:ascii="新宋体" w:hAnsi="新宋体" w:eastAsia="新宋体" w:cs="新宋体"/>
          <w:spacing w:val="28"/>
          <w:sz w:val="24"/>
          <w:szCs w:val="24"/>
        </w:rPr>
        <w:t xml:space="preserve"> </w:t>
      </w:r>
      <w:r>
        <w:rPr>
          <w:rFonts w:ascii="新宋体" w:hAnsi="新宋体" w:eastAsia="新宋体" w:cs="新宋体"/>
          <w:spacing w:val="-12"/>
          <w:w w:val="99"/>
          <w:sz w:val="24"/>
          <w:szCs w:val="24"/>
          <w14:textOutline w14:w="4358" w14:cap="sq" w14:cmpd="sng">
            <w14:solidFill>
              <w14:srgbClr w14:val="000000"/>
            </w14:solidFill>
            <w14:prstDash w14:val="solid"/>
            <w14:bevel/>
          </w14:textOutline>
        </w:rPr>
        <w:t>学费：</w:t>
      </w:r>
      <w:r>
        <w:rPr>
          <w:rFonts w:ascii="新宋体" w:hAnsi="新宋体" w:eastAsia="新宋体" w:cs="新宋体"/>
          <w:spacing w:val="46"/>
          <w:sz w:val="24"/>
          <w:szCs w:val="24"/>
        </w:rPr>
        <w:t xml:space="preserve"> </w:t>
      </w:r>
      <w:r>
        <w:rPr>
          <w:rFonts w:ascii="宋体" w:hAnsi="宋体" w:eastAsia="宋体" w:cs="宋体"/>
          <w:spacing w:val="-12"/>
          <w:w w:val="99"/>
          <w:sz w:val="24"/>
          <w:szCs w:val="24"/>
        </w:rPr>
        <w:t>HK$169,641</w:t>
      </w:r>
    </w:p>
    <w:p>
      <w:pPr>
        <w:spacing w:before="120" w:line="185" w:lineRule="auto"/>
        <w:ind w:firstLine="28"/>
        <w:rPr>
          <w:rFonts w:ascii="新宋体" w:hAnsi="新宋体" w:eastAsia="新宋体" w:cs="新宋体"/>
          <w:sz w:val="24"/>
          <w:szCs w:val="24"/>
        </w:rPr>
      </w:pPr>
      <w:r>
        <w:rPr>
          <w:rFonts w:ascii="新宋体" w:hAnsi="新宋体" w:eastAsia="新宋体" w:cs="新宋体"/>
          <w:spacing w:val="-3"/>
          <w:sz w:val="24"/>
          <w:szCs w:val="24"/>
          <w14:textOutline w14:w="4358" w14:cap="sq" w14:cmpd="sng">
            <w14:solidFill>
              <w14:srgbClr w14:val="000000"/>
            </w14:solidFill>
            <w14:prstDash w14:val="solid"/>
            <w14:bevel/>
          </w14:textOutline>
        </w:rPr>
        <w:t>3.</w:t>
      </w:r>
      <w:r>
        <w:rPr>
          <w:rFonts w:ascii="新宋体" w:hAnsi="新宋体" w:eastAsia="新宋体" w:cs="新宋体"/>
          <w:spacing w:val="14"/>
          <w:sz w:val="24"/>
          <w:szCs w:val="24"/>
        </w:rPr>
        <w:t xml:space="preserve"> </w:t>
      </w:r>
      <w:r>
        <w:rPr>
          <w:rFonts w:ascii="新宋体" w:hAnsi="新宋体" w:eastAsia="新宋体" w:cs="新宋体"/>
          <w:spacing w:val="-3"/>
          <w:sz w:val="24"/>
          <w:szCs w:val="24"/>
          <w14:textOutline w14:w="4358" w14:cap="sq" w14:cmpd="sng">
            <w14:solidFill>
              <w14:srgbClr w14:val="000000"/>
            </w14:solidFill>
            <w14:prstDash w14:val="solid"/>
            <w14:bevel/>
          </w14:textOutline>
        </w:rPr>
        <w:t>杂费及开支</w:t>
      </w:r>
    </w:p>
    <w:p>
      <w:pPr>
        <w:spacing w:before="73" w:line="213" w:lineRule="auto"/>
        <w:ind w:left="31" w:right="13" w:firstLine="472"/>
        <w:rPr>
          <w:rFonts w:ascii="宋体" w:hAnsi="宋体" w:eastAsia="宋体" w:cs="宋体"/>
          <w:sz w:val="24"/>
          <w:szCs w:val="24"/>
        </w:rPr>
      </w:pPr>
      <w:r>
        <w:rPr>
          <w:rFonts w:ascii="宋体" w:hAnsi="宋体" w:eastAsia="宋体" w:cs="宋体"/>
          <w:spacing w:val="-8"/>
          <w:sz w:val="24"/>
          <w:szCs w:val="24"/>
        </w:rPr>
        <w:t>校内住宿：</w:t>
      </w:r>
      <w:r>
        <w:rPr>
          <w:rFonts w:ascii="宋体" w:hAnsi="宋体" w:eastAsia="宋体" w:cs="宋体"/>
          <w:spacing w:val="40"/>
          <w:sz w:val="24"/>
          <w:szCs w:val="24"/>
        </w:rPr>
        <w:t xml:space="preserve"> </w:t>
      </w:r>
      <w:r>
        <w:rPr>
          <w:rFonts w:ascii="宋体" w:hAnsi="宋体" w:eastAsia="宋体" w:cs="宋体"/>
          <w:spacing w:val="-8"/>
          <w:sz w:val="24"/>
          <w:szCs w:val="24"/>
        </w:rPr>
        <w:t>大学为非本地教学的研究生提供旧大厅的校内住宿。由于住宿地</w:t>
      </w:r>
      <w:r>
        <w:rPr>
          <w:rFonts w:ascii="宋体" w:hAnsi="宋体" w:eastAsia="宋体" w:cs="宋体"/>
          <w:sz w:val="24"/>
          <w:szCs w:val="24"/>
        </w:rPr>
        <w:t xml:space="preserve"> </w:t>
      </w:r>
      <w:r>
        <w:rPr>
          <w:rFonts w:ascii="宋体" w:hAnsi="宋体" w:eastAsia="宋体" w:cs="宋体"/>
          <w:spacing w:val="-1"/>
          <w:sz w:val="24"/>
          <w:szCs w:val="24"/>
        </w:rPr>
        <w:t>点有限，无法保证所有学生在学习期间都会获得住宿地点。</w:t>
      </w:r>
    </w:p>
    <w:p>
      <w:pPr>
        <w:spacing w:before="71"/>
        <w:ind w:left="25" w:right="13" w:firstLine="478"/>
        <w:rPr>
          <w:rFonts w:ascii="宋体" w:hAnsi="宋体" w:eastAsia="宋体" w:cs="宋体"/>
          <w:sz w:val="24"/>
          <w:szCs w:val="24"/>
        </w:rPr>
      </w:pPr>
      <w:r>
        <w:rPr>
          <w:rFonts w:ascii="宋体" w:hAnsi="宋体" w:eastAsia="宋体" w:cs="宋体"/>
          <w:spacing w:val="-4"/>
          <w:sz w:val="24"/>
          <w:szCs w:val="24"/>
        </w:rPr>
        <w:t>每个学生基本生活费用约为每月</w:t>
      </w:r>
      <w:r>
        <w:rPr>
          <w:rFonts w:ascii="宋体" w:hAnsi="宋体" w:eastAsia="宋体" w:cs="宋体"/>
          <w:spacing w:val="-16"/>
          <w:sz w:val="24"/>
          <w:szCs w:val="24"/>
        </w:rPr>
        <w:t xml:space="preserve"> </w:t>
      </w:r>
      <w:r>
        <w:rPr>
          <w:rFonts w:ascii="宋体" w:hAnsi="宋体" w:eastAsia="宋体" w:cs="宋体"/>
          <w:spacing w:val="-4"/>
          <w:sz w:val="24"/>
          <w:szCs w:val="24"/>
        </w:rPr>
        <w:t>10,000-15,000</w:t>
      </w:r>
      <w:r>
        <w:rPr>
          <w:rFonts w:ascii="宋体" w:hAnsi="宋体" w:eastAsia="宋体" w:cs="宋体"/>
          <w:spacing w:val="-51"/>
          <w:sz w:val="24"/>
          <w:szCs w:val="24"/>
        </w:rPr>
        <w:t xml:space="preserve"> </w:t>
      </w:r>
      <w:r>
        <w:rPr>
          <w:rFonts w:ascii="宋体" w:hAnsi="宋体" w:eastAsia="宋体" w:cs="宋体"/>
          <w:spacing w:val="-4"/>
          <w:sz w:val="24"/>
          <w:szCs w:val="24"/>
        </w:rPr>
        <w:t>港元，用以支付食宿和一般</w:t>
      </w:r>
      <w:r>
        <w:rPr>
          <w:rFonts w:ascii="宋体" w:hAnsi="宋体" w:eastAsia="宋体" w:cs="宋体"/>
          <w:sz w:val="24"/>
          <w:szCs w:val="24"/>
        </w:rPr>
        <w:t xml:space="preserve"> </w:t>
      </w:r>
      <w:r>
        <w:rPr>
          <w:rFonts w:ascii="宋体" w:hAnsi="宋体" w:eastAsia="宋体" w:cs="宋体"/>
          <w:spacing w:val="-1"/>
          <w:sz w:val="24"/>
          <w:szCs w:val="24"/>
        </w:rPr>
        <w:t>生活费用，具体取决于所选住宿类型以及生活水平和个开支。</w:t>
      </w:r>
    </w:p>
    <w:p>
      <w:pPr>
        <w:ind w:left="24" w:right="13" w:firstLine="479"/>
        <w:rPr>
          <w:rFonts w:ascii="宋体" w:hAnsi="宋体" w:eastAsia="宋体" w:cs="宋体"/>
          <w:sz w:val="24"/>
          <w:szCs w:val="24"/>
        </w:rPr>
      </w:pPr>
      <w:r>
        <w:rPr>
          <w:rFonts w:ascii="宋体" w:hAnsi="宋体" w:eastAsia="宋体" w:cs="宋体"/>
          <w:spacing w:val="-4"/>
          <w:sz w:val="24"/>
          <w:szCs w:val="24"/>
        </w:rPr>
        <w:t>所有非本地学生在港期间必须有适当和足</w:t>
      </w:r>
      <w:r>
        <w:rPr>
          <w:rFonts w:ascii="宋体" w:hAnsi="宋体" w:eastAsia="宋体" w:cs="宋体"/>
          <w:spacing w:val="12"/>
          <w:sz w:val="24"/>
          <w:szCs w:val="24"/>
        </w:rPr>
        <w:t xml:space="preserve">  </w:t>
      </w:r>
      <w:r>
        <w:rPr>
          <w:rFonts w:ascii="宋体" w:hAnsi="宋体" w:eastAsia="宋体" w:cs="宋体"/>
          <w:spacing w:val="-4"/>
          <w:sz w:val="24"/>
          <w:szCs w:val="24"/>
        </w:rPr>
        <w:t>够的保险，包括但不限于整个学</w:t>
      </w:r>
      <w:r>
        <w:rPr>
          <w:rFonts w:ascii="宋体" w:hAnsi="宋体" w:eastAsia="宋体" w:cs="宋体"/>
          <w:spacing w:val="1"/>
          <w:sz w:val="24"/>
          <w:szCs w:val="24"/>
        </w:rPr>
        <w:t xml:space="preserve"> </w:t>
      </w:r>
      <w:r>
        <w:rPr>
          <w:rFonts w:ascii="宋体" w:hAnsi="宋体" w:eastAsia="宋体" w:cs="宋体"/>
          <w:spacing w:val="-6"/>
          <w:sz w:val="24"/>
          <w:szCs w:val="24"/>
        </w:rPr>
        <w:t>习</w:t>
      </w:r>
      <w:r>
        <w:rPr>
          <w:rFonts w:ascii="宋体" w:hAnsi="宋体" w:eastAsia="宋体" w:cs="宋体"/>
          <w:spacing w:val="74"/>
          <w:sz w:val="24"/>
          <w:szCs w:val="24"/>
        </w:rPr>
        <w:t xml:space="preserve"> </w:t>
      </w:r>
      <w:r>
        <w:rPr>
          <w:rFonts w:ascii="宋体" w:hAnsi="宋体" w:eastAsia="宋体" w:cs="宋体"/>
          <w:spacing w:val="-6"/>
          <w:sz w:val="24"/>
          <w:szCs w:val="24"/>
        </w:rPr>
        <w:t>期间的旅行、个人意外、医疗费用（意</w:t>
      </w:r>
      <w:r>
        <w:rPr>
          <w:rFonts w:ascii="宋体" w:hAnsi="宋体" w:eastAsia="宋体" w:cs="宋体"/>
          <w:spacing w:val="15"/>
          <w:sz w:val="24"/>
          <w:szCs w:val="24"/>
        </w:rPr>
        <w:t xml:space="preserve"> </w:t>
      </w:r>
      <w:r>
        <w:rPr>
          <w:rFonts w:ascii="宋体" w:hAnsi="宋体" w:eastAsia="宋体" w:cs="宋体"/>
          <w:spacing w:val="-6"/>
          <w:sz w:val="24"/>
          <w:szCs w:val="24"/>
        </w:rPr>
        <w:t>外和非意外）</w:t>
      </w:r>
      <w:r>
        <w:rPr>
          <w:rFonts w:ascii="宋体" w:hAnsi="宋体" w:eastAsia="宋体" w:cs="宋体"/>
          <w:spacing w:val="11"/>
          <w:sz w:val="24"/>
          <w:szCs w:val="24"/>
        </w:rPr>
        <w:t xml:space="preserve"> </w:t>
      </w:r>
      <w:r>
        <w:rPr>
          <w:rFonts w:ascii="宋体" w:hAnsi="宋体" w:eastAsia="宋体" w:cs="宋体"/>
          <w:spacing w:val="-6"/>
          <w:sz w:val="24"/>
          <w:szCs w:val="24"/>
        </w:rPr>
        <w:t>、住院和紧急疏散/遣</w:t>
      </w:r>
      <w:r>
        <w:rPr>
          <w:rFonts w:ascii="宋体" w:hAnsi="宋体" w:eastAsia="宋体" w:cs="宋体"/>
          <w:sz w:val="24"/>
          <w:szCs w:val="24"/>
        </w:rPr>
        <w:t xml:space="preserve"> </w:t>
      </w:r>
      <w:r>
        <w:rPr>
          <w:rFonts w:ascii="宋体" w:hAnsi="宋体" w:eastAsia="宋体" w:cs="宋体"/>
          <w:spacing w:val="-6"/>
          <w:sz w:val="24"/>
          <w:szCs w:val="24"/>
        </w:rPr>
        <w:t>返。</w:t>
      </w:r>
    </w:p>
    <w:p>
      <w:pPr>
        <w:spacing w:line="245" w:lineRule="auto"/>
        <w:rPr>
          <w:rFonts w:ascii="宋体"/>
          <w:sz w:val="21"/>
        </w:rPr>
      </w:pPr>
    </w:p>
    <w:p>
      <w:pPr>
        <w:spacing w:before="79" w:line="185" w:lineRule="auto"/>
        <w:ind w:firstLine="25"/>
        <w:rPr>
          <w:rFonts w:ascii="新宋体" w:hAnsi="新宋体" w:eastAsia="新宋体" w:cs="新宋体"/>
          <w:sz w:val="24"/>
          <w:szCs w:val="24"/>
        </w:rPr>
      </w:pPr>
      <w:r>
        <w:rPr>
          <w:rFonts w:ascii="新宋体" w:hAnsi="新宋体" w:eastAsia="新宋体" w:cs="新宋体"/>
          <w:spacing w:val="-2"/>
          <w:sz w:val="24"/>
          <w:szCs w:val="24"/>
          <w14:textOutline w14:w="4358" w14:cap="sq" w14:cmpd="sng">
            <w14:solidFill>
              <w14:srgbClr w14:val="000000"/>
            </w14:solidFill>
            <w14:prstDash w14:val="solid"/>
            <w14:bevel/>
          </w14:textOutline>
        </w:rPr>
        <w:t>六、报名资料</w:t>
      </w:r>
    </w:p>
    <w:p>
      <w:pPr>
        <w:spacing w:before="119" w:line="185" w:lineRule="auto"/>
        <w:ind w:firstLine="54"/>
        <w:rPr>
          <w:rFonts w:ascii="新宋体" w:hAnsi="新宋体" w:eastAsia="新宋体" w:cs="新宋体"/>
          <w:sz w:val="24"/>
          <w:szCs w:val="24"/>
        </w:rPr>
      </w:pPr>
      <w:r>
        <w:rPr>
          <w:rFonts w:ascii="新宋体" w:hAnsi="新宋体" w:eastAsia="新宋体" w:cs="新宋体"/>
          <w:spacing w:val="-5"/>
          <w:sz w:val="24"/>
          <w:szCs w:val="24"/>
        </w:rPr>
        <w:t>申请需要上传的资料：</w:t>
      </w:r>
    </w:p>
    <w:p>
      <w:pPr>
        <w:spacing w:before="110" w:line="205" w:lineRule="auto"/>
        <w:ind w:firstLine="34"/>
        <w:rPr>
          <w:rFonts w:ascii="新宋体" w:hAnsi="新宋体" w:eastAsia="新宋体" w:cs="新宋体"/>
          <w:sz w:val="24"/>
          <w:szCs w:val="24"/>
        </w:rPr>
      </w:pPr>
      <w:r>
        <w:rPr>
          <w:position w:val="-5"/>
        </w:rPr>
        <w:drawing>
          <wp:inline distT="0" distB="0" distL="0" distR="0">
            <wp:extent cx="87630" cy="168275"/>
            <wp:effectExtent l="0" t="0" r="7620" b="2540"/>
            <wp:docPr id="44" name="IM 44"/>
            <wp:cNvGraphicFramePr/>
            <a:graphic xmlns:a="http://schemas.openxmlformats.org/drawingml/2006/main">
              <a:graphicData uri="http://schemas.openxmlformats.org/drawingml/2006/picture">
                <pic:pic xmlns:pic="http://schemas.openxmlformats.org/drawingml/2006/picture">
                  <pic:nvPicPr>
                    <pic:cNvPr id="44" name="IM 44"/>
                    <pic:cNvPicPr/>
                  </pic:nvPicPr>
                  <pic:blipFill>
                    <a:blip r:embed="rId7"/>
                    <a:stretch>
                      <a:fillRect/>
                    </a:stretch>
                  </pic:blipFill>
                  <pic:spPr>
                    <a:xfrm>
                      <a:off x="0" y="0"/>
                      <a:ext cx="88239" cy="168859"/>
                    </a:xfrm>
                    <a:prstGeom prst="rect">
                      <a:avLst/>
                    </a:prstGeom>
                  </pic:spPr>
                </pic:pic>
              </a:graphicData>
            </a:graphic>
          </wp:inline>
        </w:drawing>
      </w:r>
      <w:r>
        <w:rPr>
          <w:rFonts w:ascii="宋体" w:hAnsi="宋体" w:eastAsia="宋体" w:cs="宋体"/>
          <w:spacing w:val="41"/>
          <w:sz w:val="21"/>
          <w:szCs w:val="21"/>
        </w:rPr>
        <w:t xml:space="preserve">  </w:t>
      </w:r>
      <w:r>
        <w:rPr>
          <w:rFonts w:ascii="新宋体" w:hAnsi="新宋体" w:eastAsia="新宋体" w:cs="新宋体"/>
          <w:spacing w:val="-1"/>
          <w:sz w:val="24"/>
          <w:szCs w:val="24"/>
        </w:rPr>
        <w:t>学历/专业资格证书复印件（如大学毕业证书、考试证书和其他资格证书）</w:t>
      </w:r>
    </w:p>
    <w:p>
      <w:pPr>
        <w:spacing w:before="93" w:line="235" w:lineRule="auto"/>
        <w:ind w:left="442" w:right="13" w:hanging="408"/>
        <w:rPr>
          <w:rFonts w:ascii="新宋体" w:hAnsi="新宋体" w:eastAsia="新宋体" w:cs="新宋体"/>
          <w:sz w:val="24"/>
          <w:szCs w:val="24"/>
        </w:rPr>
      </w:pPr>
      <w:r>
        <w:rPr>
          <w:position w:val="-5"/>
        </w:rPr>
        <w:drawing>
          <wp:inline distT="0" distB="0" distL="0" distR="0">
            <wp:extent cx="87630" cy="168275"/>
            <wp:effectExtent l="0" t="0" r="7620" b="2540"/>
            <wp:docPr id="45" name="IM 45"/>
            <wp:cNvGraphicFramePr/>
            <a:graphic xmlns:a="http://schemas.openxmlformats.org/drawingml/2006/main">
              <a:graphicData uri="http://schemas.openxmlformats.org/drawingml/2006/picture">
                <pic:pic xmlns:pic="http://schemas.openxmlformats.org/drawingml/2006/picture">
                  <pic:nvPicPr>
                    <pic:cNvPr id="45" name="IM 45"/>
                    <pic:cNvPicPr/>
                  </pic:nvPicPr>
                  <pic:blipFill>
                    <a:blip r:embed="rId7"/>
                    <a:stretch>
                      <a:fillRect/>
                    </a:stretch>
                  </pic:blipFill>
                  <pic:spPr>
                    <a:xfrm>
                      <a:off x="0" y="0"/>
                      <a:ext cx="88239" cy="168859"/>
                    </a:xfrm>
                    <a:prstGeom prst="rect">
                      <a:avLst/>
                    </a:prstGeom>
                  </pic:spPr>
                </pic:pic>
              </a:graphicData>
            </a:graphic>
          </wp:inline>
        </w:drawing>
      </w:r>
      <w:r>
        <w:rPr>
          <w:rFonts w:ascii="宋体" w:hAnsi="宋体" w:eastAsia="宋体" w:cs="宋体"/>
          <w:spacing w:val="43"/>
          <w:sz w:val="21"/>
          <w:szCs w:val="21"/>
        </w:rPr>
        <w:t xml:space="preserve">  </w:t>
      </w:r>
      <w:r>
        <w:rPr>
          <w:rFonts w:ascii="新宋体" w:hAnsi="新宋体" w:eastAsia="新宋体" w:cs="新宋体"/>
          <w:spacing w:val="-5"/>
          <w:sz w:val="24"/>
          <w:szCs w:val="24"/>
        </w:rPr>
        <w:t>成绩单副本（包括所修课程和考试成绩的完整记录）</w:t>
      </w:r>
      <w:r>
        <w:rPr>
          <w:rFonts w:ascii="新宋体" w:hAnsi="新宋体" w:eastAsia="新宋体" w:cs="新宋体"/>
          <w:spacing w:val="-24"/>
          <w:sz w:val="24"/>
          <w:szCs w:val="24"/>
        </w:rPr>
        <w:t xml:space="preserve"> </w:t>
      </w:r>
      <w:r>
        <w:rPr>
          <w:rFonts w:ascii="新宋体" w:hAnsi="新宋体" w:eastAsia="新宋体" w:cs="新宋体"/>
          <w:spacing w:val="-5"/>
          <w:sz w:val="24"/>
          <w:szCs w:val="24"/>
        </w:rPr>
        <w:t>和所有高等教育学习的</w:t>
      </w:r>
      <w:r>
        <w:rPr>
          <w:rFonts w:ascii="新宋体" w:hAnsi="新宋体" w:eastAsia="新宋体" w:cs="新宋体"/>
          <w:sz w:val="24"/>
          <w:szCs w:val="24"/>
        </w:rPr>
        <w:t xml:space="preserve"> </w:t>
      </w:r>
      <w:r>
        <w:rPr>
          <w:rFonts w:ascii="新宋体" w:hAnsi="新宋体" w:eastAsia="新宋体" w:cs="新宋体"/>
          <w:spacing w:val="-3"/>
          <w:sz w:val="24"/>
          <w:szCs w:val="24"/>
        </w:rPr>
        <w:t>评分方案</w:t>
      </w:r>
    </w:p>
    <w:p>
      <w:pPr>
        <w:spacing w:before="109" w:line="205" w:lineRule="auto"/>
        <w:ind w:firstLine="34"/>
        <w:rPr>
          <w:rFonts w:ascii="新宋体" w:hAnsi="新宋体" w:eastAsia="新宋体" w:cs="新宋体"/>
          <w:sz w:val="24"/>
          <w:szCs w:val="24"/>
        </w:rPr>
      </w:pPr>
      <w:r>
        <w:rPr>
          <w:position w:val="-5"/>
        </w:rPr>
        <w:drawing>
          <wp:inline distT="0" distB="0" distL="0" distR="0">
            <wp:extent cx="87630" cy="168275"/>
            <wp:effectExtent l="0" t="0" r="7620" b="2540"/>
            <wp:docPr id="46" name="IM 46"/>
            <wp:cNvGraphicFramePr/>
            <a:graphic xmlns:a="http://schemas.openxmlformats.org/drawingml/2006/main">
              <a:graphicData uri="http://schemas.openxmlformats.org/drawingml/2006/picture">
                <pic:pic xmlns:pic="http://schemas.openxmlformats.org/drawingml/2006/picture">
                  <pic:nvPicPr>
                    <pic:cNvPr id="46" name="IM 46"/>
                    <pic:cNvPicPr/>
                  </pic:nvPicPr>
                  <pic:blipFill>
                    <a:blip r:embed="rId7"/>
                    <a:stretch>
                      <a:fillRect/>
                    </a:stretch>
                  </pic:blipFill>
                  <pic:spPr>
                    <a:xfrm>
                      <a:off x="0" y="0"/>
                      <a:ext cx="88239" cy="168859"/>
                    </a:xfrm>
                    <a:prstGeom prst="rect">
                      <a:avLst/>
                    </a:prstGeom>
                  </pic:spPr>
                </pic:pic>
              </a:graphicData>
            </a:graphic>
          </wp:inline>
        </w:drawing>
      </w:r>
      <w:r>
        <w:rPr>
          <w:rFonts w:ascii="宋体" w:hAnsi="宋体" w:eastAsia="宋体" w:cs="宋体"/>
          <w:spacing w:val="52"/>
          <w:sz w:val="21"/>
          <w:szCs w:val="21"/>
        </w:rPr>
        <w:t xml:space="preserve">  </w:t>
      </w:r>
      <w:r>
        <w:rPr>
          <w:rFonts w:ascii="新宋体" w:hAnsi="新宋体" w:eastAsia="新宋体" w:cs="新宋体"/>
          <w:spacing w:val="-3"/>
          <w:sz w:val="24"/>
          <w:szCs w:val="24"/>
        </w:rPr>
        <w:t>申请表格中提供的身份证明文件的复印件</w:t>
      </w:r>
    </w:p>
    <w:p>
      <w:pPr>
        <w:spacing w:before="94" w:line="205" w:lineRule="auto"/>
        <w:ind w:firstLine="34"/>
        <w:rPr>
          <w:rFonts w:ascii="新宋体" w:hAnsi="新宋体" w:eastAsia="新宋体" w:cs="新宋体"/>
          <w:sz w:val="24"/>
          <w:szCs w:val="24"/>
        </w:rPr>
      </w:pPr>
      <w:r>
        <w:rPr>
          <w:position w:val="-5"/>
        </w:rPr>
        <w:drawing>
          <wp:inline distT="0" distB="0" distL="0" distR="0">
            <wp:extent cx="87630" cy="168275"/>
            <wp:effectExtent l="0" t="0" r="7620" b="2540"/>
            <wp:docPr id="47" name="IM 47"/>
            <wp:cNvGraphicFramePr/>
            <a:graphic xmlns:a="http://schemas.openxmlformats.org/drawingml/2006/main">
              <a:graphicData uri="http://schemas.openxmlformats.org/drawingml/2006/picture">
                <pic:pic xmlns:pic="http://schemas.openxmlformats.org/drawingml/2006/picture">
                  <pic:nvPicPr>
                    <pic:cNvPr id="47" name="IM 47"/>
                    <pic:cNvPicPr/>
                  </pic:nvPicPr>
                  <pic:blipFill>
                    <a:blip r:embed="rId7"/>
                    <a:stretch>
                      <a:fillRect/>
                    </a:stretch>
                  </pic:blipFill>
                  <pic:spPr>
                    <a:xfrm>
                      <a:off x="0" y="0"/>
                      <a:ext cx="88239" cy="168859"/>
                    </a:xfrm>
                    <a:prstGeom prst="rect">
                      <a:avLst/>
                    </a:prstGeom>
                  </pic:spPr>
                </pic:pic>
              </a:graphicData>
            </a:graphic>
          </wp:inline>
        </w:drawing>
      </w:r>
      <w:r>
        <w:rPr>
          <w:rFonts w:ascii="宋体" w:hAnsi="宋体" w:eastAsia="宋体" w:cs="宋体"/>
          <w:spacing w:val="35"/>
          <w:sz w:val="21"/>
          <w:szCs w:val="21"/>
        </w:rPr>
        <w:t xml:space="preserve">  </w:t>
      </w:r>
      <w:r>
        <w:rPr>
          <w:rFonts w:ascii="新宋体" w:hAnsi="新宋体" w:eastAsia="新宋体" w:cs="新宋体"/>
          <w:spacing w:val="-1"/>
          <w:sz w:val="24"/>
          <w:szCs w:val="24"/>
        </w:rPr>
        <w:t>英语语言测试结果/其他测试结果/成绩单副本</w:t>
      </w:r>
    </w:p>
    <w:p>
      <w:pPr>
        <w:spacing w:before="93" w:line="205" w:lineRule="auto"/>
        <w:ind w:firstLine="34"/>
        <w:rPr>
          <w:rFonts w:ascii="新宋体" w:hAnsi="新宋体" w:eastAsia="新宋体" w:cs="新宋体"/>
          <w:sz w:val="24"/>
          <w:szCs w:val="24"/>
        </w:rPr>
      </w:pPr>
      <w:r>
        <w:rPr>
          <w:position w:val="-5"/>
        </w:rPr>
        <w:drawing>
          <wp:inline distT="0" distB="0" distL="0" distR="0">
            <wp:extent cx="87630" cy="168275"/>
            <wp:effectExtent l="0" t="0" r="7620" b="2540"/>
            <wp:docPr id="48" name="IM 48"/>
            <wp:cNvGraphicFramePr/>
            <a:graphic xmlns:a="http://schemas.openxmlformats.org/drawingml/2006/main">
              <a:graphicData uri="http://schemas.openxmlformats.org/drawingml/2006/picture">
                <pic:pic xmlns:pic="http://schemas.openxmlformats.org/drawingml/2006/picture">
                  <pic:nvPicPr>
                    <pic:cNvPr id="48" name="IM 48"/>
                    <pic:cNvPicPr/>
                  </pic:nvPicPr>
                  <pic:blipFill>
                    <a:blip r:embed="rId7"/>
                    <a:stretch>
                      <a:fillRect/>
                    </a:stretch>
                  </pic:blipFill>
                  <pic:spPr>
                    <a:xfrm>
                      <a:off x="0" y="0"/>
                      <a:ext cx="88239" cy="168859"/>
                    </a:xfrm>
                    <a:prstGeom prst="rect">
                      <a:avLst/>
                    </a:prstGeom>
                  </pic:spPr>
                </pic:pic>
              </a:graphicData>
            </a:graphic>
          </wp:inline>
        </w:drawing>
      </w:r>
      <w:r>
        <w:rPr>
          <w:rFonts w:ascii="宋体" w:hAnsi="宋体" w:eastAsia="宋体" w:cs="宋体"/>
          <w:spacing w:val="33"/>
          <w:sz w:val="21"/>
          <w:szCs w:val="21"/>
        </w:rPr>
        <w:t xml:space="preserve">  </w:t>
      </w:r>
      <w:r>
        <w:rPr>
          <w:rFonts w:ascii="新宋体" w:hAnsi="新宋体" w:eastAsia="新宋体" w:cs="新宋体"/>
          <w:spacing w:val="-1"/>
          <w:sz w:val="24"/>
          <w:szCs w:val="24"/>
        </w:rPr>
        <w:t>教育部学历证书电子注册备案表复印件</w:t>
      </w:r>
    </w:p>
    <w:p>
      <w:pPr>
        <w:spacing w:before="94" w:line="205" w:lineRule="auto"/>
        <w:ind w:firstLine="34"/>
        <w:rPr>
          <w:rFonts w:ascii="新宋体" w:hAnsi="新宋体" w:eastAsia="新宋体" w:cs="新宋体"/>
          <w:sz w:val="24"/>
          <w:szCs w:val="24"/>
        </w:rPr>
      </w:pPr>
      <w:r>
        <w:rPr>
          <w:position w:val="-5"/>
        </w:rPr>
        <w:drawing>
          <wp:inline distT="0" distB="0" distL="0" distR="0">
            <wp:extent cx="87630" cy="168275"/>
            <wp:effectExtent l="0" t="0" r="7620" b="2540"/>
            <wp:docPr id="49" name="IM 49"/>
            <wp:cNvGraphicFramePr/>
            <a:graphic xmlns:a="http://schemas.openxmlformats.org/drawingml/2006/main">
              <a:graphicData uri="http://schemas.openxmlformats.org/drawingml/2006/picture">
                <pic:pic xmlns:pic="http://schemas.openxmlformats.org/drawingml/2006/picture">
                  <pic:nvPicPr>
                    <pic:cNvPr id="49" name="IM 49"/>
                    <pic:cNvPicPr/>
                  </pic:nvPicPr>
                  <pic:blipFill>
                    <a:blip r:embed="rId7"/>
                    <a:stretch>
                      <a:fillRect/>
                    </a:stretch>
                  </pic:blipFill>
                  <pic:spPr>
                    <a:xfrm>
                      <a:off x="0" y="0"/>
                      <a:ext cx="88239" cy="168859"/>
                    </a:xfrm>
                    <a:prstGeom prst="rect">
                      <a:avLst/>
                    </a:prstGeom>
                  </pic:spPr>
                </pic:pic>
              </a:graphicData>
            </a:graphic>
          </wp:inline>
        </w:drawing>
      </w:r>
      <w:r>
        <w:rPr>
          <w:rFonts w:ascii="宋体" w:hAnsi="宋体" w:eastAsia="宋体" w:cs="宋体"/>
          <w:spacing w:val="34"/>
          <w:sz w:val="21"/>
          <w:szCs w:val="21"/>
        </w:rPr>
        <w:t xml:space="preserve">  </w:t>
      </w:r>
      <w:r>
        <w:rPr>
          <w:rFonts w:ascii="新宋体" w:hAnsi="新宋体" w:eastAsia="新宋体" w:cs="新宋体"/>
          <w:spacing w:val="-1"/>
          <w:sz w:val="24"/>
          <w:szCs w:val="24"/>
        </w:rPr>
        <w:t>非英文文件应附有正式认证的英文翻译。</w:t>
      </w:r>
    </w:p>
    <w:p>
      <w:pPr>
        <w:spacing w:before="103" w:line="185" w:lineRule="auto"/>
        <w:ind w:firstLine="28"/>
        <w:rPr>
          <w:rFonts w:ascii="新宋体" w:hAnsi="新宋体" w:eastAsia="新宋体" w:cs="新宋体"/>
          <w:sz w:val="24"/>
          <w:szCs w:val="24"/>
        </w:rPr>
      </w:pPr>
      <w:r>
        <w:rPr>
          <w:rFonts w:ascii="新宋体" w:hAnsi="新宋体" w:eastAsia="新宋体" w:cs="新宋体"/>
          <w:spacing w:val="-2"/>
          <w:sz w:val="24"/>
          <w:szCs w:val="24"/>
          <w14:textOutline w14:w="4358" w14:cap="sq" w14:cmpd="sng">
            <w14:solidFill>
              <w14:srgbClr w14:val="000000"/>
            </w14:solidFill>
            <w14:prstDash w14:val="solid"/>
            <w14:bevel/>
          </w14:textOutline>
        </w:rPr>
        <w:t>学生签证申请：</w:t>
      </w:r>
    </w:p>
    <w:p>
      <w:pPr>
        <w:spacing w:before="110" w:line="205" w:lineRule="auto"/>
        <w:ind w:firstLine="34"/>
        <w:rPr>
          <w:rFonts w:ascii="新宋体" w:hAnsi="新宋体" w:eastAsia="新宋体" w:cs="新宋体"/>
          <w:sz w:val="24"/>
          <w:szCs w:val="24"/>
        </w:rPr>
      </w:pPr>
      <w:r>
        <w:rPr>
          <w:position w:val="-5"/>
        </w:rPr>
        <w:drawing>
          <wp:inline distT="0" distB="0" distL="0" distR="0">
            <wp:extent cx="87630" cy="168275"/>
            <wp:effectExtent l="0" t="0" r="7620" b="2540"/>
            <wp:docPr id="50" name="IM 50"/>
            <wp:cNvGraphicFramePr/>
            <a:graphic xmlns:a="http://schemas.openxmlformats.org/drawingml/2006/main">
              <a:graphicData uri="http://schemas.openxmlformats.org/drawingml/2006/picture">
                <pic:pic xmlns:pic="http://schemas.openxmlformats.org/drawingml/2006/picture">
                  <pic:nvPicPr>
                    <pic:cNvPr id="50" name="IM 50"/>
                    <pic:cNvPicPr/>
                  </pic:nvPicPr>
                  <pic:blipFill>
                    <a:blip r:embed="rId7"/>
                    <a:stretch>
                      <a:fillRect/>
                    </a:stretch>
                  </pic:blipFill>
                  <pic:spPr>
                    <a:xfrm>
                      <a:off x="0" y="0"/>
                      <a:ext cx="88239" cy="168859"/>
                    </a:xfrm>
                    <a:prstGeom prst="rect">
                      <a:avLst/>
                    </a:prstGeom>
                  </pic:spPr>
                </pic:pic>
              </a:graphicData>
            </a:graphic>
          </wp:inline>
        </w:drawing>
      </w:r>
      <w:r>
        <w:rPr>
          <w:rFonts w:ascii="宋体" w:hAnsi="宋体" w:eastAsia="宋体" w:cs="宋体"/>
          <w:spacing w:val="34"/>
          <w:sz w:val="21"/>
          <w:szCs w:val="21"/>
        </w:rPr>
        <w:t xml:space="preserve">  </w:t>
      </w:r>
      <w:r>
        <w:rPr>
          <w:rFonts w:ascii="新宋体" w:hAnsi="新宋体" w:eastAsia="新宋体" w:cs="新宋体"/>
          <w:spacing w:val="-1"/>
          <w:sz w:val="24"/>
          <w:szCs w:val="24"/>
        </w:rPr>
        <w:t>HSUHK</w:t>
      </w:r>
      <w:r>
        <w:rPr>
          <w:rFonts w:ascii="新宋体" w:hAnsi="新宋体" w:eastAsia="新宋体" w:cs="新宋体"/>
          <w:spacing w:val="-52"/>
          <w:sz w:val="24"/>
          <w:szCs w:val="24"/>
        </w:rPr>
        <w:t xml:space="preserve"> </w:t>
      </w:r>
      <w:r>
        <w:rPr>
          <w:rFonts w:ascii="新宋体" w:hAnsi="新宋体" w:eastAsia="新宋体" w:cs="新宋体"/>
          <w:spacing w:val="-1"/>
          <w:sz w:val="24"/>
          <w:szCs w:val="24"/>
        </w:rPr>
        <w:t>会协助被录取的学生申请学生签证/入境许可。</w:t>
      </w:r>
    </w:p>
    <w:p>
      <w:pPr>
        <w:spacing w:before="93" w:line="235" w:lineRule="auto"/>
        <w:ind w:left="454" w:right="13" w:hanging="420"/>
        <w:rPr>
          <w:rFonts w:ascii="新宋体" w:hAnsi="新宋体" w:eastAsia="新宋体" w:cs="新宋体"/>
          <w:sz w:val="24"/>
          <w:szCs w:val="24"/>
        </w:rPr>
      </w:pPr>
      <w:r>
        <w:rPr>
          <w:position w:val="-5"/>
        </w:rPr>
        <w:drawing>
          <wp:inline distT="0" distB="0" distL="0" distR="0">
            <wp:extent cx="87630" cy="168275"/>
            <wp:effectExtent l="0" t="0" r="7620" b="2540"/>
            <wp:docPr id="51" name="IM 51"/>
            <wp:cNvGraphicFramePr/>
            <a:graphic xmlns:a="http://schemas.openxmlformats.org/drawingml/2006/main">
              <a:graphicData uri="http://schemas.openxmlformats.org/drawingml/2006/picture">
                <pic:pic xmlns:pic="http://schemas.openxmlformats.org/drawingml/2006/picture">
                  <pic:nvPicPr>
                    <pic:cNvPr id="51" name="IM 51"/>
                    <pic:cNvPicPr/>
                  </pic:nvPicPr>
                  <pic:blipFill>
                    <a:blip r:embed="rId7"/>
                    <a:stretch>
                      <a:fillRect/>
                    </a:stretch>
                  </pic:blipFill>
                  <pic:spPr>
                    <a:xfrm>
                      <a:off x="0" y="0"/>
                      <a:ext cx="88239" cy="168859"/>
                    </a:xfrm>
                    <a:prstGeom prst="rect">
                      <a:avLst/>
                    </a:prstGeom>
                  </pic:spPr>
                </pic:pic>
              </a:graphicData>
            </a:graphic>
          </wp:inline>
        </w:drawing>
      </w:r>
      <w:r>
        <w:rPr>
          <w:rFonts w:ascii="宋体" w:hAnsi="宋体" w:eastAsia="宋体" w:cs="宋体"/>
          <w:spacing w:val="48"/>
          <w:sz w:val="21"/>
          <w:szCs w:val="21"/>
        </w:rPr>
        <w:t xml:space="preserve">  </w:t>
      </w:r>
      <w:r>
        <w:rPr>
          <w:rFonts w:ascii="新宋体" w:hAnsi="新宋体" w:eastAsia="新宋体" w:cs="新宋体"/>
          <w:spacing w:val="-3"/>
          <w:sz w:val="24"/>
          <w:szCs w:val="24"/>
        </w:rPr>
        <w:t>申请过程通常需要大约</w:t>
      </w:r>
      <w:r>
        <w:rPr>
          <w:rFonts w:ascii="新宋体" w:hAnsi="新宋体" w:eastAsia="新宋体" w:cs="新宋体"/>
          <w:spacing w:val="-48"/>
          <w:sz w:val="24"/>
          <w:szCs w:val="24"/>
        </w:rPr>
        <w:t xml:space="preserve"> </w:t>
      </w:r>
      <w:r>
        <w:rPr>
          <w:rFonts w:ascii="新宋体" w:hAnsi="新宋体" w:eastAsia="新宋体" w:cs="新宋体"/>
          <w:spacing w:val="-3"/>
          <w:sz w:val="24"/>
          <w:szCs w:val="24"/>
        </w:rPr>
        <w:t>6-8</w:t>
      </w:r>
      <w:r>
        <w:rPr>
          <w:rFonts w:ascii="新宋体" w:hAnsi="新宋体" w:eastAsia="新宋体" w:cs="新宋体"/>
          <w:spacing w:val="-49"/>
          <w:sz w:val="24"/>
          <w:szCs w:val="24"/>
        </w:rPr>
        <w:t xml:space="preserve"> </w:t>
      </w:r>
      <w:r>
        <w:rPr>
          <w:rFonts w:ascii="新宋体" w:hAnsi="新宋体" w:eastAsia="新宋体" w:cs="新宋体"/>
          <w:spacing w:val="-3"/>
          <w:sz w:val="24"/>
          <w:szCs w:val="24"/>
        </w:rPr>
        <w:t>周。在夏季旺季期间，入境事务处将需要更长的</w:t>
      </w:r>
      <w:r>
        <w:rPr>
          <w:rFonts w:ascii="新宋体" w:hAnsi="新宋体" w:eastAsia="新宋体" w:cs="新宋体"/>
          <w:sz w:val="24"/>
          <w:szCs w:val="24"/>
        </w:rPr>
        <w:t xml:space="preserve"> </w:t>
      </w:r>
      <w:r>
        <w:rPr>
          <w:rFonts w:ascii="新宋体" w:hAnsi="新宋体" w:eastAsia="新宋体" w:cs="新宋体"/>
          <w:spacing w:val="-7"/>
          <w:sz w:val="24"/>
          <w:szCs w:val="24"/>
        </w:rPr>
        <w:t>时间。</w:t>
      </w:r>
    </w:p>
    <w:p>
      <w:pPr>
        <w:spacing w:before="109" w:line="235" w:lineRule="auto"/>
        <w:ind w:left="443" w:right="13" w:hanging="409"/>
        <w:rPr>
          <w:rFonts w:ascii="新宋体" w:hAnsi="新宋体" w:eastAsia="新宋体" w:cs="新宋体"/>
          <w:sz w:val="24"/>
          <w:szCs w:val="24"/>
        </w:rPr>
      </w:pPr>
      <w:r>
        <w:rPr>
          <w:position w:val="-5"/>
        </w:rPr>
        <w:drawing>
          <wp:inline distT="0" distB="0" distL="0" distR="0">
            <wp:extent cx="87630" cy="168275"/>
            <wp:effectExtent l="0" t="0" r="7620" b="2540"/>
            <wp:docPr id="52" name="IM 52"/>
            <wp:cNvGraphicFramePr/>
            <a:graphic xmlns:a="http://schemas.openxmlformats.org/drawingml/2006/main">
              <a:graphicData uri="http://schemas.openxmlformats.org/drawingml/2006/picture">
                <pic:pic xmlns:pic="http://schemas.openxmlformats.org/drawingml/2006/picture">
                  <pic:nvPicPr>
                    <pic:cNvPr id="52" name="IM 52"/>
                    <pic:cNvPicPr/>
                  </pic:nvPicPr>
                  <pic:blipFill>
                    <a:blip r:embed="rId7"/>
                    <a:stretch>
                      <a:fillRect/>
                    </a:stretch>
                  </pic:blipFill>
                  <pic:spPr>
                    <a:xfrm>
                      <a:off x="0" y="0"/>
                      <a:ext cx="88239" cy="168859"/>
                    </a:xfrm>
                    <a:prstGeom prst="rect">
                      <a:avLst/>
                    </a:prstGeom>
                  </pic:spPr>
                </pic:pic>
              </a:graphicData>
            </a:graphic>
          </wp:inline>
        </w:drawing>
      </w:r>
      <w:r>
        <w:rPr>
          <w:rFonts w:ascii="宋体" w:hAnsi="宋体" w:eastAsia="宋体" w:cs="宋体"/>
          <w:spacing w:val="41"/>
          <w:sz w:val="21"/>
          <w:szCs w:val="21"/>
        </w:rPr>
        <w:t xml:space="preserve">  </w:t>
      </w:r>
      <w:r>
        <w:rPr>
          <w:rFonts w:ascii="新宋体" w:hAnsi="新宋体" w:eastAsia="新宋体" w:cs="新宋体"/>
          <w:spacing w:val="-2"/>
          <w:sz w:val="24"/>
          <w:szCs w:val="24"/>
        </w:rPr>
        <w:t>建议学生在接受录取通知并支付入学押金后，尽快提交签证申请以及所需的</w:t>
      </w:r>
      <w:r>
        <w:rPr>
          <w:rFonts w:ascii="新宋体" w:hAnsi="新宋体" w:eastAsia="新宋体" w:cs="新宋体"/>
          <w:spacing w:val="1"/>
          <w:sz w:val="24"/>
          <w:szCs w:val="24"/>
        </w:rPr>
        <w:t xml:space="preserve"> </w:t>
      </w:r>
      <w:r>
        <w:rPr>
          <w:rFonts w:ascii="新宋体" w:hAnsi="新宋体" w:eastAsia="新宋体" w:cs="新宋体"/>
          <w:spacing w:val="-2"/>
          <w:sz w:val="24"/>
          <w:szCs w:val="24"/>
        </w:rPr>
        <w:t>所有文件。</w:t>
      </w:r>
    </w:p>
    <w:p>
      <w:pPr>
        <w:sectPr>
          <w:pgSz w:w="11906" w:h="16839"/>
          <w:pgMar w:top="1431" w:right="1785" w:bottom="0" w:left="1785" w:header="0" w:footer="0" w:gutter="0"/>
          <w:cols w:space="720" w:num="1"/>
        </w:sectPr>
      </w:pPr>
    </w:p>
    <w:p>
      <w:pPr>
        <w:spacing w:before="81" w:line="205" w:lineRule="auto"/>
        <w:ind w:firstLine="34"/>
        <w:rPr>
          <w:rFonts w:ascii="新宋体" w:hAnsi="新宋体" w:eastAsia="新宋体" w:cs="新宋体"/>
          <w:sz w:val="24"/>
          <w:szCs w:val="24"/>
        </w:rPr>
      </w:pPr>
      <w:r>
        <w:rPr>
          <w:position w:val="-5"/>
        </w:rPr>
        <w:drawing>
          <wp:inline distT="0" distB="0" distL="0" distR="0">
            <wp:extent cx="87630" cy="168275"/>
            <wp:effectExtent l="0" t="0" r="7620" b="2540"/>
            <wp:docPr id="53" name="IM 53"/>
            <wp:cNvGraphicFramePr/>
            <a:graphic xmlns:a="http://schemas.openxmlformats.org/drawingml/2006/main">
              <a:graphicData uri="http://schemas.openxmlformats.org/drawingml/2006/picture">
                <pic:pic xmlns:pic="http://schemas.openxmlformats.org/drawingml/2006/picture">
                  <pic:nvPicPr>
                    <pic:cNvPr id="53" name="IM 53"/>
                    <pic:cNvPicPr/>
                  </pic:nvPicPr>
                  <pic:blipFill>
                    <a:blip r:embed="rId7"/>
                    <a:stretch>
                      <a:fillRect/>
                    </a:stretch>
                  </pic:blipFill>
                  <pic:spPr>
                    <a:xfrm>
                      <a:off x="0" y="0"/>
                      <a:ext cx="88239" cy="168859"/>
                    </a:xfrm>
                    <a:prstGeom prst="rect">
                      <a:avLst/>
                    </a:prstGeom>
                  </pic:spPr>
                </pic:pic>
              </a:graphicData>
            </a:graphic>
          </wp:inline>
        </w:drawing>
      </w:r>
      <w:r>
        <w:rPr>
          <w:rFonts w:ascii="宋体" w:hAnsi="宋体" w:eastAsia="宋体" w:cs="宋体"/>
          <w:spacing w:val="41"/>
          <w:sz w:val="21"/>
          <w:szCs w:val="21"/>
        </w:rPr>
        <w:t xml:space="preserve">  </w:t>
      </w:r>
      <w:r>
        <w:rPr>
          <w:rFonts w:ascii="新宋体" w:hAnsi="新宋体" w:eastAsia="新宋体" w:cs="新宋体"/>
          <w:spacing w:val="-2"/>
          <w:sz w:val="24"/>
          <w:szCs w:val="24"/>
        </w:rPr>
        <w:t>对于获得有条件录取通知书的申请人，他们可以在满足和确认条件之前提交</w:t>
      </w:r>
    </w:p>
    <w:p>
      <w:pPr>
        <w:spacing w:before="103" w:line="185" w:lineRule="auto"/>
        <w:ind w:firstLine="448"/>
        <w:rPr>
          <w:rFonts w:ascii="新宋体" w:hAnsi="新宋体" w:eastAsia="新宋体" w:cs="新宋体"/>
          <w:sz w:val="24"/>
          <w:szCs w:val="24"/>
        </w:rPr>
      </w:pPr>
      <w:r>
        <w:rPr>
          <w:rFonts w:ascii="新宋体" w:hAnsi="新宋体" w:eastAsia="新宋体" w:cs="新宋体"/>
          <w:spacing w:val="-2"/>
          <w:sz w:val="24"/>
          <w:szCs w:val="24"/>
        </w:rPr>
        <w:t>学生签证/入境许可申请。</w:t>
      </w:r>
    </w:p>
    <w:p>
      <w:pPr>
        <w:spacing w:line="352" w:lineRule="auto"/>
        <w:rPr>
          <w:rFonts w:ascii="宋体"/>
          <w:sz w:val="21"/>
        </w:rPr>
      </w:pPr>
    </w:p>
    <w:p>
      <w:pPr>
        <w:spacing w:before="79" w:line="185" w:lineRule="auto"/>
        <w:sectPr>
          <w:pgSz w:w="11906" w:h="16839"/>
          <w:pgMar w:top="1431" w:right="1785" w:bottom="0" w:left="1785" w:header="0" w:footer="0" w:gutter="0"/>
          <w:cols w:space="720" w:num="1"/>
        </w:sectPr>
      </w:pPr>
    </w:p>
    <w:p/>
    <w:sectPr>
      <w:pgSz w:w="11906" w:h="16839"/>
      <w:pgMar w:top="1431" w:right="1785" w:bottom="0" w:left="178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BE29F1"/>
    <w:rsid w:val="42575A16"/>
    <w:rsid w:val="75BE2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2021-12-06T08:39:00Z</dcterms:created>
  <dc:creator>冰冰⊙▽⊙＊</dc:creator>
  <cp:lastModifiedBy>冰冰⊙▽⊙＊</cp:lastModifiedBy>
  <dcterms:modified xsi:type="dcterms:W3CDTF">2021-12-07T05:59:05Z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A61195803C8F43DEB74A6B7BF92A82D0</vt:lpwstr>
  </property>
</Properties>
</file>