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人力资源管理和组织行为理学硕士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人力资源管理和组织行为理学硕士 ---Faculty of Business 商学院</w:t>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br w:type="textWrapping"/>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2021年10月1日至2022年4月30日</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Programme Overview:</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one-year full time; 英文授课；</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修读10门课程，6门核心课，4门选修课，30学分；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持有认可的高等教育机构的商业学士学位或同等学历； 或具有其他资格和经验，这将视具体情况而定；没有经济学、人力资源管理和统计学背景或背景有限的申请人将需要在本硕士课程开始前的 8 月份完成入学前课程。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语言要求：</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雅思6.5；</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托福550（纸考）、79（网考），且成绩两年内有效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bookmarkStart w:id="0" w:name="_GoBack"/>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180,000港</w:t>
      </w:r>
      <w:bookmarkEnd w:id="0"/>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币；不包括预科学费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申请费：400港币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两封推荐信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B5003B2"/>
    <w:rsid w:val="0CC1411F"/>
    <w:rsid w:val="0E2476E9"/>
    <w:rsid w:val="10BD739F"/>
    <w:rsid w:val="13CA48A0"/>
    <w:rsid w:val="1E594203"/>
    <w:rsid w:val="213F215E"/>
    <w:rsid w:val="253964F6"/>
    <w:rsid w:val="253C1DA3"/>
    <w:rsid w:val="2D341504"/>
    <w:rsid w:val="368C4E75"/>
    <w:rsid w:val="3ABC2EA7"/>
    <w:rsid w:val="444529B0"/>
    <w:rsid w:val="570C76DF"/>
    <w:rsid w:val="5ABE68C2"/>
    <w:rsid w:val="6B035E92"/>
    <w:rsid w:val="6E1D3ED3"/>
    <w:rsid w:val="77304AEF"/>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EDB243BBD5AC4B72B64C9B62ECE941F9</vt:lpwstr>
  </property>
</Properties>
</file>