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菲律宾女子大学音乐博士音乐表演招生简章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b w:val="0"/>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博士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学制2年内累计出入境学习时间6个月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硕士未撰写论文者，需补修论文写作课程六学分</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音乐博士音乐表演</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Doctor of Philosophy (Ph.D.) in Music major in</w:t>
            </w:r>
          </w:p>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Music Performance</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60</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12个学分，博士每门课54个学时；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w:t>
      </w:r>
      <w:r>
        <w:rPr>
          <w:rFonts w:hint="eastAsia" w:asciiTheme="minorEastAsia" w:hAnsiTheme="minorEastAsia" w:eastAsiaTheme="minorEastAsia"/>
          <w:color w:val="121212"/>
        </w:rPr>
        <w:t>博士60学分；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widowControl/>
        <w:spacing w:line="375" w:lineRule="atLeast"/>
        <w:jc w:val="left"/>
        <w:rPr>
          <w:rFonts w:ascii="微软雅黑" w:hAnsi="微软雅黑" w:eastAsia="微软雅黑" w:cs="宋体"/>
          <w:b/>
          <w:bCs/>
          <w:color w:val="003E00"/>
          <w:kern w:val="0"/>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608"/>
        <w:gridCol w:w="5130"/>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w:t>
            </w:r>
            <w:r>
              <w:rPr>
                <w:rFonts w:hint="eastAsia" w:ascii="微软雅黑" w:hAnsi="微软雅黑" w:eastAsia="微软雅黑" w:cs="宋体"/>
                <w:color w:val="000000" w:themeColor="text1"/>
                <w:kern w:val="0"/>
                <w:sz w:val="24"/>
                <w:szCs w:val="24"/>
              </w:rPr>
              <w:t>音乐博士音乐表演</w:t>
            </w:r>
            <w:r>
              <w:rPr>
                <w:rFonts w:hint="eastAsia" w:ascii="微软雅黑" w:hAnsi="微软雅黑" w:eastAsia="微软雅黑" w:cs="宋体"/>
                <w:bCs/>
                <w:color w:val="000000" w:themeColor="text1"/>
                <w:kern w:val="0"/>
                <w:sz w:val="24"/>
                <w:szCs w:val="24"/>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5738"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音乐博士音乐表演</w:t>
            </w:r>
          </w:p>
        </w:tc>
        <w:tc>
          <w:tcPr>
            <w:tcW w:w="608" w:type="dxa"/>
            <w:vMerge w:val="restart"/>
          </w:tcPr>
          <w:p>
            <w:pPr>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MUC 601 Theoretical and Methodological Developments in Qualitative Research</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定性研究的理论和方法的发展</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608"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tabs>
                <w:tab w:val="left" w:pos="2610"/>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MUC 505 Seminar on Philippine Contemporary Music</w:t>
            </w:r>
          </w:p>
          <w:p>
            <w:pPr>
              <w:widowControl/>
              <w:tabs>
                <w:tab w:val="left" w:pos="2610"/>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菲律宾当代音乐研讨会</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608"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610 Applied Music Level 610</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应用音乐610级</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608"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702 Pro-Seminar on 18</w:t>
            </w:r>
            <w:r>
              <w:rPr>
                <w:rFonts w:hint="eastAsia" w:ascii="微软雅黑" w:hAnsi="微软雅黑" w:eastAsia="微软雅黑" w:cs="宋体"/>
                <w:bCs/>
                <w:color w:val="000000" w:themeColor="text1"/>
                <w:kern w:val="0"/>
                <w:sz w:val="24"/>
                <w:szCs w:val="24"/>
                <w:vertAlign w:val="superscript"/>
              </w:rPr>
              <w:t xml:space="preserve"> </w:t>
            </w:r>
            <w:r>
              <w:rPr>
                <w:rFonts w:hint="eastAsia" w:ascii="微软雅黑" w:hAnsi="微软雅黑" w:eastAsia="微软雅黑" w:cs="宋体"/>
                <w:bCs/>
                <w:color w:val="000000" w:themeColor="text1"/>
                <w:kern w:val="0"/>
                <w:sz w:val="24"/>
                <w:szCs w:val="24"/>
              </w:rPr>
              <w:t>th&amp;19</w:t>
            </w:r>
            <w:r>
              <w:rPr>
                <w:rFonts w:hint="eastAsia" w:ascii="微软雅黑" w:hAnsi="微软雅黑" w:eastAsia="微软雅黑" w:cs="宋体"/>
                <w:bCs/>
                <w:color w:val="000000" w:themeColor="text1"/>
                <w:kern w:val="0"/>
                <w:sz w:val="24"/>
                <w:szCs w:val="24"/>
                <w:vertAlign w:val="superscript"/>
              </w:rPr>
              <w:t xml:space="preserve"> </w:t>
            </w:r>
            <w:r>
              <w:rPr>
                <w:rFonts w:hint="eastAsia" w:ascii="微软雅黑" w:hAnsi="微软雅黑" w:eastAsia="微软雅黑" w:cs="宋体"/>
                <w:bCs/>
                <w:color w:val="000000" w:themeColor="text1"/>
                <w:kern w:val="0"/>
                <w:sz w:val="24"/>
                <w:szCs w:val="24"/>
              </w:rPr>
              <w:t>th Century Music Literature and Repertoire</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18世纪与19世纪音乐文学和曲目研讨会</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608"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 xml:space="preserve">MUC 620 Philosophies of Music </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音乐哲学</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620 Applied Music Level 620</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应用音乐620级</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MUC 603 Perspectives on Music</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音乐的视角</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MUT 501 Cognate 1 : Advanced Music Theory &amp; Analysis of Tonal Compositions</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选修1：高级音乐理论与调性作曲分析</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801 Recital 801</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独奏会801</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600 Performance Theory</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表演理论</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703 Pro-Seminar on 20 th Century &amp; Contemporary Music Literature and Repertoire20</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世纪与当代音乐文学与剧目研讨会</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630 Applied Music Level 630</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应用音乐630级</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MUT 502 Cognate II：Advanced Music Theory &amp; Analysis of 20 th Century &amp; Experimental Composition</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选修2:20世纪高级音乐理论与分析&amp;实验作曲</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660 Advanced Chamber Music</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高级室内乐</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640 Applied Music Level 640</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应用音乐640级</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701 Pro-Seminar on 16 th &amp; 17 th Century &amp; Contemporary Music Literature and Repertoire</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16、17世纪与当代音乐文学与剧目研讨会</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802 Recital 802</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独奏会802</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803 Recital 803</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独奏会803</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608"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1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MUP 800 Dissertation Writing</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12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博士班学费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6</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【所获博士学位待遇】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83259"/>
    <w:rsid w:val="00090B88"/>
    <w:rsid w:val="000A768F"/>
    <w:rsid w:val="000E149D"/>
    <w:rsid w:val="00113AD2"/>
    <w:rsid w:val="001447C6"/>
    <w:rsid w:val="00152FBC"/>
    <w:rsid w:val="00154D41"/>
    <w:rsid w:val="00156763"/>
    <w:rsid w:val="00161893"/>
    <w:rsid w:val="00170539"/>
    <w:rsid w:val="00176CA1"/>
    <w:rsid w:val="00180A54"/>
    <w:rsid w:val="001947BD"/>
    <w:rsid w:val="001A1203"/>
    <w:rsid w:val="001A1676"/>
    <w:rsid w:val="001B355D"/>
    <w:rsid w:val="001C1397"/>
    <w:rsid w:val="001D6443"/>
    <w:rsid w:val="001F076E"/>
    <w:rsid w:val="00204A63"/>
    <w:rsid w:val="00236F68"/>
    <w:rsid w:val="00240D53"/>
    <w:rsid w:val="002432F8"/>
    <w:rsid w:val="002466B5"/>
    <w:rsid w:val="00251714"/>
    <w:rsid w:val="002665EB"/>
    <w:rsid w:val="0027521C"/>
    <w:rsid w:val="002938CC"/>
    <w:rsid w:val="002942B6"/>
    <w:rsid w:val="00296472"/>
    <w:rsid w:val="002A3903"/>
    <w:rsid w:val="002A60F0"/>
    <w:rsid w:val="002B0285"/>
    <w:rsid w:val="002B4473"/>
    <w:rsid w:val="002B7867"/>
    <w:rsid w:val="002C1A19"/>
    <w:rsid w:val="002C2E8B"/>
    <w:rsid w:val="002E266F"/>
    <w:rsid w:val="002E6FBD"/>
    <w:rsid w:val="002F38F4"/>
    <w:rsid w:val="002F7A3E"/>
    <w:rsid w:val="00300FDE"/>
    <w:rsid w:val="003015AF"/>
    <w:rsid w:val="00310C53"/>
    <w:rsid w:val="0031347F"/>
    <w:rsid w:val="00315C8E"/>
    <w:rsid w:val="00316EE3"/>
    <w:rsid w:val="00317358"/>
    <w:rsid w:val="00332AE5"/>
    <w:rsid w:val="00335959"/>
    <w:rsid w:val="00341D54"/>
    <w:rsid w:val="003500F7"/>
    <w:rsid w:val="00357C20"/>
    <w:rsid w:val="003616A3"/>
    <w:rsid w:val="00364176"/>
    <w:rsid w:val="00375FA2"/>
    <w:rsid w:val="00393843"/>
    <w:rsid w:val="003A5A45"/>
    <w:rsid w:val="003A792F"/>
    <w:rsid w:val="003B1B5D"/>
    <w:rsid w:val="003C5793"/>
    <w:rsid w:val="00431710"/>
    <w:rsid w:val="0044352C"/>
    <w:rsid w:val="00451A71"/>
    <w:rsid w:val="00456363"/>
    <w:rsid w:val="00462CDF"/>
    <w:rsid w:val="00463F36"/>
    <w:rsid w:val="00466CFA"/>
    <w:rsid w:val="0049622B"/>
    <w:rsid w:val="004A158F"/>
    <w:rsid w:val="004C17D8"/>
    <w:rsid w:val="004C7DA8"/>
    <w:rsid w:val="004F17A5"/>
    <w:rsid w:val="0054010E"/>
    <w:rsid w:val="00542600"/>
    <w:rsid w:val="00550385"/>
    <w:rsid w:val="005559A1"/>
    <w:rsid w:val="00565DE4"/>
    <w:rsid w:val="00567FED"/>
    <w:rsid w:val="005727BA"/>
    <w:rsid w:val="005749D6"/>
    <w:rsid w:val="005750CE"/>
    <w:rsid w:val="005870EA"/>
    <w:rsid w:val="005954D0"/>
    <w:rsid w:val="005B0DB5"/>
    <w:rsid w:val="005F6D4E"/>
    <w:rsid w:val="00600D10"/>
    <w:rsid w:val="00602F7E"/>
    <w:rsid w:val="006071EA"/>
    <w:rsid w:val="00610FE1"/>
    <w:rsid w:val="00617828"/>
    <w:rsid w:val="00620C05"/>
    <w:rsid w:val="006243DE"/>
    <w:rsid w:val="0063515F"/>
    <w:rsid w:val="00640068"/>
    <w:rsid w:val="00647A27"/>
    <w:rsid w:val="0065086A"/>
    <w:rsid w:val="00660CBA"/>
    <w:rsid w:val="0066517C"/>
    <w:rsid w:val="00677C3D"/>
    <w:rsid w:val="00696C79"/>
    <w:rsid w:val="006979BA"/>
    <w:rsid w:val="006B7076"/>
    <w:rsid w:val="006D55CA"/>
    <w:rsid w:val="006F1859"/>
    <w:rsid w:val="006F21D7"/>
    <w:rsid w:val="007030D4"/>
    <w:rsid w:val="00703EAC"/>
    <w:rsid w:val="00705C5C"/>
    <w:rsid w:val="007148CA"/>
    <w:rsid w:val="00716583"/>
    <w:rsid w:val="00722187"/>
    <w:rsid w:val="0072498B"/>
    <w:rsid w:val="007344BA"/>
    <w:rsid w:val="00734C9F"/>
    <w:rsid w:val="00747DA3"/>
    <w:rsid w:val="00754F09"/>
    <w:rsid w:val="0076236D"/>
    <w:rsid w:val="00766550"/>
    <w:rsid w:val="007A6209"/>
    <w:rsid w:val="007C016B"/>
    <w:rsid w:val="007C4ECC"/>
    <w:rsid w:val="007D1273"/>
    <w:rsid w:val="007D2B55"/>
    <w:rsid w:val="007D64FD"/>
    <w:rsid w:val="007F3057"/>
    <w:rsid w:val="00803A6D"/>
    <w:rsid w:val="0082123B"/>
    <w:rsid w:val="00822F8F"/>
    <w:rsid w:val="00825E3A"/>
    <w:rsid w:val="0083706A"/>
    <w:rsid w:val="00847DE0"/>
    <w:rsid w:val="008809A5"/>
    <w:rsid w:val="00880AA1"/>
    <w:rsid w:val="0088186D"/>
    <w:rsid w:val="008873F7"/>
    <w:rsid w:val="008A3D91"/>
    <w:rsid w:val="008C1FE5"/>
    <w:rsid w:val="008D1182"/>
    <w:rsid w:val="008D161F"/>
    <w:rsid w:val="008D1829"/>
    <w:rsid w:val="008F3ADD"/>
    <w:rsid w:val="00901336"/>
    <w:rsid w:val="00927369"/>
    <w:rsid w:val="00944242"/>
    <w:rsid w:val="00950E72"/>
    <w:rsid w:val="009578E9"/>
    <w:rsid w:val="009620B1"/>
    <w:rsid w:val="009665C4"/>
    <w:rsid w:val="00967E76"/>
    <w:rsid w:val="0097650A"/>
    <w:rsid w:val="00984ED7"/>
    <w:rsid w:val="00985762"/>
    <w:rsid w:val="009A47CD"/>
    <w:rsid w:val="009B5985"/>
    <w:rsid w:val="009B5B52"/>
    <w:rsid w:val="009C72BC"/>
    <w:rsid w:val="009C7C8F"/>
    <w:rsid w:val="009D0AF3"/>
    <w:rsid w:val="009D62BE"/>
    <w:rsid w:val="009E5F9C"/>
    <w:rsid w:val="009E7AF9"/>
    <w:rsid w:val="009F00F1"/>
    <w:rsid w:val="009F444D"/>
    <w:rsid w:val="009F5489"/>
    <w:rsid w:val="00A0360B"/>
    <w:rsid w:val="00A136BA"/>
    <w:rsid w:val="00A2201A"/>
    <w:rsid w:val="00A31545"/>
    <w:rsid w:val="00A36290"/>
    <w:rsid w:val="00A50F08"/>
    <w:rsid w:val="00A51201"/>
    <w:rsid w:val="00A73077"/>
    <w:rsid w:val="00A83060"/>
    <w:rsid w:val="00A91D3E"/>
    <w:rsid w:val="00A9261E"/>
    <w:rsid w:val="00AA0A03"/>
    <w:rsid w:val="00AA10B4"/>
    <w:rsid w:val="00AA1562"/>
    <w:rsid w:val="00AA21C2"/>
    <w:rsid w:val="00AB096B"/>
    <w:rsid w:val="00AB5092"/>
    <w:rsid w:val="00AD22D1"/>
    <w:rsid w:val="00AD4690"/>
    <w:rsid w:val="00AE0360"/>
    <w:rsid w:val="00AE3FC3"/>
    <w:rsid w:val="00AF06FD"/>
    <w:rsid w:val="00AF1069"/>
    <w:rsid w:val="00AF1CED"/>
    <w:rsid w:val="00B009B0"/>
    <w:rsid w:val="00B158F2"/>
    <w:rsid w:val="00B213FB"/>
    <w:rsid w:val="00B37AEF"/>
    <w:rsid w:val="00B41D26"/>
    <w:rsid w:val="00B57FF5"/>
    <w:rsid w:val="00B60F5D"/>
    <w:rsid w:val="00B76919"/>
    <w:rsid w:val="00B928BA"/>
    <w:rsid w:val="00BA07BB"/>
    <w:rsid w:val="00BA21C0"/>
    <w:rsid w:val="00BB58E4"/>
    <w:rsid w:val="00BC4F83"/>
    <w:rsid w:val="00BD51E4"/>
    <w:rsid w:val="00BE3E25"/>
    <w:rsid w:val="00C04AF8"/>
    <w:rsid w:val="00C11E7A"/>
    <w:rsid w:val="00C133D6"/>
    <w:rsid w:val="00C216C7"/>
    <w:rsid w:val="00C24493"/>
    <w:rsid w:val="00C301C2"/>
    <w:rsid w:val="00C36737"/>
    <w:rsid w:val="00C46CA1"/>
    <w:rsid w:val="00C62071"/>
    <w:rsid w:val="00C62F20"/>
    <w:rsid w:val="00C77F0D"/>
    <w:rsid w:val="00C878A2"/>
    <w:rsid w:val="00C9445C"/>
    <w:rsid w:val="00CA1D84"/>
    <w:rsid w:val="00CC0E89"/>
    <w:rsid w:val="00CC2012"/>
    <w:rsid w:val="00CE18DB"/>
    <w:rsid w:val="00CE7318"/>
    <w:rsid w:val="00D01CA8"/>
    <w:rsid w:val="00D1702A"/>
    <w:rsid w:val="00D337A9"/>
    <w:rsid w:val="00D37870"/>
    <w:rsid w:val="00D46C28"/>
    <w:rsid w:val="00D46F61"/>
    <w:rsid w:val="00D757FB"/>
    <w:rsid w:val="00D75FEF"/>
    <w:rsid w:val="00D930E7"/>
    <w:rsid w:val="00DB714E"/>
    <w:rsid w:val="00DC1A6A"/>
    <w:rsid w:val="00DC5FED"/>
    <w:rsid w:val="00DE1EDD"/>
    <w:rsid w:val="00DE4D93"/>
    <w:rsid w:val="00DF1AFB"/>
    <w:rsid w:val="00DF5158"/>
    <w:rsid w:val="00E0063C"/>
    <w:rsid w:val="00E20163"/>
    <w:rsid w:val="00E20FE9"/>
    <w:rsid w:val="00E22D37"/>
    <w:rsid w:val="00E4612C"/>
    <w:rsid w:val="00E51F41"/>
    <w:rsid w:val="00E53ED9"/>
    <w:rsid w:val="00E56FDF"/>
    <w:rsid w:val="00E57C03"/>
    <w:rsid w:val="00E64AAA"/>
    <w:rsid w:val="00E71453"/>
    <w:rsid w:val="00EC7E2C"/>
    <w:rsid w:val="00EE1957"/>
    <w:rsid w:val="00EF0860"/>
    <w:rsid w:val="00F02563"/>
    <w:rsid w:val="00F11391"/>
    <w:rsid w:val="00F536EC"/>
    <w:rsid w:val="00F6705A"/>
    <w:rsid w:val="00F720EF"/>
    <w:rsid w:val="00F90658"/>
    <w:rsid w:val="00FA002A"/>
    <w:rsid w:val="00FA1DDA"/>
    <w:rsid w:val="00FA5734"/>
    <w:rsid w:val="00FA7626"/>
    <w:rsid w:val="00FD219A"/>
    <w:rsid w:val="00FD5937"/>
    <w:rsid w:val="00FD6544"/>
    <w:rsid w:val="00FE73A6"/>
    <w:rsid w:val="00FE7DDD"/>
    <w:rsid w:val="00FF4E70"/>
    <w:rsid w:val="094E39C6"/>
    <w:rsid w:val="0A7A4453"/>
    <w:rsid w:val="41047CE2"/>
    <w:rsid w:val="597817EE"/>
    <w:rsid w:val="5A077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613</Words>
  <Characters>3497</Characters>
  <Lines>29</Lines>
  <Paragraphs>8</Paragraphs>
  <TotalTime>384</TotalTime>
  <ScaleCrop>false</ScaleCrop>
  <LinksUpToDate>false</LinksUpToDate>
  <CharactersWithSpaces>4102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2021-05-31T08:36:56Z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