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left="1084" w:hanging="1084" w:hangingChars="300"/>
        <w:jc w:val="left"/>
      </w:pPr>
      <w:r>
        <w:rPr>
          <w:rFonts w:ascii="Helvetica" w:hAnsi="Helvetica" w:eastAsia="宋体" w:cs="Helvetica"/>
          <w:b/>
          <w:bCs/>
          <w:color w:val="000000"/>
          <w:kern w:val="0"/>
          <w:sz w:val="36"/>
        </w:rPr>
        <w:t> </w:t>
      </w:r>
      <w:r>
        <w:rPr>
          <w:rFonts w:ascii="Helvetica" w:hAnsi="Helvetica" w:eastAsia="宋体" w:cs="Helvetica"/>
          <w:b/>
          <w:bCs/>
          <w:color w:val="000000"/>
          <w:kern w:val="0"/>
          <w:sz w:val="24"/>
          <w:szCs w:val="24"/>
        </w:rPr>
        <w:t>  </w:t>
      </w:r>
    </w:p>
    <w:p>
      <w:pPr>
        <w:widowControl/>
        <w:shd w:val="clear" w:color="auto" w:fill="FFFFFF"/>
        <w:spacing w:line="384" w:lineRule="atLeast"/>
        <w:ind w:left="560" w:hanging="580" w:hangingChars="200"/>
        <w:jc w:val="left"/>
        <w:rPr>
          <w:rFonts w:ascii="宋体" w:hAnsi="宋体" w:eastAsia="宋体" w:cs="宋体"/>
          <w:color w:val="FF0000"/>
          <w:spacing w:val="5"/>
          <w:sz w:val="28"/>
          <w:szCs w:val="28"/>
          <w:shd w:val="clear" w:color="auto" w:fill="FFFFFF"/>
        </w:rPr>
      </w:pPr>
      <w:r>
        <w:rPr>
          <w:rFonts w:hint="eastAsia" w:ascii="宋体" w:hAnsi="宋体" w:eastAsia="宋体" w:cs="宋体"/>
          <w:color w:val="FF0000"/>
          <w:spacing w:val="5"/>
          <w:sz w:val="28"/>
          <w:szCs w:val="28"/>
          <w:shd w:val="clear" w:color="auto" w:fill="FFFFFF"/>
        </w:rPr>
        <w:drawing>
          <wp:inline distT="0" distB="0" distL="114300" distR="114300">
            <wp:extent cx="272415" cy="311785"/>
            <wp:effectExtent l="0" t="0" r="6985" b="5715"/>
            <wp:docPr id="30" name="图片 3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1"/>
                    <pic:cNvPicPr>
                      <a:picLocks noChangeAspect="1"/>
                    </pic:cNvPicPr>
                  </pic:nvPicPr>
                  <pic:blipFill>
                    <a:blip r:embed="rId4" cstate="print"/>
                    <a:stretch>
                      <a:fillRect/>
                    </a:stretch>
                  </pic:blipFill>
                  <pic:spPr>
                    <a:xfrm>
                      <a:off x="0" y="0"/>
                      <a:ext cx="272415" cy="311785"/>
                    </a:xfrm>
                    <a:prstGeom prst="rect">
                      <a:avLst/>
                    </a:prstGeom>
                  </pic:spPr>
                </pic:pic>
              </a:graphicData>
            </a:graphic>
          </wp:inline>
        </w:drawing>
      </w:r>
      <w:r>
        <w:rPr>
          <w:rFonts w:hint="eastAsia" w:ascii="宋体" w:hAnsi="宋体" w:eastAsia="宋体" w:cs="宋体"/>
          <w:color w:val="FF0000"/>
          <w:spacing w:val="5"/>
          <w:sz w:val="28"/>
          <w:szCs w:val="28"/>
          <w:shd w:val="clear" w:color="auto" w:fill="FFFFFF"/>
        </w:rPr>
        <w:t>俄罗斯联邦总统直属俄罗斯国民经济与国家行政学院</w:t>
      </w:r>
    </w:p>
    <w:p>
      <w:pPr>
        <w:pStyle w:val="3"/>
        <w:shd w:val="clear" w:color="auto" w:fill="FFFFFF"/>
        <w:spacing w:before="0" w:beforeAutospacing="0" w:after="140" w:afterAutospacing="0" w:line="14" w:lineRule="atLeast"/>
        <w:ind w:firstLine="2320" w:firstLineChars="800"/>
        <w:rPr>
          <w:b w:val="0"/>
          <w:bCs w:val="0"/>
          <w:color w:val="FF0000"/>
          <w:spacing w:val="5"/>
          <w:sz w:val="28"/>
          <w:szCs w:val="28"/>
          <w:shd w:val="clear" w:color="auto" w:fill="FFFFFF"/>
        </w:rPr>
      </w:pPr>
      <w:r>
        <w:rPr>
          <w:rFonts w:hint="eastAsia"/>
          <w:b w:val="0"/>
          <w:bCs w:val="0"/>
          <w:color w:val="FF0000"/>
          <w:spacing w:val="5"/>
          <w:sz w:val="28"/>
          <w:szCs w:val="28"/>
          <w:shd w:val="clear" w:color="auto" w:fill="FFFFFF"/>
        </w:rPr>
        <w:t>原俄联邦总统</w:t>
      </w:r>
      <w:bookmarkStart w:id="0" w:name="_GoBack"/>
      <w:bookmarkEnd w:id="0"/>
      <w:r>
        <w:rPr>
          <w:rFonts w:hint="eastAsia"/>
          <w:b w:val="0"/>
          <w:bCs w:val="0"/>
          <w:color w:val="FF0000"/>
          <w:spacing w:val="5"/>
          <w:sz w:val="28"/>
          <w:szCs w:val="28"/>
          <w:shd w:val="clear" w:color="auto" w:fill="FFFFFF"/>
        </w:rPr>
        <w:t>国家行政学院</w:t>
      </w:r>
    </w:p>
    <w:p>
      <w:pPr>
        <w:pStyle w:val="3"/>
        <w:shd w:val="clear" w:color="auto" w:fill="FFFFFF"/>
        <w:spacing w:before="0" w:beforeAutospacing="0" w:after="140" w:afterAutospacing="0" w:line="14" w:lineRule="atLeast"/>
        <w:ind w:firstLine="3190" w:firstLineChars="1100"/>
        <w:rPr>
          <w:b w:val="0"/>
          <w:bCs w:val="0"/>
          <w:color w:val="FF0000"/>
          <w:spacing w:val="5"/>
          <w:sz w:val="28"/>
          <w:szCs w:val="28"/>
          <w:shd w:val="clear" w:color="auto" w:fill="FFFFFF"/>
        </w:rPr>
      </w:pPr>
      <w:r>
        <w:rPr>
          <w:rFonts w:hint="eastAsia"/>
          <w:b w:val="0"/>
          <w:bCs w:val="0"/>
          <w:color w:val="FF0000"/>
          <w:spacing w:val="5"/>
          <w:sz w:val="28"/>
          <w:szCs w:val="28"/>
          <w:shd w:val="clear" w:color="auto" w:fill="FFFFFF"/>
        </w:rPr>
        <w:t>MBA DBA招生简章</w:t>
      </w:r>
      <w:r>
        <w:rPr>
          <w:rFonts w:hint="eastAsia"/>
          <w:color w:val="3E3E3E"/>
          <w:sz w:val="24"/>
          <w:szCs w:val="24"/>
        </w:rPr>
        <w:drawing>
          <wp:inline distT="0" distB="0" distL="114300" distR="114300">
            <wp:extent cx="5231765" cy="2942590"/>
            <wp:effectExtent l="0" t="0" r="635" b="3810"/>
            <wp:docPr id="6" name="图片 6" descr="ranhigs2222222_40997fe1aade27d5b9591f21d4fa40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ranhigs2222222_40997fe1aade27d5b9591f21d4fa40b9"/>
                    <pic:cNvPicPr>
                      <a:picLocks noChangeAspect="1"/>
                    </pic:cNvPicPr>
                  </pic:nvPicPr>
                  <pic:blipFill>
                    <a:blip r:embed="rId5" cstate="print"/>
                    <a:stretch>
                      <a:fillRect/>
                    </a:stretch>
                  </pic:blipFill>
                  <pic:spPr>
                    <a:xfrm>
                      <a:off x="0" y="0"/>
                      <a:ext cx="5231765" cy="2942590"/>
                    </a:xfrm>
                    <a:prstGeom prst="rect">
                      <a:avLst/>
                    </a:prstGeom>
                  </pic:spPr>
                </pic:pic>
              </a:graphicData>
            </a:graphic>
          </wp:inline>
        </w:drawing>
      </w:r>
    </w:p>
    <w:p>
      <w:pPr>
        <w:pStyle w:val="8"/>
        <w:shd w:val="clear" w:color="auto" w:fill="FFFFFF"/>
        <w:spacing w:before="0" w:beforeAutospacing="0" w:after="0" w:afterAutospacing="0" w:line="260" w:lineRule="atLeast"/>
        <w:rPr>
          <w:color w:val="000000"/>
          <w:spacing w:val="5"/>
          <w:shd w:val="clear" w:color="auto" w:fill="FFFFFF"/>
        </w:rPr>
      </w:pPr>
      <w:r>
        <w:rPr>
          <w:rFonts w:hint="eastAsia"/>
          <w:color w:val="000000"/>
          <w:spacing w:val="5"/>
          <w:shd w:val="clear" w:color="auto" w:fill="FFFFFF"/>
        </w:rPr>
        <w:t>俄罗斯联邦总统直属俄罗斯国民经济与国家行政学院（原俄联邦总统国家行政学院）</w:t>
      </w:r>
    </w:p>
    <w:p>
      <w:pPr>
        <w:pStyle w:val="8"/>
        <w:shd w:val="clear" w:color="auto" w:fill="FFFFFF"/>
        <w:spacing w:before="0" w:beforeAutospacing="0" w:after="0" w:afterAutospacing="0" w:line="260" w:lineRule="atLeast"/>
        <w:rPr>
          <w:color w:val="333333"/>
          <w:spacing w:val="5"/>
        </w:rPr>
      </w:pPr>
      <w:r>
        <w:rPr>
          <w:rFonts w:hint="eastAsia"/>
          <w:color w:val="000000"/>
          <w:spacing w:val="5"/>
          <w:shd w:val="clear" w:color="auto" w:fill="FFFFFF"/>
        </w:rPr>
        <w:t>网址：</w:t>
      </w:r>
      <w:r>
        <w:rPr>
          <w:rFonts w:hint="eastAsia"/>
          <w:color w:val="FF4C41"/>
          <w:spacing w:val="5"/>
          <w:u w:val="single"/>
          <w:shd w:val="clear" w:color="auto" w:fill="FFFFFF"/>
        </w:rPr>
        <w:t>https://www.ranepa.ru/?from=singlemessage</w:t>
      </w:r>
    </w:p>
    <w:p>
      <w:pPr>
        <w:pStyle w:val="8"/>
        <w:shd w:val="clear" w:color="auto" w:fill="FFFFFF"/>
        <w:spacing w:before="0" w:beforeAutospacing="0" w:after="0" w:afterAutospacing="0"/>
        <w:jc w:val="both"/>
        <w:rPr>
          <w:color w:val="333333"/>
          <w:spacing w:val="5"/>
        </w:rPr>
      </w:pPr>
      <w:r>
        <w:rPr>
          <w:rFonts w:hint="eastAsia"/>
          <w:color w:val="000000"/>
          <w:spacing w:val="5"/>
          <w:shd w:val="clear" w:color="auto" w:fill="FFFFFF"/>
        </w:rPr>
        <w:t>信息管理学院网址：</w:t>
      </w:r>
      <w:r>
        <w:rPr>
          <w:rFonts w:hint="eastAsia"/>
          <w:color w:val="FF4C41"/>
          <w:spacing w:val="5"/>
          <w:u w:val="single"/>
          <w:shd w:val="clear" w:color="auto" w:fill="FFFFFF"/>
        </w:rPr>
        <w:t>http://itm.ranepa.ru/</w:t>
      </w:r>
    </w:p>
    <w:p/>
    <w:p>
      <w:r>
        <w:rPr>
          <w:rFonts w:hint="eastAsia" w:cs="宋体"/>
          <w:color w:val="FF0000"/>
          <w:spacing w:val="5"/>
          <w:sz w:val="28"/>
          <w:szCs w:val="28"/>
          <w:shd w:val="clear" w:color="auto" w:fill="FFFFFF"/>
        </w:rPr>
        <w:t>一：学院简介</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俄联邦总统国家行政学院是简称“总统大学”正部级单位，隶属于总统办公厅，全国排名前三，前身是前苏联中央社会科学院，是培养俄联邦政府，经济，企业领导人的高校，也是俄罗斯政府各个州长，部长任职前必须参加培训的高校，被称为部长孵化器。位于莫斯科南部大学城，距离莫斯科红场 10 公里左右，是中国教育部批准境外正规高校名单（俄罗斯）之一。</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 xml:space="preserve">    由原俄罗斯联邦国民经济学院、俄罗斯联邦总统行政学院和 12 个地区公务员学院合并而成，该学院的公共政策、公共行政和商务管理专业在国内首屈一指，其隶属于俄联邦总统办公厅，重组之后成为了俄罗斯及欧洲地区社会经济和人文科学领域最大的高校，综合实力排名在全国高校中位列前三甲。</w:t>
      </w:r>
    </w:p>
    <w:p>
      <w:pPr>
        <w:widowControl/>
        <w:shd w:val="clear" w:color="auto" w:fill="FFFFFF"/>
        <w:spacing w:line="384" w:lineRule="atLeast"/>
        <w:ind w:firstLine="480" w:firstLineChars="200"/>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莫斯科校区拥有 21 个院系，学生总人数超过 20.7万余人，其中全日制高等教育学生超过 3.5万人。学院师资力量雄厚拥有超过 700名的博士及教授，2300多名副博士及副教授，33个答辩委员会可对 65 个专业的副博士及 25 个科学专业的博士进行评审。拥有图书馆基金 RANHiGS，藏书超过七百万册。</w:t>
      </w:r>
    </w:p>
    <w:p>
      <w:pPr>
        <w:widowControl/>
        <w:shd w:val="clear" w:color="auto" w:fill="FFFFFF"/>
        <w:spacing w:line="384" w:lineRule="atLeast"/>
        <w:ind w:firstLine="480"/>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学院是俄罗斯 MPA 和 MBA 和DBA 学位教育的引入者和先行者，承担了俄罗斯 80%的高级公务员培训任务，被称为“部长孵化器”，同时也是为俄罗斯企业和组织机构培养高层管理人才的殿堂之一。学院工商管理专业的学生占全校学生的 1/3。因为学院MBA 和EMBA 以及DBA 的多数课程都经过世界上最负盛名的认证评审会评定。</w:t>
      </w:r>
    </w:p>
    <w:p>
      <w:pPr>
        <w:widowControl/>
        <w:shd w:val="clear" w:color="auto" w:fill="FFFFFF"/>
        <w:spacing w:line="384" w:lineRule="atLeast"/>
        <w:ind w:firstLine="480"/>
        <w:jc w:val="left"/>
        <w:rPr>
          <w:rFonts w:ascii="宋体" w:hAnsi="宋体" w:eastAsia="宋体" w:cs="宋体"/>
          <w:color w:val="3E3E3E"/>
          <w:kern w:val="0"/>
          <w:sz w:val="24"/>
          <w:szCs w:val="24"/>
        </w:rPr>
      </w:pPr>
    </w:p>
    <w:p>
      <w:pPr>
        <w:widowControl/>
        <w:shd w:val="clear" w:color="auto" w:fill="FFFFFF"/>
        <w:spacing w:line="384" w:lineRule="atLeast"/>
        <w:jc w:val="left"/>
        <w:rPr>
          <w:rFonts w:ascii="宋体" w:hAnsi="宋体" w:eastAsia="宋体" w:cs="宋体"/>
          <w:color w:val="FF0000"/>
          <w:kern w:val="0"/>
          <w:sz w:val="24"/>
          <w:szCs w:val="24"/>
        </w:rPr>
      </w:pPr>
      <w:r>
        <w:rPr>
          <w:rFonts w:hint="eastAsia" w:ascii="宋体" w:hAnsi="宋体" w:eastAsia="宋体" w:cs="宋体"/>
          <w:color w:val="FF0000"/>
          <w:kern w:val="0"/>
          <w:sz w:val="24"/>
          <w:szCs w:val="24"/>
        </w:rPr>
        <w:t>二：</w:t>
      </w:r>
      <w:r>
        <w:rPr>
          <w:rFonts w:hint="eastAsia" w:ascii="宋体" w:hAnsi="宋体" w:eastAsia="宋体" w:cs="宋体"/>
          <w:color w:val="FF0000"/>
          <w:sz w:val="24"/>
          <w:szCs w:val="24"/>
          <w:shd w:val="clear" w:color="auto" w:fill="FFFFFF"/>
        </w:rPr>
        <w:t>集中授课期间统一住留学生公寓。</w:t>
      </w:r>
      <w:r>
        <w:rPr>
          <w:rFonts w:hint="eastAsia" w:ascii="宋体" w:hAnsi="宋体" w:eastAsia="宋体" w:cs="宋体"/>
          <w:color w:val="FF0000"/>
          <w:kern w:val="0"/>
          <w:sz w:val="24"/>
          <w:szCs w:val="24"/>
        </w:rPr>
        <w:drawing>
          <wp:inline distT="0" distB="0" distL="114300" distR="114300">
            <wp:extent cx="5270500" cy="3608705"/>
            <wp:effectExtent l="0" t="0" r="0" b="10795"/>
            <wp:docPr id="19" name="图片 19" descr="俄总统学院留学生公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俄总统学院留学生公寓"/>
                    <pic:cNvPicPr>
                      <a:picLocks noChangeAspect="1"/>
                    </pic:cNvPicPr>
                  </pic:nvPicPr>
                  <pic:blipFill>
                    <a:blip r:embed="rId6" cstate="print"/>
                    <a:stretch>
                      <a:fillRect/>
                    </a:stretch>
                  </pic:blipFill>
                  <pic:spPr>
                    <a:xfrm>
                      <a:off x="0" y="0"/>
                      <a:ext cx="5270500" cy="3608705"/>
                    </a:xfrm>
                    <a:prstGeom prst="rect">
                      <a:avLst/>
                    </a:prstGeom>
                  </pic:spPr>
                </pic:pic>
              </a:graphicData>
            </a:graphic>
          </wp:inline>
        </w:drawing>
      </w:r>
    </w:p>
    <w:p>
      <w:pPr>
        <w:widowControl/>
        <w:shd w:val="clear" w:color="auto" w:fill="FFFFFF"/>
        <w:spacing w:line="384" w:lineRule="atLeast"/>
        <w:jc w:val="left"/>
        <w:rPr>
          <w:rFonts w:ascii="宋体" w:hAnsi="宋体" w:eastAsia="宋体" w:cs="宋体"/>
          <w:color w:val="3E3E3E"/>
          <w:kern w:val="0"/>
          <w:sz w:val="24"/>
          <w:szCs w:val="24"/>
        </w:rPr>
      </w:pPr>
    </w:p>
    <w:p>
      <w:pPr>
        <w:widowControl/>
        <w:shd w:val="clear" w:color="auto" w:fill="FFFFFF"/>
        <w:spacing w:line="384" w:lineRule="atLeast"/>
        <w:jc w:val="left"/>
        <w:rPr>
          <w:rFonts w:ascii="宋体" w:hAnsi="宋体" w:eastAsia="宋体" w:cs="宋体"/>
          <w:color w:val="FF0000"/>
          <w:kern w:val="0"/>
          <w:sz w:val="24"/>
          <w:szCs w:val="24"/>
        </w:rPr>
      </w:pPr>
      <w:r>
        <w:rPr>
          <w:rFonts w:hint="eastAsia" w:ascii="宋体" w:hAnsi="宋体" w:eastAsia="宋体" w:cs="宋体"/>
          <w:color w:val="FF0000"/>
          <w:kern w:val="0"/>
          <w:sz w:val="24"/>
          <w:szCs w:val="24"/>
        </w:rPr>
        <w:t>三：留学优势。</w:t>
      </w:r>
    </w:p>
    <w:p>
      <w:pPr>
        <w:pStyle w:val="8"/>
        <w:numPr>
          <w:ilvl w:val="0"/>
          <w:numId w:val="1"/>
        </w:numPr>
        <w:shd w:val="clear" w:color="auto" w:fill="FFFFFF"/>
        <w:spacing w:before="0" w:beforeAutospacing="0" w:after="0" w:afterAutospacing="0"/>
        <w:jc w:val="both"/>
        <w:rPr>
          <w:color w:val="333333"/>
          <w:spacing w:val="5"/>
        </w:rPr>
      </w:pPr>
      <w:r>
        <w:rPr>
          <w:rFonts w:hint="eastAsia"/>
          <w:color w:val="333333"/>
          <w:spacing w:val="5"/>
          <w:shd w:val="clear" w:color="auto" w:fill="FFFFFF"/>
        </w:rPr>
        <w:t>无需联考无语言要求专科本科毕业满两年即可申请MBA，持有国家承认学历硕士学位即可申请DBA--轻松获得海外继续深造的机会。</w:t>
      </w:r>
    </w:p>
    <w:p>
      <w:pPr>
        <w:pStyle w:val="8"/>
        <w:shd w:val="clear" w:color="auto" w:fill="FFFFFF"/>
        <w:spacing w:before="0" w:beforeAutospacing="0" w:after="0" w:afterAutospacing="0"/>
        <w:jc w:val="both"/>
        <w:rPr>
          <w:color w:val="333333"/>
          <w:spacing w:val="5"/>
        </w:rPr>
      </w:pPr>
      <w:r>
        <w:rPr>
          <w:rFonts w:hint="eastAsia"/>
          <w:color w:val="333333"/>
          <w:spacing w:val="5"/>
          <w:shd w:val="clear" w:color="auto" w:fill="FFFFFF"/>
        </w:rPr>
        <w:t>B． 正规院校--中国教育部批准境外正规高校名单（俄罗斯）之一。</w:t>
      </w:r>
    </w:p>
    <w:p>
      <w:pPr>
        <w:pStyle w:val="8"/>
        <w:shd w:val="clear" w:color="auto" w:fill="FFFFFF"/>
        <w:spacing w:before="0" w:beforeAutospacing="0" w:after="0" w:afterAutospacing="0"/>
        <w:ind w:left="500" w:hanging="500" w:hangingChars="200"/>
        <w:jc w:val="both"/>
        <w:rPr>
          <w:color w:val="333333"/>
          <w:spacing w:val="5"/>
        </w:rPr>
      </w:pPr>
      <w:r>
        <w:rPr>
          <w:rFonts w:hint="eastAsia"/>
          <w:color w:val="333333"/>
          <w:spacing w:val="5"/>
          <w:shd w:val="clear" w:color="auto" w:fill="FFFFFF"/>
        </w:rPr>
        <w:t>C. 利用国庆春节假日期间集中俄语授课中文同步翻译（基本不影响学员工作）--减轻学员压力。</w:t>
      </w:r>
    </w:p>
    <w:p>
      <w:pPr>
        <w:pStyle w:val="8"/>
        <w:shd w:val="clear" w:color="auto" w:fill="FFFFFF"/>
        <w:spacing w:before="0" w:beforeAutospacing="0" w:after="0" w:afterAutospacing="0"/>
        <w:jc w:val="both"/>
        <w:rPr>
          <w:color w:val="333333"/>
          <w:spacing w:val="5"/>
        </w:rPr>
      </w:pPr>
      <w:r>
        <w:rPr>
          <w:rFonts w:hint="eastAsia"/>
          <w:color w:val="333333"/>
          <w:spacing w:val="5"/>
          <w:shd w:val="clear" w:color="auto" w:fill="FFFFFF"/>
        </w:rPr>
        <w:t>D．构造更高层次的交际圈，还可与国际大咖成为校友为未来的发展铺路。</w:t>
      </w:r>
    </w:p>
    <w:p>
      <w:pPr>
        <w:pStyle w:val="8"/>
        <w:shd w:val="clear" w:color="auto" w:fill="FFFFFF"/>
        <w:spacing w:before="0" w:beforeAutospacing="0" w:after="0" w:afterAutospacing="0"/>
        <w:ind w:left="500" w:hanging="500" w:hangingChars="200"/>
        <w:jc w:val="both"/>
        <w:rPr>
          <w:color w:val="333333"/>
          <w:spacing w:val="5"/>
          <w:shd w:val="clear" w:color="auto" w:fill="FFFFFF"/>
        </w:rPr>
      </w:pPr>
      <w:r>
        <w:rPr>
          <w:rFonts w:hint="eastAsia"/>
          <w:color w:val="333333"/>
          <w:spacing w:val="5"/>
          <w:shd w:val="clear" w:color="auto" w:fill="FFFFFF"/>
        </w:rPr>
        <w:t>F. 每期学员均有带队老师随学员至学校学习后再带回国，采取管家式服务--学员无须担心异国他乡的生活问题。</w:t>
      </w:r>
    </w:p>
    <w:p>
      <w:pPr>
        <w:pStyle w:val="8"/>
        <w:shd w:val="clear" w:color="auto" w:fill="FFFFFF"/>
        <w:spacing w:before="0" w:beforeAutospacing="0" w:after="0" w:afterAutospacing="0"/>
        <w:ind w:left="500" w:hanging="500" w:hangingChars="200"/>
        <w:jc w:val="both"/>
        <w:rPr>
          <w:color w:val="333333"/>
          <w:spacing w:val="5"/>
          <w:shd w:val="clear" w:color="auto" w:fill="FFFFFF"/>
        </w:rPr>
      </w:pPr>
    </w:p>
    <w:p>
      <w:pPr>
        <w:widowControl/>
        <w:shd w:val="clear" w:color="auto" w:fill="FFFFFF"/>
        <w:spacing w:line="384" w:lineRule="atLeast"/>
        <w:jc w:val="left"/>
        <w:rPr>
          <w:rFonts w:ascii="宋体" w:hAnsi="宋体" w:eastAsia="宋体" w:cs="宋体"/>
          <w:color w:val="FF0000"/>
          <w:kern w:val="0"/>
          <w:sz w:val="24"/>
          <w:szCs w:val="24"/>
        </w:rPr>
      </w:pPr>
      <w:r>
        <w:rPr>
          <w:rFonts w:hint="eastAsia" w:ascii="宋体" w:hAnsi="宋体" w:eastAsia="宋体" w:cs="宋体"/>
          <w:color w:val="FF0000"/>
          <w:kern w:val="0"/>
          <w:sz w:val="24"/>
          <w:szCs w:val="24"/>
        </w:rPr>
        <w:t>四：学员关心的问题。</w:t>
      </w:r>
    </w:p>
    <w:p>
      <w:pPr>
        <w:widowControl/>
        <w:shd w:val="clear" w:color="auto" w:fill="FFFFFF"/>
        <w:spacing w:line="384" w:lineRule="atLeast"/>
        <w:ind w:firstLine="420"/>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中国国内绝大多数省会城市都有直飞俄罗斯莫斯科等主要城市的航班，国际航班很多非常方便，北京直飞莫斯科只需要八个小时。往返机票团体价格也就在三千多。两周的上课时间在学校的食宿费用大约二千元左右。</w:t>
      </w:r>
    </w:p>
    <w:p>
      <w:pPr>
        <w:widowControl/>
        <w:shd w:val="clear" w:color="auto" w:fill="FFFFFF"/>
        <w:spacing w:line="384" w:lineRule="atLeast"/>
        <w:ind w:firstLine="420"/>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在莫斯科消费：是可以刷中国银联卡。莫斯科的消费水平相当于国内的杭州武汉等省会城市及二级城市。在莫斯科市内住宿价格偏高四星级标准间价格大约在460元人民币一间房左右，酒店类型类似于国内7天等快捷酒店。</w:t>
      </w:r>
    </w:p>
    <w:p>
      <w:pPr>
        <w:widowControl/>
        <w:shd w:val="clear" w:color="auto" w:fill="FFFFFF"/>
        <w:spacing w:line="384" w:lineRule="atLeast"/>
        <w:ind w:firstLine="420"/>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学员在学校是按床位来计算费用的正常是每位230元人民币。吃饭：学校有食堂，每位每天大概在130元人民币。</w:t>
      </w:r>
    </w:p>
    <w:p>
      <w:pPr>
        <w:widowControl/>
        <w:shd w:val="clear" w:color="auto" w:fill="FFFFFF"/>
        <w:spacing w:line="384" w:lineRule="atLeast"/>
        <w:ind w:firstLine="420"/>
        <w:jc w:val="left"/>
        <w:rPr>
          <w:rFonts w:ascii="宋体" w:hAnsi="宋体" w:eastAsia="宋体" w:cs="宋体"/>
          <w:color w:val="3E3E3E"/>
          <w:kern w:val="0"/>
          <w:sz w:val="24"/>
          <w:szCs w:val="24"/>
        </w:rPr>
      </w:pPr>
    </w:p>
    <w:p>
      <w:pPr>
        <w:widowControl/>
        <w:shd w:val="clear" w:color="auto" w:fill="FFFFFF"/>
        <w:spacing w:line="384" w:lineRule="atLeast"/>
        <w:jc w:val="left"/>
        <w:outlineLvl w:val="1"/>
        <w:rPr>
          <w:rFonts w:ascii="宋体" w:hAnsi="宋体" w:eastAsia="宋体" w:cs="宋体"/>
          <w:color w:val="FF0000"/>
          <w:kern w:val="0"/>
          <w:sz w:val="24"/>
          <w:szCs w:val="24"/>
        </w:rPr>
      </w:pPr>
      <w:r>
        <w:rPr>
          <w:rFonts w:hint="eastAsia" w:ascii="宋体" w:hAnsi="宋体" w:eastAsia="宋体" w:cs="宋体"/>
          <w:color w:val="FF0000"/>
          <w:kern w:val="0"/>
          <w:sz w:val="24"/>
          <w:szCs w:val="24"/>
        </w:rPr>
        <w:t>五：关于留学费用问题。</w:t>
      </w:r>
    </w:p>
    <w:p>
      <w:pPr>
        <w:widowControl/>
        <w:shd w:val="clear" w:color="auto" w:fill="FFFFFF"/>
        <w:spacing w:line="384" w:lineRule="atLeast"/>
        <w:jc w:val="left"/>
        <w:outlineLvl w:val="3"/>
        <w:rPr>
          <w:rFonts w:ascii="宋体" w:hAnsi="宋体" w:eastAsia="宋体" w:cs="宋体"/>
          <w:color w:val="3E3E3E"/>
          <w:kern w:val="0"/>
          <w:sz w:val="24"/>
          <w:szCs w:val="24"/>
        </w:rPr>
      </w:pPr>
      <w:r>
        <w:rPr>
          <w:rFonts w:hint="eastAsia" w:ascii="宋体" w:hAnsi="宋体" w:eastAsia="宋体" w:cs="宋体"/>
          <w:color w:val="3E3E3E"/>
          <w:kern w:val="0"/>
          <w:sz w:val="24"/>
          <w:szCs w:val="24"/>
        </w:rPr>
        <w:t>1、俄罗斯联邦总统国家行政学院留学费用：</w:t>
      </w:r>
    </w:p>
    <w:p>
      <w:pPr>
        <w:ind w:firstLine="502" w:firstLineChars="200"/>
        <w:rPr>
          <w:rFonts w:ascii="宋体" w:hAnsi="宋体" w:eastAsia="宋体" w:cs="宋体"/>
          <w:color w:val="333333"/>
          <w:spacing w:val="5"/>
          <w:sz w:val="24"/>
          <w:szCs w:val="24"/>
          <w:shd w:val="clear" w:color="auto" w:fill="FFFFFF"/>
        </w:rPr>
      </w:pPr>
      <w:r>
        <w:rPr>
          <w:rFonts w:hint="eastAsia" w:ascii="宋体" w:hAnsi="宋体" w:eastAsia="宋体" w:cs="宋体"/>
          <w:b/>
          <w:color w:val="333333"/>
          <w:spacing w:val="5"/>
          <w:sz w:val="24"/>
          <w:szCs w:val="24"/>
          <w:shd w:val="clear" w:color="auto" w:fill="FFFFFF"/>
        </w:rPr>
        <w:t>MBA 信息安全管理方向</w:t>
      </w:r>
      <w:r>
        <w:rPr>
          <w:rFonts w:hint="eastAsia" w:ascii="宋体" w:hAnsi="宋体" w:eastAsia="宋体" w:cs="宋体"/>
          <w:color w:val="333333"/>
          <w:spacing w:val="5"/>
          <w:sz w:val="24"/>
          <w:szCs w:val="24"/>
          <w:shd w:val="clear" w:color="auto" w:fill="FFFFFF"/>
        </w:rPr>
        <w:t xml:space="preserve"> 学制二年，申请费2000元，学费208000元。不含论文翻译费用，及上课期间的签证费，认证费（可协助办理认证），交通费，住宿费。</w:t>
      </w:r>
    </w:p>
    <w:p>
      <w:pPr>
        <w:ind w:firstLine="502" w:firstLineChars="200"/>
        <w:rPr>
          <w:rFonts w:ascii="宋体" w:hAnsi="宋体" w:eastAsia="宋体" w:cs="宋体"/>
          <w:kern w:val="0"/>
          <w:sz w:val="24"/>
          <w:szCs w:val="24"/>
        </w:rPr>
      </w:pPr>
      <w:r>
        <w:rPr>
          <w:rFonts w:hint="eastAsia" w:ascii="宋体" w:hAnsi="宋体" w:eastAsia="宋体" w:cs="宋体"/>
          <w:b/>
          <w:color w:val="333333"/>
          <w:spacing w:val="5"/>
          <w:sz w:val="24"/>
          <w:szCs w:val="24"/>
          <w:shd w:val="clear" w:color="auto" w:fill="FFFFFF"/>
        </w:rPr>
        <w:t>DBA</w:t>
      </w:r>
      <w:r>
        <w:rPr>
          <w:rFonts w:hint="eastAsia" w:ascii="宋体" w:hAnsi="宋体" w:eastAsia="宋体" w:cs="宋体"/>
          <w:color w:val="333333"/>
          <w:spacing w:val="5"/>
          <w:sz w:val="24"/>
          <w:szCs w:val="24"/>
          <w:shd w:val="clear" w:color="auto" w:fill="FFFFFF"/>
        </w:rPr>
        <w:t xml:space="preserve"> </w:t>
      </w:r>
      <w:r>
        <w:rPr>
          <w:rFonts w:hint="eastAsia" w:ascii="宋体" w:hAnsi="宋体" w:eastAsia="宋体" w:cs="宋体"/>
          <w:b/>
          <w:bCs/>
          <w:color w:val="333333"/>
          <w:spacing w:val="5"/>
          <w:sz w:val="24"/>
          <w:szCs w:val="24"/>
          <w:shd w:val="clear" w:color="auto" w:fill="FFFFFF"/>
        </w:rPr>
        <w:t>数字经济管理方向</w:t>
      </w:r>
      <w:r>
        <w:rPr>
          <w:rFonts w:hint="eastAsia" w:ascii="宋体" w:hAnsi="宋体" w:eastAsia="宋体" w:cs="宋体"/>
          <w:color w:val="333333"/>
          <w:spacing w:val="5"/>
          <w:sz w:val="24"/>
          <w:szCs w:val="24"/>
          <w:shd w:val="clear" w:color="auto" w:fill="FFFFFF"/>
        </w:rPr>
        <w:t xml:space="preserve"> 学年制三年，申请费2000元，学费398000元，不含论文翻译费用，及上课期间的签证费，认证费（可协助办理认证），交通费，住宿费。</w:t>
      </w:r>
    </w:p>
    <w:p>
      <w:pPr>
        <w:rPr>
          <w:rFonts w:ascii="宋体" w:hAnsi="宋体" w:eastAsia="宋体" w:cs="宋体"/>
          <w:kern w:val="0"/>
          <w:sz w:val="24"/>
          <w:szCs w:val="24"/>
        </w:rPr>
      </w:pPr>
      <w:r>
        <w:rPr>
          <w:rFonts w:hint="eastAsia" w:ascii="宋体" w:hAnsi="宋体" w:eastAsia="宋体" w:cs="宋体"/>
          <w:kern w:val="0"/>
          <w:sz w:val="24"/>
          <w:szCs w:val="24"/>
        </w:rPr>
        <w:t xml:space="preserve">    </w:t>
      </w:r>
      <w:r>
        <w:rPr>
          <w:rFonts w:hint="eastAsia" w:ascii="宋体" w:hAnsi="宋体" w:eastAsia="宋体" w:cs="宋体"/>
          <w:b/>
          <w:kern w:val="0"/>
          <w:sz w:val="24"/>
          <w:szCs w:val="24"/>
        </w:rPr>
        <w:t>教学方式</w:t>
      </w:r>
      <w:r>
        <w:rPr>
          <w:rFonts w:hint="eastAsia" w:ascii="宋体" w:hAnsi="宋体" w:eastAsia="宋体" w:cs="宋体"/>
          <w:kern w:val="0"/>
          <w:sz w:val="24"/>
          <w:szCs w:val="24"/>
        </w:rPr>
        <w:t>：学员通过课后作业和课堂上互动进行完成学习。</w:t>
      </w:r>
    </w:p>
    <w:p>
      <w:pPr>
        <w:ind w:firstLine="492" w:firstLineChars="196"/>
        <w:rPr>
          <w:rFonts w:ascii="宋体" w:hAnsi="宋体" w:eastAsia="宋体" w:cs="宋体"/>
          <w:color w:val="333333"/>
          <w:spacing w:val="5"/>
          <w:sz w:val="24"/>
          <w:szCs w:val="24"/>
          <w:shd w:val="clear" w:color="auto" w:fill="FFFFFF"/>
        </w:rPr>
      </w:pPr>
      <w:r>
        <w:rPr>
          <w:rFonts w:hint="eastAsia" w:ascii="宋体" w:hAnsi="宋体" w:eastAsia="宋体" w:cs="宋体"/>
          <w:b/>
          <w:color w:val="333333"/>
          <w:spacing w:val="5"/>
          <w:sz w:val="24"/>
          <w:szCs w:val="24"/>
          <w:shd w:val="clear" w:color="auto" w:fill="FFFFFF"/>
        </w:rPr>
        <w:t>学习形式</w:t>
      </w:r>
      <w:r>
        <w:rPr>
          <w:rFonts w:hint="eastAsia" w:ascii="宋体" w:hAnsi="宋体" w:eastAsia="宋体" w:cs="宋体"/>
          <w:color w:val="333333"/>
          <w:spacing w:val="5"/>
          <w:sz w:val="24"/>
          <w:szCs w:val="24"/>
          <w:shd w:val="clear" w:color="auto" w:fill="FFFFFF"/>
        </w:rPr>
        <w:t xml:space="preserve"> ：</w:t>
      </w:r>
    </w:p>
    <w:p>
      <w:pPr>
        <w:ind w:firstLine="500" w:firstLineChars="200"/>
        <w:rPr>
          <w:rFonts w:ascii="宋体" w:hAnsi="宋体" w:eastAsia="宋体" w:cs="宋体"/>
          <w:color w:val="333333"/>
          <w:spacing w:val="5"/>
          <w:sz w:val="24"/>
          <w:szCs w:val="24"/>
          <w:shd w:val="clear" w:color="auto" w:fill="FFFFFF"/>
        </w:rPr>
      </w:pPr>
      <w:r>
        <w:rPr>
          <w:rFonts w:hint="eastAsia" w:ascii="宋体" w:hAnsi="宋体" w:eastAsia="宋体" w:cs="宋体"/>
          <w:color w:val="333333"/>
          <w:spacing w:val="5"/>
          <w:sz w:val="24"/>
          <w:szCs w:val="24"/>
          <w:shd w:val="clear" w:color="auto" w:fill="FFFFFF"/>
        </w:rPr>
        <w:t>DBA： 利用国庆节，春节假期期间集中授课（俄罗斯称模块授课），一共6次面授，每次十五天。</w:t>
      </w:r>
    </w:p>
    <w:p>
      <w:pPr>
        <w:ind w:firstLine="500" w:firstLineChars="200"/>
        <w:rPr>
          <w:rFonts w:ascii="宋体" w:hAnsi="宋体" w:eastAsia="宋体" w:cs="宋体"/>
          <w:color w:val="333333"/>
          <w:spacing w:val="5"/>
          <w:sz w:val="24"/>
          <w:szCs w:val="24"/>
          <w:shd w:val="clear" w:color="auto" w:fill="FFFFFF"/>
        </w:rPr>
      </w:pPr>
      <w:r>
        <w:rPr>
          <w:rFonts w:hint="eastAsia" w:ascii="宋体" w:hAnsi="宋体" w:eastAsia="宋体" w:cs="宋体"/>
          <w:color w:val="333333"/>
          <w:spacing w:val="5"/>
          <w:sz w:val="24"/>
          <w:szCs w:val="24"/>
          <w:shd w:val="clear" w:color="auto" w:fill="FFFFFF"/>
        </w:rPr>
        <w:t>MBA：莫斯科学校授课六十天，一共需要去学校五次，每次十二天，上课时间是二月份，五月份，十月份（如后期上课时间有变化会提前通知，以便学员安排好时间）。</w:t>
      </w:r>
    </w:p>
    <w:p>
      <w:pPr>
        <w:ind w:firstLine="502" w:firstLineChars="200"/>
        <w:rPr>
          <w:rFonts w:ascii="宋体" w:hAnsi="宋体" w:eastAsia="宋体" w:cs="宋体"/>
          <w:color w:val="333333"/>
          <w:spacing w:val="5"/>
          <w:sz w:val="24"/>
          <w:szCs w:val="24"/>
          <w:shd w:val="clear" w:color="auto" w:fill="FFFFFF"/>
        </w:rPr>
      </w:pPr>
      <w:r>
        <w:rPr>
          <w:rFonts w:hint="eastAsia" w:ascii="宋体" w:hAnsi="宋体" w:eastAsia="宋体" w:cs="宋体"/>
          <w:b/>
          <w:color w:val="333333"/>
          <w:spacing w:val="5"/>
          <w:sz w:val="24"/>
          <w:szCs w:val="24"/>
          <w:shd w:val="clear" w:color="auto" w:fill="FFFFFF"/>
        </w:rPr>
        <w:t>证书签章</w:t>
      </w:r>
      <w:r>
        <w:rPr>
          <w:rFonts w:hint="eastAsia" w:ascii="宋体" w:hAnsi="宋体" w:eastAsia="宋体" w:cs="宋体"/>
          <w:color w:val="333333"/>
          <w:spacing w:val="5"/>
          <w:sz w:val="24"/>
          <w:szCs w:val="24"/>
          <w:shd w:val="clear" w:color="auto" w:fill="FFFFFF"/>
        </w:rPr>
        <w:t>：俄罗斯所有证书上面有两位领导签字，一位是学校校长。一位是俄罗斯联邦考试委员会主席签字。最后再盖学校印章。</w:t>
      </w:r>
    </w:p>
    <w:p>
      <w:pPr>
        <w:ind w:firstLine="500" w:firstLineChars="200"/>
        <w:rPr>
          <w:rFonts w:ascii="宋体" w:hAnsi="宋体" w:eastAsia="宋体" w:cs="宋体"/>
          <w:color w:val="333333"/>
          <w:spacing w:val="5"/>
          <w:sz w:val="24"/>
          <w:szCs w:val="24"/>
          <w:shd w:val="clear" w:color="auto" w:fill="FFFFFF"/>
        </w:rPr>
      </w:pPr>
    </w:p>
    <w:p>
      <w:pPr>
        <w:rPr>
          <w:rFonts w:ascii="宋体" w:hAnsi="宋体" w:eastAsia="宋体" w:cs="宋体"/>
          <w:color w:val="FF0000"/>
          <w:spacing w:val="5"/>
          <w:sz w:val="24"/>
          <w:szCs w:val="24"/>
          <w:shd w:val="clear" w:color="auto" w:fill="FFFFFF"/>
        </w:rPr>
      </w:pPr>
      <w:r>
        <w:rPr>
          <w:rFonts w:hint="eastAsia" w:ascii="宋体" w:hAnsi="宋体" w:eastAsia="宋体" w:cs="宋体"/>
          <w:color w:val="FF0000"/>
          <w:spacing w:val="5"/>
          <w:sz w:val="24"/>
          <w:szCs w:val="24"/>
          <w:shd w:val="clear" w:color="auto" w:fill="FFFFFF"/>
        </w:rPr>
        <w:t>六：MBA课程表。</w:t>
      </w:r>
    </w:p>
    <w:p>
      <w:pPr>
        <w:rPr>
          <w:rFonts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5263515" cy="3721100"/>
            <wp:effectExtent l="0" t="0" r="6985" b="0"/>
            <wp:docPr id="7" name="图片 7" descr="MBA课程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BA课程表"/>
                    <pic:cNvPicPr>
                      <a:picLocks noChangeAspect="1"/>
                    </pic:cNvPicPr>
                  </pic:nvPicPr>
                  <pic:blipFill>
                    <a:blip r:embed="rId7" cstate="print"/>
                    <a:stretch>
                      <a:fillRect/>
                    </a:stretch>
                  </pic:blipFill>
                  <pic:spPr>
                    <a:xfrm>
                      <a:off x="0" y="0"/>
                      <a:ext cx="5263515" cy="3721100"/>
                    </a:xfrm>
                    <a:prstGeom prst="rect">
                      <a:avLst/>
                    </a:prstGeom>
                  </pic:spPr>
                </pic:pic>
              </a:graphicData>
            </a:graphic>
          </wp:inline>
        </w:drawing>
      </w:r>
    </w:p>
    <w:p>
      <w:pPr>
        <w:widowControl/>
        <w:shd w:val="clear" w:color="auto" w:fill="FFFFFF"/>
        <w:spacing w:line="384" w:lineRule="atLeast"/>
        <w:jc w:val="left"/>
        <w:outlineLvl w:val="3"/>
        <w:rPr>
          <w:rFonts w:ascii="宋体" w:hAnsi="宋体" w:eastAsia="宋体" w:cs="宋体"/>
          <w:color w:val="FF0000"/>
          <w:kern w:val="0"/>
          <w:sz w:val="24"/>
          <w:szCs w:val="24"/>
        </w:rPr>
      </w:pPr>
      <w:r>
        <w:rPr>
          <w:rFonts w:hint="eastAsia" w:ascii="宋体" w:hAnsi="宋体" w:eastAsia="宋体" w:cs="宋体"/>
          <w:color w:val="FF0000"/>
          <w:kern w:val="0"/>
          <w:sz w:val="24"/>
          <w:szCs w:val="24"/>
        </w:rPr>
        <w:t>七：留学对比。</w:t>
      </w:r>
    </w:p>
    <w:p>
      <w:pPr>
        <w:widowControl/>
        <w:shd w:val="clear" w:color="auto" w:fill="FFFFFF"/>
        <w:spacing w:line="384" w:lineRule="atLeast"/>
        <w:jc w:val="left"/>
        <w:outlineLvl w:val="3"/>
        <w:rPr>
          <w:rFonts w:ascii="宋体" w:hAnsi="宋体" w:eastAsia="宋体" w:cs="宋体"/>
          <w:color w:val="3E3E3E"/>
          <w:kern w:val="0"/>
          <w:sz w:val="24"/>
          <w:szCs w:val="24"/>
        </w:rPr>
      </w:pPr>
      <w:r>
        <w:rPr>
          <w:rFonts w:hint="eastAsia" w:ascii="宋体" w:hAnsi="宋体" w:eastAsia="宋体" w:cs="宋体"/>
          <w:color w:val="3E3E3E"/>
          <w:kern w:val="0"/>
          <w:sz w:val="24"/>
          <w:szCs w:val="24"/>
        </w:rPr>
        <w:t>1、欧美的留学费用有多高</w:t>
      </w:r>
    </w:p>
    <w:p>
      <w:pPr>
        <w:widowControl/>
        <w:shd w:val="clear" w:color="auto" w:fill="FFFFFF"/>
        <w:spacing w:line="384" w:lineRule="atLeast"/>
        <w:ind w:firstLine="420"/>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（1）美国留学每年要花30-40万人民币，英国更高，相比较而言俄罗斯教育水平高但花费只有英美国家的三分之一</w:t>
      </w:r>
    </w:p>
    <w:p>
      <w:pPr>
        <w:widowControl/>
        <w:shd w:val="clear" w:color="auto" w:fill="FFFFFF"/>
        <w:spacing w:line="384" w:lineRule="atLeast"/>
        <w:ind w:firstLine="420"/>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（2）欧美留学语言培训费高昂，一般至少要花半年至一年的时间在国内或国外进行语言培训，花费通常不下十万元。</w:t>
      </w:r>
    </w:p>
    <w:p>
      <w:pPr>
        <w:widowControl/>
        <w:shd w:val="clear" w:color="auto" w:fill="FFFFFF"/>
        <w:spacing w:line="384" w:lineRule="atLeast"/>
        <w:ind w:firstLine="420"/>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（3）欧美留学因巨大的文化隔阂需要中国留学生更多地参与各种社区和社团活动，这也是不小的开支项目。</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2：俄罗斯留学的好处</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 xml:space="preserve">    近年来中国与俄罗斯的合作与交往不断跃上新台阶，中俄全面战略协作伙伴关系建立以来，人文交流与政治互信，经贸合作一同构成了中俄关系的重要支柱。自2000年起，两国建立了副总理的人文交流机制。双方开展人才联合培养，鼓励本国青年学习对方国家语言，支持搭建校际合作平台。不断扩大青少年交流规模。在此基础上，两国已商定到2020年使双方留学人员总数达到10万人。</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 xml:space="preserve">    根据经济合作与发展组织（OECD）数据，俄罗斯公民是世界上具有高等学历最多的国家，加拿大居第二位，接下来有日本，以色列和美国。一半以上俄罗斯公民都具有高等学历。每年来自168个国家的二十多万留学生来俄罗斯留学。</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 xml:space="preserve">    随着中俄两国政治，文化，科技，医学，经济贸易等交流频繁，越来越多的政府，事业单位，高校，央企和涉外企业急迫希望招收去过俄罗斯留学的学生。在俄罗斯95%的人都受到高等教育，是世界顶级一流教育强国，科研水平相当高。</w:t>
      </w:r>
    </w:p>
    <w:p>
      <w:pPr>
        <w:widowControl/>
        <w:shd w:val="clear" w:color="auto" w:fill="FFFFFF"/>
        <w:spacing w:line="384" w:lineRule="atLeast"/>
        <w:ind w:firstLine="480"/>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俄罗斯的文化品牌历史悠久现代升值潜力巨大，因为俄罗斯有着国际化的教育背景，如果持有俄罗斯高校的毕业证，由于具备专业的素质还有中俄的语言，在国际，国内更有无可比拟的竞争潜力。</w:t>
      </w:r>
    </w:p>
    <w:p>
      <w:pPr>
        <w:widowControl/>
        <w:shd w:val="clear" w:color="auto" w:fill="FFFFFF"/>
        <w:spacing w:line="384" w:lineRule="atLeast"/>
        <w:ind w:firstLine="480"/>
        <w:jc w:val="left"/>
        <w:rPr>
          <w:rFonts w:ascii="宋体" w:hAnsi="宋体" w:eastAsia="宋体" w:cs="宋体"/>
          <w:color w:val="3E3E3E"/>
          <w:kern w:val="0"/>
          <w:sz w:val="24"/>
          <w:szCs w:val="24"/>
        </w:rPr>
      </w:pPr>
    </w:p>
    <w:p>
      <w:pPr>
        <w:widowControl/>
        <w:shd w:val="clear" w:color="auto" w:fill="FFFFFF"/>
        <w:spacing w:line="384" w:lineRule="atLeast"/>
        <w:jc w:val="left"/>
        <w:outlineLvl w:val="1"/>
        <w:rPr>
          <w:rFonts w:ascii="宋体" w:hAnsi="宋体" w:eastAsia="宋体" w:cs="宋体"/>
          <w:color w:val="FF0000"/>
          <w:kern w:val="0"/>
          <w:sz w:val="24"/>
          <w:szCs w:val="24"/>
        </w:rPr>
      </w:pPr>
      <w:r>
        <w:rPr>
          <w:rFonts w:hint="eastAsia" w:ascii="宋体" w:hAnsi="宋体" w:eastAsia="宋体" w:cs="宋体"/>
          <w:color w:val="FF0000"/>
          <w:kern w:val="0"/>
          <w:sz w:val="24"/>
          <w:szCs w:val="24"/>
        </w:rPr>
        <w:t>八：关于学生能否顺利毕业的问题。</w:t>
      </w:r>
    </w:p>
    <w:p>
      <w:pPr>
        <w:widowControl/>
        <w:shd w:val="clear" w:color="auto" w:fill="FFFFFF"/>
        <w:spacing w:line="384" w:lineRule="atLeast"/>
        <w:ind w:firstLine="480" w:firstLineChars="200"/>
        <w:jc w:val="left"/>
        <w:outlineLvl w:val="1"/>
        <w:rPr>
          <w:rFonts w:ascii="宋体" w:hAnsi="宋体" w:eastAsia="宋体" w:cs="宋体"/>
          <w:sz w:val="24"/>
          <w:szCs w:val="24"/>
        </w:rPr>
      </w:pPr>
      <w:r>
        <w:rPr>
          <w:rFonts w:hint="eastAsia" w:ascii="宋体" w:hAnsi="宋体" w:eastAsia="宋体" w:cs="宋体"/>
          <w:sz w:val="24"/>
          <w:szCs w:val="24"/>
        </w:rPr>
        <w:t>学员报名时有与我司签订一份留学服务协议。只要学员达到每门课程的考核标准如：出勤率，上课互动，分组讨论，作业完成度即可。从学员的入学到毕业的全过程均有我司提供服务。学员毕业后取得硕士学位后由我司协助学员在俄罗斯办理俄罗斯司法部针对于本文凭的公证和中国驻俄大使馆对本学历的认证，以及协助办理中留服中心的学历学位认证。</w:t>
      </w:r>
    </w:p>
    <w:p>
      <w:pPr>
        <w:widowControl/>
        <w:shd w:val="clear" w:color="auto" w:fill="FFFFFF"/>
        <w:spacing w:line="384" w:lineRule="atLeast"/>
        <w:ind w:firstLine="480" w:firstLineChars="200"/>
        <w:jc w:val="left"/>
        <w:outlineLvl w:val="1"/>
        <w:rPr>
          <w:rFonts w:ascii="宋体" w:hAnsi="宋体" w:eastAsia="宋体" w:cs="宋体"/>
          <w:sz w:val="24"/>
          <w:szCs w:val="24"/>
        </w:rPr>
      </w:pPr>
    </w:p>
    <w:p>
      <w:pPr>
        <w:widowControl/>
        <w:shd w:val="clear" w:color="auto" w:fill="FFFFFF"/>
        <w:spacing w:line="384" w:lineRule="atLeast"/>
        <w:jc w:val="left"/>
        <w:outlineLvl w:val="1"/>
        <w:rPr>
          <w:rFonts w:ascii="宋体" w:hAnsi="宋体" w:eastAsia="宋体" w:cs="宋体"/>
          <w:color w:val="FF0000"/>
          <w:kern w:val="0"/>
          <w:sz w:val="24"/>
          <w:szCs w:val="24"/>
        </w:rPr>
      </w:pPr>
      <w:r>
        <w:rPr>
          <w:rFonts w:hint="eastAsia" w:ascii="宋体" w:hAnsi="宋体" w:eastAsia="宋体" w:cs="宋体"/>
          <w:color w:val="FF0000"/>
          <w:kern w:val="0"/>
          <w:sz w:val="24"/>
          <w:szCs w:val="24"/>
        </w:rPr>
        <w:t>九：关于毕业证的有效性和认证问题。</w:t>
      </w:r>
    </w:p>
    <w:p>
      <w:pPr>
        <w:widowControl/>
        <w:shd w:val="clear" w:color="auto" w:fill="FFFFFF"/>
        <w:spacing w:line="384" w:lineRule="atLeast"/>
        <w:jc w:val="left"/>
        <w:outlineLvl w:val="1"/>
        <w:rPr>
          <w:rFonts w:ascii="宋体" w:hAnsi="宋体" w:eastAsia="宋体" w:cs="宋体"/>
          <w:color w:val="3E3E3E"/>
          <w:kern w:val="0"/>
          <w:sz w:val="24"/>
          <w:szCs w:val="24"/>
        </w:rPr>
      </w:pPr>
      <w:r>
        <w:rPr>
          <w:rFonts w:hint="eastAsia" w:ascii="宋体" w:hAnsi="宋体" w:eastAsia="宋体" w:cs="宋体"/>
          <w:color w:val="3E3E3E"/>
          <w:kern w:val="0"/>
          <w:sz w:val="24"/>
          <w:szCs w:val="24"/>
        </w:rPr>
        <w:t>所有国外的大学文凭，中国教育部承不承认，要看这所学校有没有在“中国教育部涉外监管信息网”上是否有备案和公示，有就代表有招生资格，文凭得到承认，并在留学回国后能得到中国教育部的认证。俄联邦总统国家行政学院在中国教育部涉外监管信息网俄罗斯学校国家行政管理类中，编号01号。</w:t>
      </w:r>
      <w:r>
        <w:rPr>
          <w:rFonts w:hint="eastAsia" w:ascii="宋体" w:hAnsi="宋体" w:eastAsia="宋体" w:cs="宋体"/>
          <w:color w:val="3E3E3E"/>
          <w:kern w:val="0"/>
          <w:sz w:val="24"/>
          <w:szCs w:val="24"/>
        </w:rPr>
        <w:drawing>
          <wp:inline distT="0" distB="0" distL="114300" distR="114300">
            <wp:extent cx="5273040" cy="3074035"/>
            <wp:effectExtent l="0" t="0" r="10160" b="12065"/>
            <wp:docPr id="33" name="图片 33" descr="总统学院与中俄学历学位互认协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总统学院与中俄学历学位互认协议"/>
                    <pic:cNvPicPr>
                      <a:picLocks noChangeAspect="1"/>
                    </pic:cNvPicPr>
                  </pic:nvPicPr>
                  <pic:blipFill>
                    <a:blip r:embed="rId8" cstate="print"/>
                    <a:stretch>
                      <a:fillRect/>
                    </a:stretch>
                  </pic:blipFill>
                  <pic:spPr>
                    <a:xfrm>
                      <a:off x="0" y="0"/>
                      <a:ext cx="5273040" cy="3074035"/>
                    </a:xfrm>
                    <a:prstGeom prst="rect">
                      <a:avLst/>
                    </a:prstGeom>
                  </pic:spPr>
                </pic:pic>
              </a:graphicData>
            </a:graphic>
          </wp:inline>
        </w:drawing>
      </w:r>
    </w:p>
    <w:p>
      <w:pPr>
        <w:widowControl/>
        <w:numPr>
          <w:ilvl w:val="0"/>
          <w:numId w:val="2"/>
        </w:numPr>
        <w:shd w:val="clear" w:color="auto" w:fill="FFFFFF"/>
        <w:spacing w:line="384" w:lineRule="atLeast"/>
        <w:ind w:firstLine="375" w:firstLineChars="150"/>
        <w:jc w:val="left"/>
        <w:outlineLvl w:val="1"/>
        <w:rPr>
          <w:rFonts w:ascii="宋体" w:hAnsi="宋体" w:eastAsia="宋体" w:cs="宋体"/>
          <w:color w:val="3E3E3E"/>
          <w:kern w:val="0"/>
          <w:sz w:val="24"/>
          <w:szCs w:val="24"/>
        </w:rPr>
      </w:pPr>
      <w:r>
        <w:rPr>
          <w:rFonts w:hint="eastAsia" w:ascii="宋体" w:hAnsi="宋体" w:eastAsia="宋体" w:cs="宋体"/>
          <w:color w:val="333333"/>
          <w:spacing w:val="5"/>
          <w:sz w:val="24"/>
          <w:szCs w:val="24"/>
          <w:shd w:val="clear" w:color="auto" w:fill="FFFFFF"/>
        </w:rPr>
        <w:t>中俄双方已签署学历学位互认协议：凡在俄罗斯正规高等院校或科研单位注册学习取得的毕业证书及学位证书，中国均予以承认。</w:t>
      </w:r>
    </w:p>
    <w:p>
      <w:pPr>
        <w:widowControl/>
        <w:numPr>
          <w:ilvl w:val="0"/>
          <w:numId w:val="2"/>
        </w:numPr>
        <w:shd w:val="clear" w:color="auto" w:fill="FFFFFF"/>
        <w:spacing w:line="384" w:lineRule="atLeast"/>
        <w:ind w:firstLine="360" w:firstLineChars="150"/>
        <w:jc w:val="left"/>
        <w:outlineLvl w:val="1"/>
        <w:rPr>
          <w:rFonts w:ascii="宋体" w:hAnsi="宋体" w:eastAsia="宋体" w:cs="宋体"/>
          <w:color w:val="3E3E3E"/>
          <w:kern w:val="0"/>
          <w:sz w:val="24"/>
          <w:szCs w:val="24"/>
        </w:rPr>
      </w:pPr>
      <w:r>
        <w:rPr>
          <w:rFonts w:hint="eastAsia" w:ascii="宋体" w:hAnsi="宋体" w:eastAsia="宋体" w:cs="宋体"/>
          <w:color w:val="3E3E3E"/>
          <w:kern w:val="0"/>
          <w:sz w:val="24"/>
          <w:szCs w:val="24"/>
        </w:rPr>
        <w:t>留学程序：俄罗斯联邦总统国家行政学院，学员报名的时候是做留学签去莫斯科学校上课，毕业后做俄罗斯大使馆公证，中国驻俄罗斯大使馆教育登记处备案登记并且开具留学生归国证明（该证明可做落户和买车使用）。最后再回国做教育部留学服务中心认证。</w:t>
      </w:r>
    </w:p>
    <w:p>
      <w:pPr>
        <w:widowControl/>
        <w:shd w:val="clear" w:color="auto" w:fill="FFFFFF"/>
        <w:spacing w:line="384" w:lineRule="atLeast"/>
        <w:jc w:val="left"/>
        <w:outlineLvl w:val="1"/>
        <w:rPr>
          <w:rFonts w:ascii="宋体" w:hAnsi="宋体" w:eastAsia="宋体" w:cs="宋体"/>
          <w:color w:val="3E3E3E"/>
          <w:kern w:val="0"/>
          <w:sz w:val="24"/>
          <w:szCs w:val="24"/>
        </w:rPr>
      </w:pPr>
      <w:r>
        <w:rPr>
          <w:rFonts w:hint="eastAsia" w:ascii="宋体" w:hAnsi="宋体" w:eastAsia="宋体" w:cs="宋体"/>
          <w:color w:val="FF0000"/>
          <w:spacing w:val="5"/>
          <w:sz w:val="24"/>
          <w:szCs w:val="24"/>
          <w:shd w:val="clear" w:color="auto" w:fill="FFFFFF"/>
        </w:rPr>
        <w:t>十：教育部留学服务中心网上截图的中国国境外认证政策。</w:t>
      </w:r>
      <w:r>
        <w:rPr>
          <w:rFonts w:hint="eastAsia" w:ascii="宋体" w:hAnsi="宋体" w:eastAsia="宋体" w:cs="宋体"/>
          <w:color w:val="3E3E3E"/>
          <w:kern w:val="0"/>
          <w:sz w:val="24"/>
          <w:szCs w:val="24"/>
        </w:rPr>
        <w:drawing>
          <wp:inline distT="0" distB="0" distL="114300" distR="114300">
            <wp:extent cx="5486400" cy="3789045"/>
            <wp:effectExtent l="0" t="0" r="0" b="8255"/>
            <wp:docPr id="32" name="图片 32" descr="国境外学历认证政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国境外学历认证政策1"/>
                    <pic:cNvPicPr>
                      <a:picLocks noChangeAspect="1"/>
                    </pic:cNvPicPr>
                  </pic:nvPicPr>
                  <pic:blipFill>
                    <a:blip r:embed="rId9" cstate="print"/>
                    <a:stretch>
                      <a:fillRect/>
                    </a:stretch>
                  </pic:blipFill>
                  <pic:spPr>
                    <a:xfrm>
                      <a:off x="0" y="0"/>
                      <a:ext cx="5486400" cy="3789045"/>
                    </a:xfrm>
                    <a:prstGeom prst="rect">
                      <a:avLst/>
                    </a:prstGeom>
                  </pic:spPr>
                </pic:pic>
              </a:graphicData>
            </a:graphic>
          </wp:inline>
        </w:drawing>
      </w:r>
    </w:p>
    <w:p>
      <w:pPr>
        <w:widowControl/>
        <w:shd w:val="clear" w:color="auto" w:fill="FFFFFF"/>
        <w:spacing w:line="384" w:lineRule="atLeast"/>
        <w:jc w:val="left"/>
        <w:outlineLvl w:val="1"/>
        <w:rPr>
          <w:rFonts w:ascii="宋体" w:hAnsi="宋体" w:eastAsia="宋体" w:cs="宋体"/>
          <w:color w:val="3E3E3E"/>
          <w:kern w:val="0"/>
          <w:sz w:val="24"/>
          <w:szCs w:val="24"/>
        </w:rPr>
      </w:pPr>
    </w:p>
    <w:p>
      <w:pPr>
        <w:widowControl/>
        <w:shd w:val="clear" w:color="auto" w:fill="FFFFFF"/>
        <w:spacing w:line="384" w:lineRule="atLeast"/>
        <w:jc w:val="left"/>
        <w:outlineLvl w:val="1"/>
        <w:rPr>
          <w:rFonts w:ascii="宋体" w:hAnsi="宋体" w:eastAsia="宋体" w:cs="宋体"/>
          <w:color w:val="3E3E3E"/>
          <w:kern w:val="0"/>
          <w:sz w:val="24"/>
          <w:szCs w:val="24"/>
        </w:rPr>
      </w:pPr>
    </w:p>
    <w:p>
      <w:pPr>
        <w:widowControl/>
        <w:shd w:val="clear" w:color="auto" w:fill="FFFFFF"/>
        <w:spacing w:line="384" w:lineRule="atLeast"/>
        <w:jc w:val="left"/>
        <w:outlineLvl w:val="1"/>
        <w:rPr>
          <w:rFonts w:ascii="宋体" w:hAnsi="宋体" w:eastAsia="宋体" w:cs="宋体"/>
          <w:color w:val="3E3E3E"/>
          <w:kern w:val="0"/>
          <w:sz w:val="24"/>
          <w:szCs w:val="24"/>
        </w:rPr>
      </w:pPr>
      <w:r>
        <w:rPr>
          <w:rFonts w:hint="eastAsia" w:ascii="宋体" w:hAnsi="宋体" w:eastAsia="宋体" w:cs="宋体"/>
          <w:color w:val="FF0000"/>
          <w:spacing w:val="5"/>
          <w:sz w:val="24"/>
          <w:szCs w:val="24"/>
          <w:shd w:val="clear" w:color="auto" w:fill="FFFFFF"/>
        </w:rPr>
        <w:t>十 一：教育部留学服务中心网上截图的北京市落户规定时间。</w:t>
      </w:r>
      <w:r>
        <w:rPr>
          <w:rFonts w:hint="eastAsia" w:ascii="宋体" w:hAnsi="宋体" w:eastAsia="宋体" w:cs="宋体"/>
          <w:color w:val="3E3E3E"/>
          <w:kern w:val="0"/>
          <w:sz w:val="24"/>
          <w:szCs w:val="24"/>
        </w:rPr>
        <w:drawing>
          <wp:inline distT="0" distB="0" distL="114300" distR="114300">
            <wp:extent cx="5401310" cy="2496185"/>
            <wp:effectExtent l="0" t="0" r="8890" b="5715"/>
            <wp:docPr id="34" name="图片 34" descr="教育部留学服务中心网上截图的北京市落户规定时间。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教育部留学服务中心网上截图的北京市落户规定时间。_副本"/>
                    <pic:cNvPicPr>
                      <a:picLocks noChangeAspect="1"/>
                    </pic:cNvPicPr>
                  </pic:nvPicPr>
                  <pic:blipFill>
                    <a:blip r:embed="rId10" cstate="print"/>
                    <a:stretch>
                      <a:fillRect/>
                    </a:stretch>
                  </pic:blipFill>
                  <pic:spPr>
                    <a:xfrm>
                      <a:off x="0" y="0"/>
                      <a:ext cx="5401310" cy="2496185"/>
                    </a:xfrm>
                    <a:prstGeom prst="rect">
                      <a:avLst/>
                    </a:prstGeom>
                  </pic:spPr>
                </pic:pic>
              </a:graphicData>
            </a:graphic>
          </wp:inline>
        </w:drawing>
      </w:r>
    </w:p>
    <w:p>
      <w:pPr>
        <w:widowControl/>
        <w:shd w:val="clear" w:color="auto" w:fill="FFFFFF"/>
        <w:spacing w:line="384" w:lineRule="atLeast"/>
        <w:jc w:val="left"/>
        <w:outlineLvl w:val="1"/>
        <w:rPr>
          <w:rFonts w:ascii="宋体" w:hAnsi="宋体" w:eastAsia="宋体" w:cs="宋体"/>
          <w:color w:val="3E3E3E"/>
          <w:kern w:val="0"/>
          <w:sz w:val="24"/>
          <w:szCs w:val="24"/>
        </w:rPr>
      </w:pPr>
    </w:p>
    <w:p>
      <w:pPr>
        <w:rPr>
          <w:rFonts w:ascii="宋体" w:hAnsi="宋体" w:eastAsia="宋体" w:cs="宋体"/>
          <w:color w:val="FF0000"/>
          <w:kern w:val="0"/>
          <w:sz w:val="24"/>
          <w:szCs w:val="24"/>
        </w:rPr>
      </w:pPr>
      <w:r>
        <w:rPr>
          <w:rFonts w:hint="eastAsia" w:ascii="宋体" w:hAnsi="宋体" w:eastAsia="宋体" w:cs="宋体"/>
          <w:color w:val="FF0000"/>
          <w:kern w:val="0"/>
          <w:sz w:val="24"/>
          <w:szCs w:val="24"/>
        </w:rPr>
        <w:t xml:space="preserve">十：部分师资 </w:t>
      </w:r>
    </w:p>
    <w:p>
      <w:pPr>
        <w:rPr>
          <w:rFonts w:ascii="宋体" w:hAnsi="宋体" w:eastAsia="宋体" w:cs="宋体"/>
          <w:sz w:val="24"/>
          <w:szCs w:val="24"/>
        </w:rPr>
      </w:pPr>
      <w:r>
        <w:rPr>
          <w:rFonts w:hint="eastAsia" w:ascii="宋体" w:hAnsi="宋体" w:eastAsia="宋体" w:cs="宋体"/>
          <w:color w:val="FF0000"/>
          <w:kern w:val="0"/>
          <w:sz w:val="24"/>
          <w:szCs w:val="24"/>
        </w:rPr>
        <w:drawing>
          <wp:inline distT="0" distB="0" distL="114300" distR="114300">
            <wp:extent cx="1346835" cy="1650365"/>
            <wp:effectExtent l="0" t="0" r="12065" b="635"/>
            <wp:docPr id="12" name="图片 12" descr="阿汉格贝扬，阿贝尔·吉泽维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阿汉格贝扬，阿贝尔·吉泽维奇"/>
                    <pic:cNvPicPr>
                      <a:picLocks noChangeAspect="1"/>
                    </pic:cNvPicPr>
                  </pic:nvPicPr>
                  <pic:blipFill>
                    <a:blip r:embed="rId11" cstate="print"/>
                    <a:stretch>
                      <a:fillRect/>
                    </a:stretch>
                  </pic:blipFill>
                  <pic:spPr>
                    <a:xfrm>
                      <a:off x="0" y="0"/>
                      <a:ext cx="1346835" cy="1650365"/>
                    </a:xfrm>
                    <a:prstGeom prst="rect">
                      <a:avLst/>
                    </a:prstGeom>
                  </pic:spPr>
                </pic:pic>
              </a:graphicData>
            </a:graphic>
          </wp:inline>
        </w:drawing>
      </w:r>
      <w:r>
        <w:rPr>
          <w:rFonts w:hint="eastAsia" w:ascii="宋体" w:hAnsi="宋体" w:eastAsia="宋体" w:cs="宋体"/>
          <w:sz w:val="24"/>
          <w:szCs w:val="24"/>
        </w:rPr>
        <w:t>阿汉格贝扬·阿贝尔·吉泽维奇  校长</w:t>
      </w:r>
    </w:p>
    <w:p>
      <w:pPr>
        <w:rPr>
          <w:rFonts w:ascii="宋体" w:hAnsi="宋体" w:eastAsia="宋体" w:cs="宋体"/>
          <w:sz w:val="24"/>
          <w:szCs w:val="24"/>
        </w:rPr>
      </w:pPr>
      <w:r>
        <w:rPr>
          <w:rFonts w:hint="eastAsia" w:ascii="宋体" w:hAnsi="宋体" w:eastAsia="宋体" w:cs="宋体"/>
          <w:sz w:val="24"/>
          <w:szCs w:val="24"/>
        </w:rPr>
        <w:t>简介：出生日期：1932年8月8日，  出生地苏联</w:t>
      </w:r>
    </w:p>
    <w:p>
      <w:pPr>
        <w:rPr>
          <w:rFonts w:ascii="宋体" w:hAnsi="宋体" w:eastAsia="宋体" w:cs="宋体"/>
          <w:sz w:val="24"/>
          <w:szCs w:val="24"/>
        </w:rPr>
      </w:pPr>
      <w:r>
        <w:rPr>
          <w:rFonts w:hint="eastAsia" w:ascii="宋体" w:hAnsi="宋体" w:eastAsia="宋体" w:cs="宋体"/>
          <w:sz w:val="24"/>
          <w:szCs w:val="24"/>
        </w:rPr>
        <w:t>俄罗斯科学领域的经济学家，经济学博士，科学院通讯院士，苏联科学院院士，</w:t>
      </w:r>
    </w:p>
    <w:p>
      <w:pPr>
        <w:rPr>
          <w:rFonts w:ascii="宋体" w:hAnsi="宋体" w:eastAsia="宋体" w:cs="宋体"/>
          <w:sz w:val="24"/>
          <w:szCs w:val="24"/>
        </w:rPr>
      </w:pPr>
      <w:r>
        <w:rPr>
          <w:rFonts w:hint="eastAsia" w:ascii="宋体" w:hAnsi="宋体" w:eastAsia="宋体" w:cs="宋体"/>
          <w:sz w:val="24"/>
          <w:szCs w:val="24"/>
        </w:rPr>
        <w:t>俄罗斯联邦总统直属国民经济与国家行政学院院长</w:t>
      </w:r>
    </w:p>
    <w:p>
      <w:pPr>
        <w:rPr>
          <w:rFonts w:ascii="宋体" w:hAnsi="宋体" w:eastAsia="宋体" w:cs="宋体"/>
          <w:sz w:val="24"/>
          <w:szCs w:val="24"/>
        </w:rPr>
      </w:pPr>
      <w:r>
        <w:rPr>
          <w:rFonts w:hint="eastAsia" w:ascii="宋体" w:hAnsi="宋体" w:eastAsia="宋体" w:cs="宋体"/>
          <w:sz w:val="24"/>
          <w:szCs w:val="24"/>
        </w:rPr>
        <w:t>1955年在俄罗斯政府工作。</w:t>
      </w:r>
    </w:p>
    <w:p>
      <w:pPr>
        <w:rPr>
          <w:rFonts w:ascii="宋体" w:hAnsi="宋体" w:eastAsia="宋体" w:cs="宋体"/>
          <w:sz w:val="24"/>
          <w:szCs w:val="24"/>
        </w:rPr>
      </w:pPr>
      <w:r>
        <w:rPr>
          <w:rFonts w:hint="eastAsia" w:ascii="宋体" w:hAnsi="宋体" w:eastAsia="宋体" w:cs="宋体"/>
          <w:sz w:val="24"/>
          <w:szCs w:val="24"/>
        </w:rPr>
        <w:t>1963年获得经济学博士学位。</w:t>
      </w:r>
    </w:p>
    <w:p>
      <w:pPr>
        <w:rPr>
          <w:rFonts w:ascii="宋体" w:hAnsi="宋体" w:eastAsia="宋体" w:cs="宋体"/>
          <w:sz w:val="24"/>
          <w:szCs w:val="24"/>
        </w:rPr>
      </w:pPr>
      <w:r>
        <w:rPr>
          <w:rFonts w:hint="eastAsia" w:ascii="宋体" w:hAnsi="宋体" w:eastAsia="宋体" w:cs="宋体"/>
          <w:sz w:val="24"/>
          <w:szCs w:val="24"/>
        </w:rPr>
        <w:t xml:space="preserve">1974年-1991年苏联科学院院士 </w:t>
      </w:r>
    </w:p>
    <w:p>
      <w:pPr>
        <w:rPr>
          <w:rFonts w:ascii="宋体" w:hAnsi="宋体" w:eastAsia="宋体" w:cs="宋体"/>
          <w:sz w:val="24"/>
          <w:szCs w:val="24"/>
        </w:rPr>
      </w:pPr>
      <w:r>
        <w:rPr>
          <w:rFonts w:hint="eastAsia" w:ascii="宋体" w:hAnsi="宋体" w:eastAsia="宋体" w:cs="宋体"/>
          <w:sz w:val="24"/>
          <w:szCs w:val="24"/>
        </w:rPr>
        <w:t>奖项：友谊勋章；2012年获得列宁勋章；1967年获得劳工红旗勋章；1975年俄罗斯广播公司的第850th周刊杂志“英勇事业”的纪念奖。</w:t>
      </w:r>
    </w:p>
    <w:p>
      <w:pPr>
        <w:ind w:firstLine="480" w:firstLineChars="200"/>
        <w:rPr>
          <w:rFonts w:ascii="宋体" w:hAnsi="宋体" w:eastAsia="宋体" w:cs="宋体"/>
          <w:sz w:val="24"/>
          <w:szCs w:val="24"/>
        </w:rPr>
      </w:pPr>
      <w:r>
        <w:rPr>
          <w:rFonts w:hint="eastAsia" w:ascii="宋体" w:hAnsi="宋体" w:eastAsia="宋体" w:cs="宋体"/>
          <w:sz w:val="24"/>
          <w:szCs w:val="24"/>
        </w:rPr>
        <w:t xml:space="preserve">1955年毕业于莫斯科国家经济研究所经济学院和1958年毕业于海外研究生学院。自1956年以来在劳动和工资问题部长会议的国家委员会中工作：经济学家，高级经济学家，部门主任，副部长。 </w:t>
      </w:r>
    </w:p>
    <w:p>
      <w:pPr>
        <w:ind w:firstLine="480" w:firstLineChars="200"/>
        <w:rPr>
          <w:rFonts w:ascii="宋体" w:hAnsi="宋体" w:eastAsia="宋体" w:cs="宋体"/>
          <w:color w:val="FF0000"/>
          <w:kern w:val="0"/>
          <w:sz w:val="24"/>
          <w:szCs w:val="24"/>
        </w:rPr>
      </w:pPr>
      <w:r>
        <w:rPr>
          <w:rFonts w:hint="eastAsia" w:ascii="宋体" w:hAnsi="宋体" w:eastAsia="宋体" w:cs="宋体"/>
          <w:sz w:val="24"/>
          <w:szCs w:val="24"/>
        </w:rPr>
        <w:t>1961年，在科学院西伯利亚分会的经济和工业生产研究所担任部门主任。 IEPAP经济和数学研究实验室主任（1962-1965年）和奥普拉国立大学（1965-1966年），开发实验室主任。经济统计和数学方法的名字（1966年）。1966年-1984年，33岁就成为了社保协会的董事。</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b/>
          <w:bCs/>
          <w:color w:val="3E3E3E"/>
          <w:kern w:val="0"/>
          <w:sz w:val="24"/>
          <w:szCs w:val="24"/>
        </w:rPr>
        <w:drawing>
          <wp:inline distT="0" distB="0" distL="114300" distR="114300">
            <wp:extent cx="1175385" cy="1422400"/>
            <wp:effectExtent l="0" t="0" r="5715" b="0"/>
            <wp:docPr id="13" name="图片 13" descr="索阔洛夫▪亚历山大▪伊果列维奇 Соколов  Александр  Игоревич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索阔洛夫▪亚历山大▪伊果列维奇 Соколов  Александр  Игоревич_副本"/>
                    <pic:cNvPicPr>
                      <a:picLocks noChangeAspect="1"/>
                    </pic:cNvPicPr>
                  </pic:nvPicPr>
                  <pic:blipFill>
                    <a:blip r:embed="rId12" cstate="print"/>
                    <a:stretch>
                      <a:fillRect/>
                    </a:stretch>
                  </pic:blipFill>
                  <pic:spPr>
                    <a:xfrm>
                      <a:off x="0" y="0"/>
                      <a:ext cx="1175385" cy="1422400"/>
                    </a:xfrm>
                    <a:prstGeom prst="rect">
                      <a:avLst/>
                    </a:prstGeom>
                  </pic:spPr>
                </pic:pic>
              </a:graphicData>
            </a:graphic>
          </wp:inline>
        </w:drawing>
      </w:r>
      <w:r>
        <w:rPr>
          <w:rFonts w:hint="eastAsia" w:ascii="宋体" w:hAnsi="宋体" w:eastAsia="宋体" w:cs="宋体"/>
          <w:color w:val="3E3E3E"/>
          <w:kern w:val="0"/>
          <w:sz w:val="24"/>
          <w:szCs w:val="24"/>
        </w:rPr>
        <w:t>索阔洛夫▪亚历山大▪伊果列维奇 Соколов  Александр  Игоревич</w:t>
      </w:r>
    </w:p>
    <w:p>
      <w:pPr>
        <w:widowControl/>
        <w:shd w:val="clear" w:color="auto" w:fill="FFFFFF"/>
        <w:spacing w:line="384" w:lineRule="atLeast"/>
        <w:ind w:firstLine="420"/>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俄罗斯总统国家行政学院信息技术学院院长</w:t>
      </w:r>
    </w:p>
    <w:p>
      <w:pPr>
        <w:widowControl/>
        <w:shd w:val="clear" w:color="auto" w:fill="FFFFFF"/>
        <w:spacing w:line="384" w:lineRule="atLeast"/>
        <w:ind w:firstLine="420"/>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职业经历：</w:t>
      </w:r>
    </w:p>
    <w:p>
      <w:pPr>
        <w:widowControl/>
        <w:shd w:val="clear" w:color="auto" w:fill="FFFFFF"/>
        <w:spacing w:line="384" w:lineRule="atLeast"/>
        <w:ind w:firstLine="420"/>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2011年，IT创新发展咨询顾问，俄罗斯市场推广IT创新产品。</w:t>
      </w:r>
    </w:p>
    <w:p>
      <w:pPr>
        <w:widowControl/>
        <w:shd w:val="clear" w:color="auto" w:fill="FFFFFF"/>
        <w:spacing w:line="384" w:lineRule="atLeast"/>
        <w:ind w:firstLine="420"/>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2007-2011年 阿尔法集团信息技术公司副总经理，信息技术总监，信息技术维护开发，信息产业创新发展。</w:t>
      </w:r>
    </w:p>
    <w:p>
      <w:pPr>
        <w:widowControl/>
        <w:shd w:val="clear" w:color="auto" w:fill="FFFFFF"/>
        <w:spacing w:line="384" w:lineRule="atLeast"/>
        <w:ind w:firstLine="420"/>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2006-2007年 “ХОУМ 信贷金融银行”风险管理部负责人，引进创新的解决方案，打击欺诈行为，分析和支持信息系统架构管理活动的设计。支持信息领域经济服务，安全保护。</w:t>
      </w:r>
    </w:p>
    <w:p>
      <w:pPr>
        <w:widowControl/>
        <w:shd w:val="clear" w:color="auto" w:fill="FFFFFF"/>
        <w:spacing w:line="384" w:lineRule="atLeast"/>
        <w:ind w:firstLine="420"/>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2001-2006年“ХОУМ 信贷金融银行”信息自动化部项目经理</w:t>
      </w:r>
    </w:p>
    <w:p>
      <w:pPr>
        <w:widowControl/>
        <w:shd w:val="clear" w:color="auto" w:fill="FFFFFF"/>
        <w:spacing w:line="384" w:lineRule="atLeast"/>
        <w:ind w:firstLine="420"/>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2001-2003年 «IBS» 管理公司，系统架构师，实施ERP系统组织，设计，开发，实施和维护管理交易自动化复杂系统解决方案，过程的设计，软件系统的开发和测试。</w:t>
      </w:r>
    </w:p>
    <w:p>
      <w:pPr>
        <w:widowControl/>
        <w:shd w:val="clear" w:color="auto" w:fill="FFFFFF"/>
        <w:spacing w:line="384" w:lineRule="atLeast"/>
        <w:ind w:firstLine="480" w:firstLineChars="200"/>
        <w:jc w:val="left"/>
        <w:rPr>
          <w:rFonts w:ascii="宋体" w:hAnsi="宋体" w:eastAsia="宋体" w:cs="宋体"/>
          <w:color w:val="3E3E3E"/>
          <w:kern w:val="0"/>
          <w:sz w:val="24"/>
          <w:szCs w:val="24"/>
        </w:rPr>
      </w:pP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drawing>
          <wp:inline distT="0" distB="0" distL="114300" distR="114300">
            <wp:extent cx="1143000" cy="1625600"/>
            <wp:effectExtent l="0" t="0" r="0" b="0"/>
            <wp:docPr id="21" name="图片 21" descr="格里巴诺夫▪谢尔盖•巴甫洛维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格里巴诺夫▪谢尔盖•巴甫洛维奇"/>
                    <pic:cNvPicPr>
                      <a:picLocks noChangeAspect="1"/>
                    </pic:cNvPicPr>
                  </pic:nvPicPr>
                  <pic:blipFill>
                    <a:blip r:embed="rId13" cstate="print"/>
                    <a:stretch>
                      <a:fillRect/>
                    </a:stretch>
                  </pic:blipFill>
                  <pic:spPr>
                    <a:xfrm>
                      <a:off x="0" y="0"/>
                      <a:ext cx="1143000" cy="1625600"/>
                    </a:xfrm>
                    <a:prstGeom prst="rect">
                      <a:avLst/>
                    </a:prstGeom>
                  </pic:spPr>
                </pic:pic>
              </a:graphicData>
            </a:graphic>
          </wp:inline>
        </w:drawing>
      </w:r>
      <w:r>
        <w:rPr>
          <w:rFonts w:hint="eastAsia" w:ascii="宋体" w:hAnsi="宋体" w:eastAsia="宋体" w:cs="宋体"/>
          <w:color w:val="3E3E3E"/>
          <w:kern w:val="0"/>
          <w:sz w:val="24"/>
          <w:szCs w:val="24"/>
        </w:rPr>
        <w:t>格里巴诺夫▪谢尔盖•巴甫洛维奇  Грибанов Сергей Павлович</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兴趣领域：在俄罗斯IT市场组织推广创新产品， 信息技术高层管理人员人力资源开发</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教育：摩尔多瓦国立大学电子自动化学院，专家，电子技术工程师</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文凭与荣誉：列宁格勒电子研究所研究员，电子技术部微电脑控制专家，经济法律学院会计师、审计师，俄罗斯联邦总统国家行政学院信息技术学院工商管理首席信息官，格列诺布尔商学院1980-2005年 摩尔多瓦国立大学自动化研究教研室，自动化信息处理和管理，讲师，副教授</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1980-2005年 摩尔多瓦国立大学自动化研究教研室，自动化信息处理和管理，讲师，副教授</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2005-2006年 摩尔多瓦通讯新闻部长助理</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2005-2010年 俄罗斯联邦总统国家行政学院信息技术学院讲师，系统程序管理</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2010年 俄罗斯创新专家库成员</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有36年科研、教学经验</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职业经历：</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2011年，IT创新发展咨询顾问，俄罗斯市场推广IT创新产品。</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2007-2011年 阿尔法集团信息技术公司副总经理，信息技术总监，信息技术维护开发，信息产业创新发展。</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1980-2005年 摩尔多瓦国立大学自动化研究教研室，自动化信息处理和管理，讲师，副教授</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drawing>
          <wp:inline distT="0" distB="0" distL="114300" distR="114300">
            <wp:extent cx="1200150" cy="1612900"/>
            <wp:effectExtent l="0" t="0" r="6350" b="0"/>
            <wp:docPr id="22" name="图片 22" descr="雷诺夫▪亚历山大▪巴甫洛维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雷诺夫▪亚历山大▪巴甫洛维奇"/>
                    <pic:cNvPicPr>
                      <a:picLocks noChangeAspect="1"/>
                    </pic:cNvPicPr>
                  </pic:nvPicPr>
                  <pic:blipFill>
                    <a:blip r:embed="rId14" cstate="print"/>
                    <a:stretch>
                      <a:fillRect/>
                    </a:stretch>
                  </pic:blipFill>
                  <pic:spPr>
                    <a:xfrm>
                      <a:off x="0" y="0"/>
                      <a:ext cx="1200150" cy="1612900"/>
                    </a:xfrm>
                    <a:prstGeom prst="rect">
                      <a:avLst/>
                    </a:prstGeom>
                  </pic:spPr>
                </pic:pic>
              </a:graphicData>
            </a:graphic>
          </wp:inline>
        </w:drawing>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雷诺夫▪亚历山大▪巴甫洛维奇 Рыжов  Александр  Павлович</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莫斯科大学数学系，智能力学理论数学系副教授，俄罗斯联邦总统国家行政学院信息技术学院教授。</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科学学位与职称：</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1990年 科学技术副博士</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1992年 物理、数学副博士</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2002年 行政工商管理硕士</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2004年智能系统数学理论副教授</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2008年 科学技术博士</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2010年管理及信息处理系统分析教授</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学术论文委员会成员</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2011-2015年 “杜布纳”国际大学论文委员会成员</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2011年列别捷夫精密机械研究所计算机技术论文委员会成员</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专家委员会成员</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2005-2011年 国家信息通讯科技信息分析中心专家委员会成员</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2006-2008年 俄罗斯信息技术领域，俄罗斯框架计划专家成员</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2007年 国家科学研究咨询中心专家成员</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2009年俄罗斯风险投资公司专家成员</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2010年 斯科尔科沃基金会（信息技术）专家委员会成员</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2013年俄罗斯联邦科学教育部计算机科学部专家委员会成员</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2013年 早稻田大学国际电子委员会专家委员会成员</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2014年 全球学术调查QS世界大学排名委员会成员</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科学协会成员</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俄罗斯人工智能协会 创始人</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俄罗斯模糊和软计算协会科学理事会成员</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欧洲网络模糊及不确定技术委员会成员</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伯克利软计算3个小组科学领导委员会成员</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科学期刊编委成员</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1995-2001年 模糊逻辑与智能系统期刊（韩国出版）国际咨询委员会成员（韩国）</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1999年 俄罗斯联邦智能系统国际科学技术秘书处委员</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2014年 人工智能与应用（美国）编委会成员</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2015年 中国-美国商业评论（美国）编委会成员</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2015年 复杂智能系统（欧洲）审编</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科学理事机构成员</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2016年 智能系统应用第五届国际会议巴塞罗那（西班牙）程序委员会成员</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2016年 第八届高级识别技术和应用国际会议罗马（意大利）程序委员会成员</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2016年第八届亚洲智能信息和数据库会议（岘港越南）程序委员会成员</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2015年 新加坡网络智能国际会议程序委员会成员</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2015年 第四届智能系统及应用国际会议圣朱利安（马耳他）程序委员会成员</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2015年 第十一届人工智能应用和创新国际会议巴约纳/比亚丽兹（法国）程序委员会成员</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2015年 第七届高级识别技术与应用国际会议（尼斯，法国）程序委员会成员</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2015年 第七届智能信息和数据库亚洲会议（巴厘岛，印尼）程序委员会成员</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2014年 第八届电子政务与实践国际会议（吉马良斯，葡萄牙）程序委员会成员</w:t>
      </w:r>
    </w:p>
    <w:p>
      <w:pPr>
        <w:widowControl/>
        <w:shd w:val="clear" w:color="auto" w:fill="FFFFFF"/>
        <w:spacing w:line="384" w:lineRule="atLeast"/>
        <w:jc w:val="left"/>
        <w:rPr>
          <w:rFonts w:ascii="宋体" w:hAnsi="宋体" w:eastAsia="宋体" w:cs="宋体"/>
          <w:color w:val="333333"/>
          <w:spacing w:val="5"/>
          <w:sz w:val="24"/>
          <w:szCs w:val="24"/>
        </w:rPr>
      </w:pPr>
      <w:r>
        <w:rPr>
          <w:rFonts w:hint="eastAsia" w:ascii="宋体" w:hAnsi="宋体" w:eastAsia="宋体" w:cs="宋体"/>
          <w:color w:val="3E3E3E"/>
          <w:kern w:val="0"/>
          <w:sz w:val="24"/>
          <w:szCs w:val="24"/>
        </w:rPr>
        <w:drawing>
          <wp:inline distT="0" distB="0" distL="114300" distR="114300">
            <wp:extent cx="1241425" cy="1503680"/>
            <wp:effectExtent l="0" t="0" r="3175" b="7620"/>
            <wp:docPr id="23" name="图片 23" descr="茨卡诺夫·安德烈·捷纳基耶维奇  Цыганов Андрей Геннад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茨卡诺夫·安德烈·捷纳基耶维奇  Цыганов Андрей Геннадьевич"/>
                    <pic:cNvPicPr>
                      <a:picLocks noChangeAspect="1"/>
                    </pic:cNvPicPr>
                  </pic:nvPicPr>
                  <pic:blipFill>
                    <a:blip r:embed="rId15" cstate="print"/>
                    <a:stretch>
                      <a:fillRect/>
                    </a:stretch>
                  </pic:blipFill>
                  <pic:spPr>
                    <a:xfrm>
                      <a:off x="0" y="0"/>
                      <a:ext cx="1241425" cy="1503680"/>
                    </a:xfrm>
                    <a:prstGeom prst="rect">
                      <a:avLst/>
                    </a:prstGeom>
                  </pic:spPr>
                </pic:pic>
              </a:graphicData>
            </a:graphic>
          </wp:inline>
        </w:drawing>
      </w:r>
      <w:r>
        <w:rPr>
          <w:rStyle w:val="12"/>
          <w:rFonts w:hint="eastAsia" w:ascii="宋体" w:hAnsi="宋体" w:eastAsia="宋体" w:cs="宋体"/>
          <w:color w:val="000000"/>
          <w:spacing w:val="5"/>
          <w:sz w:val="24"/>
          <w:szCs w:val="24"/>
          <w:shd w:val="clear" w:color="auto" w:fill="FFFFFF"/>
        </w:rPr>
        <w:t>茨卡诺夫</w:t>
      </w:r>
      <w:r>
        <w:rPr>
          <w:rStyle w:val="12"/>
          <w:rFonts w:hint="eastAsia" w:ascii="宋体" w:hAnsi="宋体" w:eastAsia="宋体" w:cs="宋体"/>
          <w:color w:val="333333"/>
          <w:spacing w:val="5"/>
          <w:sz w:val="24"/>
          <w:szCs w:val="24"/>
          <w:shd w:val="clear" w:color="auto" w:fill="FFFFFF"/>
        </w:rPr>
        <w:t>·</w:t>
      </w:r>
      <w:r>
        <w:rPr>
          <w:rStyle w:val="12"/>
          <w:rFonts w:hint="eastAsia" w:ascii="宋体" w:hAnsi="宋体" w:eastAsia="宋体" w:cs="宋体"/>
          <w:color w:val="000000"/>
          <w:spacing w:val="5"/>
          <w:sz w:val="24"/>
          <w:szCs w:val="24"/>
          <w:shd w:val="clear" w:color="auto" w:fill="FFFFFF"/>
        </w:rPr>
        <w:t>安德烈</w:t>
      </w:r>
      <w:r>
        <w:rPr>
          <w:rStyle w:val="12"/>
          <w:rFonts w:hint="eastAsia" w:ascii="宋体" w:hAnsi="宋体" w:eastAsia="宋体" w:cs="宋体"/>
          <w:color w:val="333333"/>
          <w:spacing w:val="5"/>
          <w:sz w:val="24"/>
          <w:szCs w:val="24"/>
          <w:shd w:val="clear" w:color="auto" w:fill="FFFFFF"/>
        </w:rPr>
        <w:t>·</w:t>
      </w:r>
      <w:r>
        <w:rPr>
          <w:rStyle w:val="12"/>
          <w:rFonts w:hint="eastAsia" w:ascii="宋体" w:hAnsi="宋体" w:eastAsia="宋体" w:cs="宋体"/>
          <w:color w:val="000000"/>
          <w:spacing w:val="5"/>
          <w:sz w:val="24"/>
          <w:szCs w:val="24"/>
          <w:shd w:val="clear" w:color="auto" w:fill="FFFFFF"/>
        </w:rPr>
        <w:t>捷纳基耶维奇 </w:t>
      </w:r>
      <w:r>
        <w:rPr>
          <w:rFonts w:hint="eastAsia" w:ascii="宋体" w:hAnsi="宋体" w:eastAsia="宋体" w:cs="宋体"/>
          <w:color w:val="000000"/>
          <w:spacing w:val="5"/>
          <w:sz w:val="24"/>
          <w:szCs w:val="24"/>
          <w:shd w:val="clear" w:color="auto" w:fill="FFFFFF"/>
        </w:rPr>
        <w:t> </w:t>
      </w:r>
      <w:r>
        <w:rPr>
          <w:rStyle w:val="12"/>
          <w:rFonts w:hint="eastAsia" w:ascii="宋体" w:hAnsi="宋体" w:eastAsia="宋体" w:cs="宋体"/>
          <w:color w:val="333333"/>
          <w:spacing w:val="5"/>
          <w:sz w:val="24"/>
          <w:szCs w:val="24"/>
          <w:shd w:val="clear" w:color="auto" w:fill="FFFFFF"/>
        </w:rPr>
        <w:t>Цыганов Андрей Геннадьевич</w:t>
      </w:r>
    </w:p>
    <w:p>
      <w:pPr>
        <w:pStyle w:val="8"/>
        <w:shd w:val="clear" w:color="auto" w:fill="FFFFFF"/>
        <w:spacing w:before="0" w:beforeAutospacing="0" w:after="0" w:afterAutospacing="0"/>
        <w:jc w:val="both"/>
        <w:rPr>
          <w:color w:val="000000"/>
          <w:spacing w:val="5"/>
          <w:shd w:val="clear" w:color="auto" w:fill="FFFFFF"/>
        </w:rPr>
      </w:pPr>
      <w:r>
        <w:rPr>
          <w:rFonts w:hint="eastAsia"/>
          <w:color w:val="000000"/>
          <w:spacing w:val="5"/>
          <w:shd w:val="clear" w:color="auto" w:fill="FFFFFF"/>
        </w:rPr>
        <w:t>莫斯科大学经济系研究生院毕业，经济与管理专家，2004年任俄罗斯联邦“反垄断局”副局长（俄联邦副部长），负责管理大型企业、金融系统、制定法律法规。曾多年代表国家担任“俄罗斯石油股份公司”、“通讯投资”股份公司、“斯拉夫石油股份公司”、 “石油运输”股份公司董事会成员。</w:t>
      </w:r>
    </w:p>
    <w:p>
      <w:pPr>
        <w:pStyle w:val="8"/>
        <w:shd w:val="clear" w:color="auto" w:fill="FFFFFF"/>
        <w:spacing w:before="0" w:beforeAutospacing="0" w:after="0" w:afterAutospacing="0"/>
        <w:jc w:val="both"/>
        <w:rPr>
          <w:color w:val="333333"/>
          <w:spacing w:val="5"/>
        </w:rPr>
      </w:pPr>
      <w:r>
        <w:rPr>
          <w:rFonts w:hint="eastAsia"/>
          <w:color w:val="000000"/>
          <w:spacing w:val="5"/>
          <w:shd w:val="clear" w:color="auto" w:fill="FFFFFF"/>
        </w:rPr>
        <w:drawing>
          <wp:inline distT="0" distB="0" distL="114300" distR="114300">
            <wp:extent cx="1231900" cy="1600200"/>
            <wp:effectExtent l="0" t="0" r="0" b="0"/>
            <wp:docPr id="24" name="图片 24" descr="安德烈·维克多罗维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安德烈·维克多罗维奇"/>
                    <pic:cNvPicPr>
                      <a:picLocks noChangeAspect="1"/>
                    </pic:cNvPicPr>
                  </pic:nvPicPr>
                  <pic:blipFill>
                    <a:blip r:embed="rId16" cstate="print"/>
                    <a:stretch>
                      <a:fillRect/>
                    </a:stretch>
                  </pic:blipFill>
                  <pic:spPr>
                    <a:xfrm>
                      <a:off x="0" y="0"/>
                      <a:ext cx="1231900" cy="1600200"/>
                    </a:xfrm>
                    <a:prstGeom prst="rect">
                      <a:avLst/>
                    </a:prstGeom>
                  </pic:spPr>
                </pic:pic>
              </a:graphicData>
            </a:graphic>
          </wp:inline>
        </w:drawing>
      </w:r>
      <w:r>
        <w:rPr>
          <w:rStyle w:val="12"/>
          <w:rFonts w:hint="eastAsia"/>
          <w:color w:val="333333"/>
          <w:spacing w:val="5"/>
          <w:shd w:val="clear" w:color="auto" w:fill="FFFFFF"/>
        </w:rPr>
        <w:t>安德烈·维克多罗维奇</w:t>
      </w:r>
    </w:p>
    <w:p>
      <w:pPr>
        <w:pStyle w:val="8"/>
        <w:shd w:val="clear" w:color="auto" w:fill="FFFFFF"/>
        <w:spacing w:before="40" w:beforeAutospacing="0" w:after="0" w:afterAutospacing="0" w:line="240" w:lineRule="atLeast"/>
        <w:ind w:left="280"/>
        <w:jc w:val="both"/>
        <w:rPr>
          <w:color w:val="333333"/>
          <w:spacing w:val="5"/>
        </w:rPr>
      </w:pPr>
      <w:r>
        <w:rPr>
          <w:rFonts w:hint="eastAsia"/>
          <w:color w:val="333333"/>
          <w:spacing w:val="5"/>
          <w:shd w:val="clear" w:color="auto" w:fill="FFFFFF"/>
        </w:rPr>
        <w:t>n IT咨询服务和IT服务，ITSM和通信项目专家</w:t>
      </w:r>
    </w:p>
    <w:p>
      <w:pPr>
        <w:pStyle w:val="8"/>
        <w:shd w:val="clear" w:color="auto" w:fill="FFFFFF"/>
        <w:spacing w:before="40" w:beforeAutospacing="0" w:after="0" w:afterAutospacing="0" w:line="240" w:lineRule="atLeast"/>
        <w:ind w:left="280"/>
        <w:jc w:val="both"/>
        <w:rPr>
          <w:color w:val="333333"/>
          <w:spacing w:val="5"/>
        </w:rPr>
      </w:pPr>
      <w:r>
        <w:rPr>
          <w:rFonts w:hint="eastAsia"/>
          <w:color w:val="333333"/>
          <w:spacing w:val="5"/>
          <w:shd w:val="clear" w:color="auto" w:fill="FFFFFF"/>
        </w:rPr>
        <w:t>n 自1989年以来，一直在IT领域工作，在信息技术和管理方面进行了10年以上的培训。</w:t>
      </w:r>
    </w:p>
    <w:p>
      <w:pPr>
        <w:pStyle w:val="8"/>
        <w:shd w:val="clear" w:color="auto" w:fill="FFFFFF"/>
        <w:spacing w:before="40" w:beforeAutospacing="0" w:after="0" w:afterAutospacing="0" w:line="240" w:lineRule="atLeast"/>
        <w:ind w:left="280"/>
        <w:jc w:val="both"/>
        <w:rPr>
          <w:color w:val="333333"/>
          <w:spacing w:val="5"/>
        </w:rPr>
      </w:pPr>
      <w:r>
        <w:rPr>
          <w:rFonts w:hint="eastAsia"/>
          <w:color w:val="333333"/>
          <w:spacing w:val="5"/>
          <w:shd w:val="clear" w:color="auto" w:fill="FFFFFF"/>
        </w:rPr>
        <w:t>n 安德烈·维克多罗维奇被称为一个很好的反危机管理人员，拥有高超的管理技能。</w:t>
      </w:r>
    </w:p>
    <w:p>
      <w:pPr>
        <w:pStyle w:val="8"/>
        <w:shd w:val="clear" w:color="auto" w:fill="FFFFFF"/>
        <w:spacing w:before="0" w:beforeAutospacing="0" w:after="0" w:afterAutospacing="0"/>
        <w:jc w:val="both"/>
        <w:rPr>
          <w:color w:val="333333"/>
          <w:spacing w:val="5"/>
          <w:shd w:val="clear" w:color="auto" w:fill="FFFFFF"/>
        </w:rPr>
      </w:pPr>
      <w:r>
        <w:rPr>
          <w:rFonts w:hint="eastAsia"/>
          <w:color w:val="333333"/>
          <w:spacing w:val="5"/>
          <w:shd w:val="clear" w:color="auto" w:fill="FFFFFF"/>
        </w:rPr>
        <w:t>教授的出版物：《信息服务总监》，《信息服务总监》，第10号。</w:t>
      </w:r>
    </w:p>
    <w:p>
      <w:pPr>
        <w:pStyle w:val="8"/>
        <w:shd w:val="clear" w:color="auto" w:fill="FFFFFF"/>
        <w:spacing w:before="0" w:beforeAutospacing="0" w:after="0" w:afterAutospacing="0"/>
        <w:jc w:val="both"/>
        <w:rPr>
          <w:color w:val="333333"/>
          <w:spacing w:val="5"/>
          <w:shd w:val="clear" w:color="auto" w:fill="FFFFFF"/>
        </w:rPr>
      </w:pPr>
    </w:p>
    <w:p>
      <w:pPr>
        <w:pStyle w:val="8"/>
        <w:shd w:val="clear" w:color="auto" w:fill="FFFFFF"/>
        <w:spacing w:before="0" w:beforeAutospacing="0" w:after="0" w:afterAutospacing="0"/>
        <w:jc w:val="both"/>
        <w:rPr>
          <w:color w:val="000000"/>
          <w:spacing w:val="5"/>
          <w:shd w:val="clear" w:color="auto" w:fill="FFFFFF"/>
        </w:rPr>
      </w:pPr>
      <w:r>
        <w:rPr>
          <w:rFonts w:hint="eastAsia"/>
          <w:color w:val="000000"/>
          <w:spacing w:val="5"/>
          <w:shd w:val="clear" w:color="auto" w:fill="FFFFFF"/>
        </w:rPr>
        <w:drawing>
          <wp:inline distT="0" distB="0" distL="114300" distR="114300">
            <wp:extent cx="1155700" cy="1498600"/>
            <wp:effectExtent l="0" t="0" r="0" b="0"/>
            <wp:docPr id="25" name="图片 25" descr="蔡连科·安德烈·维塔里耶维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蔡连科·安德烈·维塔里耶维奇"/>
                    <pic:cNvPicPr>
                      <a:picLocks noChangeAspect="1"/>
                    </pic:cNvPicPr>
                  </pic:nvPicPr>
                  <pic:blipFill>
                    <a:blip r:embed="rId17" cstate="print"/>
                    <a:stretch>
                      <a:fillRect/>
                    </a:stretch>
                  </pic:blipFill>
                  <pic:spPr>
                    <a:xfrm>
                      <a:off x="0" y="0"/>
                      <a:ext cx="1155700" cy="1498600"/>
                    </a:xfrm>
                    <a:prstGeom prst="rect">
                      <a:avLst/>
                    </a:prstGeom>
                  </pic:spPr>
                </pic:pic>
              </a:graphicData>
            </a:graphic>
          </wp:inline>
        </w:drawing>
      </w:r>
    </w:p>
    <w:p>
      <w:pPr>
        <w:pStyle w:val="8"/>
        <w:shd w:val="clear" w:color="auto" w:fill="FFFFFF"/>
        <w:spacing w:before="0" w:beforeAutospacing="0" w:after="0" w:afterAutospacing="0"/>
        <w:jc w:val="both"/>
        <w:rPr>
          <w:color w:val="333333"/>
          <w:spacing w:val="5"/>
        </w:rPr>
      </w:pPr>
      <w:r>
        <w:rPr>
          <w:rFonts w:hint="eastAsia"/>
          <w:color w:val="333333"/>
          <w:spacing w:val="5"/>
          <w:shd w:val="clear" w:color="auto" w:fill="FFFFFF"/>
        </w:rPr>
        <w:t>蔡连科·安德烈·维塔里耶维奇  Царенко  Андрей  Витальевич</w:t>
      </w:r>
    </w:p>
    <w:p>
      <w:pPr>
        <w:pStyle w:val="8"/>
        <w:shd w:val="clear" w:color="auto" w:fill="FFFFFF"/>
        <w:spacing w:before="0" w:beforeAutospacing="0" w:after="0" w:afterAutospacing="0"/>
        <w:jc w:val="both"/>
        <w:rPr>
          <w:color w:val="333333"/>
          <w:spacing w:val="5"/>
        </w:rPr>
      </w:pPr>
      <w:r>
        <w:rPr>
          <w:rFonts w:hint="eastAsia"/>
          <w:color w:val="333333"/>
          <w:spacing w:val="5"/>
          <w:shd w:val="clear" w:color="auto" w:fill="FFFFFF"/>
        </w:rPr>
        <w:t>1987-1991年俄罗斯驻中国大使馆外交官三等秘书</w:t>
      </w:r>
    </w:p>
    <w:p>
      <w:pPr>
        <w:pStyle w:val="8"/>
        <w:shd w:val="clear" w:color="auto" w:fill="FFFFFF"/>
        <w:spacing w:before="0" w:beforeAutospacing="0" w:after="0" w:afterAutospacing="0"/>
        <w:jc w:val="both"/>
        <w:rPr>
          <w:color w:val="333333"/>
          <w:spacing w:val="5"/>
        </w:rPr>
      </w:pPr>
      <w:r>
        <w:rPr>
          <w:rFonts w:hint="eastAsia"/>
          <w:color w:val="333333"/>
          <w:spacing w:val="5"/>
          <w:shd w:val="clear" w:color="auto" w:fill="FFFFFF"/>
        </w:rPr>
        <w:t>    俄罗斯莫斯科州工商会“俄罗斯—亚洲商务合作中心”主任。主要从事工作有：组织俄罗斯和中国企业的商务活动：接待商务代表团，组织商务行程（包括经济和人文交流），组织商务会议或研讨会，同时吸引中国投资，协调和中国合作伙伴的关系。代表商务中心与相应的国家机构和社会组织保持联系（外交部、中国大使馆、俄罗斯工商会等）。是俄中在区域发展政策和经济特区领域的专家。</w:t>
      </w:r>
    </w:p>
    <w:p>
      <w:pPr>
        <w:pStyle w:val="8"/>
        <w:shd w:val="clear" w:color="auto" w:fill="FFFFFF"/>
        <w:spacing w:before="0" w:beforeAutospacing="0" w:after="0" w:afterAutospacing="0"/>
        <w:ind w:firstLine="756"/>
        <w:jc w:val="both"/>
        <w:rPr>
          <w:color w:val="333333"/>
          <w:spacing w:val="5"/>
          <w:shd w:val="clear" w:color="auto" w:fill="FFFFFF"/>
        </w:rPr>
      </w:pPr>
      <w:r>
        <w:rPr>
          <w:rFonts w:hint="eastAsia"/>
          <w:color w:val="333333"/>
          <w:spacing w:val="5"/>
          <w:shd w:val="clear" w:color="auto" w:fill="FFFFFF"/>
        </w:rPr>
        <w:t>俄罗斯工商会对外经济事务委员会成员，俄中政府间会议议程筹备组成员，上合组织框架下的高技术年度论坛组委会和上合高技术中心成员。</w:t>
      </w:r>
    </w:p>
    <w:p>
      <w:pPr>
        <w:pStyle w:val="8"/>
        <w:shd w:val="clear" w:color="auto" w:fill="FFFFFF"/>
        <w:spacing w:before="0" w:beforeAutospacing="0" w:after="0" w:afterAutospacing="0"/>
        <w:ind w:firstLine="756"/>
        <w:jc w:val="both"/>
        <w:rPr>
          <w:color w:val="333333"/>
          <w:spacing w:val="5"/>
          <w:shd w:val="clear" w:color="auto" w:fill="FFFFFF"/>
        </w:rPr>
      </w:pPr>
    </w:p>
    <w:p>
      <w:pPr>
        <w:pStyle w:val="8"/>
        <w:shd w:val="clear" w:color="auto" w:fill="FFFFFF"/>
        <w:spacing w:before="0" w:beforeAutospacing="0" w:after="0" w:afterAutospacing="0"/>
        <w:ind w:firstLine="756"/>
        <w:jc w:val="both"/>
        <w:rPr>
          <w:color w:val="333333"/>
          <w:spacing w:val="5"/>
          <w:shd w:val="clear" w:color="auto" w:fill="FFFFFF"/>
        </w:rPr>
      </w:pPr>
    </w:p>
    <w:p>
      <w:pPr>
        <w:pStyle w:val="8"/>
        <w:shd w:val="clear" w:color="auto" w:fill="FFFFFF"/>
        <w:spacing w:before="0" w:beforeAutospacing="0" w:after="0" w:afterAutospacing="0"/>
        <w:ind w:firstLine="756"/>
        <w:jc w:val="both"/>
        <w:rPr>
          <w:color w:val="333333"/>
          <w:spacing w:val="5"/>
          <w:shd w:val="clear" w:color="auto" w:fill="FFFFFF"/>
        </w:rPr>
      </w:pPr>
    </w:p>
    <w:p>
      <w:pPr>
        <w:pStyle w:val="8"/>
        <w:shd w:val="clear" w:color="auto" w:fill="FFFFFF"/>
        <w:spacing w:before="0" w:beforeAutospacing="0" w:after="0" w:afterAutospacing="0"/>
        <w:ind w:firstLine="756"/>
        <w:jc w:val="both"/>
        <w:rPr>
          <w:color w:val="333333"/>
          <w:spacing w:val="5"/>
          <w:shd w:val="clear" w:color="auto" w:fill="FFFFFF"/>
        </w:rPr>
      </w:pPr>
    </w:p>
    <w:p>
      <w:pPr>
        <w:pStyle w:val="8"/>
        <w:shd w:val="clear" w:color="auto" w:fill="FFFFFF"/>
        <w:spacing w:before="0" w:beforeAutospacing="0" w:after="0" w:afterAutospacing="0"/>
        <w:ind w:firstLine="756"/>
        <w:jc w:val="both"/>
        <w:rPr>
          <w:color w:val="333333"/>
          <w:spacing w:val="5"/>
          <w:shd w:val="clear" w:color="auto" w:fill="FFFFFF"/>
        </w:rPr>
      </w:pPr>
    </w:p>
    <w:p>
      <w:pPr>
        <w:pStyle w:val="8"/>
        <w:shd w:val="clear" w:color="auto" w:fill="FFFFFF"/>
        <w:spacing w:before="0" w:beforeAutospacing="0" w:after="0" w:afterAutospacing="0"/>
        <w:ind w:firstLine="756"/>
        <w:jc w:val="both"/>
        <w:rPr>
          <w:color w:val="333333"/>
          <w:spacing w:val="5"/>
          <w:shd w:val="clear" w:color="auto" w:fill="FFFFFF"/>
        </w:rPr>
      </w:pPr>
    </w:p>
    <w:p>
      <w:pPr>
        <w:pStyle w:val="8"/>
        <w:shd w:val="clear" w:color="auto" w:fill="FFFFFF"/>
        <w:spacing w:before="0" w:beforeAutospacing="0" w:after="0" w:afterAutospacing="0"/>
        <w:ind w:firstLine="756"/>
        <w:jc w:val="both"/>
        <w:rPr>
          <w:color w:val="333333"/>
          <w:spacing w:val="5"/>
          <w:shd w:val="clear" w:color="auto" w:fill="FFFFFF"/>
        </w:rPr>
      </w:pPr>
    </w:p>
    <w:p>
      <w:pPr>
        <w:pStyle w:val="8"/>
        <w:shd w:val="clear" w:color="auto" w:fill="FFFFFF"/>
        <w:spacing w:before="0" w:beforeAutospacing="0" w:after="0" w:afterAutospacing="0"/>
        <w:jc w:val="both"/>
        <w:rPr>
          <w:color w:val="FF0000"/>
          <w:spacing w:val="5"/>
          <w:shd w:val="clear" w:color="auto" w:fill="FFFFFF"/>
        </w:rPr>
      </w:pPr>
      <w:r>
        <w:rPr>
          <w:rFonts w:hint="eastAsia"/>
          <w:color w:val="FF0000"/>
          <w:spacing w:val="5"/>
          <w:shd w:val="clear" w:color="auto" w:fill="FFFFFF"/>
        </w:rPr>
        <w:t>中方专家</w:t>
      </w:r>
    </w:p>
    <w:p>
      <w:pPr>
        <w:pStyle w:val="8"/>
        <w:shd w:val="clear" w:color="auto" w:fill="FFFFFF"/>
        <w:spacing w:before="0" w:beforeAutospacing="0" w:after="0" w:afterAutospacing="0"/>
        <w:jc w:val="both"/>
        <w:rPr>
          <w:color w:val="333333"/>
          <w:spacing w:val="5"/>
        </w:rPr>
      </w:pPr>
      <w:r>
        <w:rPr>
          <w:rFonts w:hint="eastAsia"/>
          <w:color w:val="FF0000"/>
          <w:spacing w:val="5"/>
          <w:shd w:val="clear" w:color="auto" w:fill="FFFFFF"/>
        </w:rPr>
        <w:drawing>
          <wp:inline distT="0" distB="0" distL="114300" distR="114300">
            <wp:extent cx="1123950" cy="1562100"/>
            <wp:effectExtent l="0" t="0" r="6350" b="0"/>
            <wp:docPr id="26" name="图片 26" descr="刘洪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刘洪雁"/>
                    <pic:cNvPicPr>
                      <a:picLocks noChangeAspect="1"/>
                    </pic:cNvPicPr>
                  </pic:nvPicPr>
                  <pic:blipFill>
                    <a:blip r:embed="rId18" cstate="print"/>
                    <a:stretch>
                      <a:fillRect/>
                    </a:stretch>
                  </pic:blipFill>
                  <pic:spPr>
                    <a:xfrm>
                      <a:off x="0" y="0"/>
                      <a:ext cx="1123950" cy="1562100"/>
                    </a:xfrm>
                    <a:prstGeom prst="rect">
                      <a:avLst/>
                    </a:prstGeom>
                  </pic:spPr>
                </pic:pic>
              </a:graphicData>
            </a:graphic>
          </wp:inline>
        </w:drawing>
      </w:r>
      <w:r>
        <w:rPr>
          <w:rFonts w:hint="eastAsia"/>
          <w:color w:val="333333"/>
          <w:spacing w:val="5"/>
          <w:shd w:val="clear" w:color="auto" w:fill="FFFFFF"/>
        </w:rPr>
        <w:t>刘洪雁：（曾任中粮集团高管）</w:t>
      </w:r>
    </w:p>
    <w:p>
      <w:pPr>
        <w:pStyle w:val="8"/>
        <w:shd w:val="clear" w:color="auto" w:fill="FFFFFF"/>
        <w:spacing w:before="0" w:beforeAutospacing="0" w:after="0" w:afterAutospacing="0"/>
        <w:jc w:val="both"/>
        <w:rPr>
          <w:color w:val="333333"/>
          <w:spacing w:val="5"/>
          <w:shd w:val="clear" w:color="auto" w:fill="FFFFFF"/>
        </w:rPr>
      </w:pPr>
      <w:r>
        <w:rPr>
          <w:rFonts w:hint="eastAsia"/>
          <w:color w:val="333333"/>
          <w:spacing w:val="5"/>
          <w:shd w:val="clear" w:color="auto" w:fill="FFFFFF"/>
        </w:rPr>
        <w:t>多次被商务部派驻前苏联及俄罗斯大使馆经商参处工作曾任一等秘书。负责在俄中资机构，商务出访团组、中企在俄投资等工作。了解中国企业在俄罗斯出现的问题，了解当今俄罗斯贸易投资环境，了解俄罗斯工业园区、科技园区、园区政策、园区税收、园区管理，了解俄罗斯IT领域发展概况，了解俄罗斯物流，了解俄罗斯贸易投资环境，熟悉俄罗斯商人风格、特点。30多年从事对俄罗斯商务活动，是我国为数不多的跨界人才。</w:t>
      </w:r>
    </w:p>
    <w:p>
      <w:pPr>
        <w:pStyle w:val="8"/>
        <w:shd w:val="clear" w:color="auto" w:fill="FFFFFF"/>
        <w:spacing w:before="0" w:beforeAutospacing="0" w:after="0" w:afterAutospacing="0"/>
        <w:jc w:val="both"/>
        <w:rPr>
          <w:color w:val="333333"/>
          <w:spacing w:val="5"/>
          <w:shd w:val="clear" w:color="auto" w:fill="FFFFFF"/>
        </w:rPr>
      </w:pPr>
    </w:p>
    <w:p>
      <w:pPr>
        <w:pStyle w:val="8"/>
        <w:shd w:val="clear" w:color="auto" w:fill="FFFFFF"/>
        <w:spacing w:before="0" w:beforeAutospacing="0" w:after="0" w:afterAutospacing="0"/>
        <w:jc w:val="both"/>
        <w:rPr>
          <w:color w:val="333333"/>
          <w:spacing w:val="5"/>
        </w:rPr>
      </w:pPr>
      <w:r>
        <w:rPr>
          <w:rFonts w:hint="eastAsia"/>
          <w:color w:val="FF0000"/>
          <w:spacing w:val="5"/>
          <w:shd w:val="clear" w:color="auto" w:fill="FFFFFF"/>
        </w:rPr>
        <w:drawing>
          <wp:inline distT="0" distB="0" distL="114300" distR="114300">
            <wp:extent cx="1212850" cy="1543050"/>
            <wp:effectExtent l="0" t="0" r="6350" b="6350"/>
            <wp:docPr id="27" name="图片 27" descr="邓山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邓山林"/>
                    <pic:cNvPicPr>
                      <a:picLocks noChangeAspect="1"/>
                    </pic:cNvPicPr>
                  </pic:nvPicPr>
                  <pic:blipFill>
                    <a:blip r:embed="rId19" cstate="print"/>
                    <a:stretch>
                      <a:fillRect/>
                    </a:stretch>
                  </pic:blipFill>
                  <pic:spPr>
                    <a:xfrm>
                      <a:off x="0" y="0"/>
                      <a:ext cx="1212850" cy="1543050"/>
                    </a:xfrm>
                    <a:prstGeom prst="rect">
                      <a:avLst/>
                    </a:prstGeom>
                  </pic:spPr>
                </pic:pic>
              </a:graphicData>
            </a:graphic>
          </wp:inline>
        </w:drawing>
      </w:r>
      <w:r>
        <w:rPr>
          <w:rFonts w:hint="eastAsia"/>
          <w:color w:val="333333"/>
          <w:spacing w:val="5"/>
          <w:shd w:val="clear" w:color="auto" w:fill="FFFFFF"/>
        </w:rPr>
        <w:t>邓山林：（外交部副司级总领事）</w:t>
      </w:r>
    </w:p>
    <w:p>
      <w:pPr>
        <w:pStyle w:val="8"/>
        <w:shd w:val="clear" w:color="auto" w:fill="FFFFFF"/>
        <w:spacing w:before="0" w:beforeAutospacing="0" w:after="0" w:afterAutospacing="0"/>
        <w:jc w:val="both"/>
        <w:rPr>
          <w:color w:val="333333"/>
          <w:spacing w:val="5"/>
          <w:shd w:val="clear" w:color="auto" w:fill="FFFFFF"/>
        </w:rPr>
      </w:pPr>
      <w:r>
        <w:rPr>
          <w:rFonts w:hint="eastAsia"/>
          <w:color w:val="333333"/>
          <w:spacing w:val="5"/>
          <w:shd w:val="clear" w:color="auto" w:fill="FFFFFF"/>
        </w:rPr>
        <w:t>1985-2015年先后在驻俄罗斯使馆，驻哈巴罗夫斯克总领馆、白俄罗斯使馆、驻亚美尼亚使馆、驻哈萨克斯坦使馆、驻阿拉木图总领馆常驻工作，曾任三秘、二秘、一秘、参赞、驻俄罗斯大使馆总领事等外交职衔。多年来负责领事工作，处理境外领事事件的高级外交官，是我国外交战线稀缺的领事人才。</w:t>
      </w:r>
    </w:p>
    <w:p>
      <w:pPr>
        <w:pStyle w:val="8"/>
        <w:shd w:val="clear" w:color="auto" w:fill="FFFFFF"/>
        <w:spacing w:before="0" w:beforeAutospacing="0" w:after="0" w:afterAutospacing="0"/>
        <w:jc w:val="both"/>
        <w:rPr>
          <w:color w:val="333333"/>
          <w:spacing w:val="5"/>
          <w:shd w:val="clear" w:color="auto" w:fill="FFFFFF"/>
        </w:rPr>
      </w:pPr>
    </w:p>
    <w:p>
      <w:pPr>
        <w:pStyle w:val="8"/>
        <w:shd w:val="clear" w:color="auto" w:fill="FFFFFF"/>
        <w:spacing w:before="0" w:beforeAutospacing="0" w:after="0" w:afterAutospacing="0"/>
        <w:jc w:val="both"/>
        <w:rPr>
          <w:color w:val="FF0000"/>
          <w:spacing w:val="5"/>
          <w:shd w:val="clear" w:color="auto" w:fill="FFFFFF"/>
        </w:rPr>
      </w:pPr>
      <w:r>
        <w:rPr>
          <w:rFonts w:hint="eastAsia"/>
          <w:color w:val="FF0000"/>
          <w:spacing w:val="5"/>
          <w:shd w:val="clear" w:color="auto" w:fill="FFFFFF"/>
        </w:rPr>
        <w:t>十一：往期学员上课示例</w:t>
      </w:r>
    </w:p>
    <w:p>
      <w:pPr>
        <w:widowControl/>
        <w:shd w:val="clear" w:color="auto" w:fill="FFFFFF"/>
        <w:spacing w:line="384" w:lineRule="atLeast"/>
        <w:jc w:val="left"/>
        <w:rPr>
          <w:rFonts w:ascii="宋体" w:hAnsi="宋体" w:eastAsia="宋体" w:cs="宋体"/>
          <w:b/>
          <w:bCs/>
          <w:color w:val="FF0000"/>
          <w:kern w:val="0"/>
          <w:sz w:val="24"/>
          <w:szCs w:val="24"/>
        </w:rPr>
      </w:pPr>
      <w:r>
        <w:rPr>
          <w:rFonts w:hint="eastAsia" w:ascii="宋体" w:hAnsi="宋体" w:eastAsia="宋体" w:cs="宋体"/>
          <w:b/>
          <w:bCs/>
          <w:color w:val="FF0000"/>
          <w:kern w:val="0"/>
          <w:sz w:val="24"/>
          <w:szCs w:val="24"/>
        </w:rPr>
        <w:t xml:space="preserve">      </w:t>
      </w:r>
      <w:r>
        <w:rPr>
          <w:rFonts w:hint="eastAsia" w:ascii="宋体" w:hAnsi="宋体" w:eastAsia="宋体" w:cs="宋体"/>
          <w:color w:val="000000" w:themeColor="text1"/>
          <w:kern w:val="0"/>
          <w:sz w:val="24"/>
          <w:szCs w:val="24"/>
        </w:rPr>
        <w:t xml:space="preserve">   MBA首期学员与俄罗斯本地学员上案例分析课</w:t>
      </w:r>
    </w:p>
    <w:p>
      <w:pPr>
        <w:widowControl/>
        <w:shd w:val="clear" w:color="auto" w:fill="FFFFFF"/>
        <w:spacing w:line="384" w:lineRule="atLeast"/>
        <w:jc w:val="left"/>
        <w:rPr>
          <w:rFonts w:ascii="宋体" w:hAnsi="宋体" w:eastAsia="宋体" w:cs="宋体"/>
          <w:b/>
          <w:bCs/>
          <w:color w:val="FF0000"/>
          <w:kern w:val="0"/>
          <w:sz w:val="24"/>
          <w:szCs w:val="24"/>
        </w:rPr>
      </w:pPr>
      <w:r>
        <w:rPr>
          <w:rFonts w:ascii="宋体" w:hAnsi="宋体" w:eastAsia="宋体" w:cs="宋体"/>
          <w:b/>
          <w:bCs/>
          <w:color w:val="FF0000"/>
          <w:kern w:val="0"/>
          <w:sz w:val="24"/>
          <w:szCs w:val="24"/>
        </w:rPr>
        <w:drawing>
          <wp:inline distT="0" distB="0" distL="114300" distR="114300">
            <wp:extent cx="5029200" cy="2649220"/>
            <wp:effectExtent l="0" t="0" r="0" b="5080"/>
            <wp:docPr id="31" name="图片 31" descr="IMG_20180521_13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0180521_131752"/>
                    <pic:cNvPicPr>
                      <a:picLocks noChangeAspect="1"/>
                    </pic:cNvPicPr>
                  </pic:nvPicPr>
                  <pic:blipFill>
                    <a:blip r:embed="rId20" cstate="print"/>
                    <a:stretch>
                      <a:fillRect/>
                    </a:stretch>
                  </pic:blipFill>
                  <pic:spPr>
                    <a:xfrm>
                      <a:off x="0" y="0"/>
                      <a:ext cx="5029200" cy="2649220"/>
                    </a:xfrm>
                    <a:prstGeom prst="rect">
                      <a:avLst/>
                    </a:prstGeom>
                  </pic:spPr>
                </pic:pic>
              </a:graphicData>
            </a:graphic>
          </wp:inline>
        </w:drawing>
      </w:r>
    </w:p>
    <w:p>
      <w:pPr>
        <w:widowControl/>
        <w:shd w:val="clear" w:color="auto" w:fill="FFFFFF"/>
        <w:spacing w:line="384" w:lineRule="atLeast"/>
        <w:jc w:val="left"/>
        <w:rPr>
          <w:rFonts w:ascii="宋体" w:hAnsi="宋体" w:eastAsia="宋体" w:cs="宋体"/>
          <w:b/>
          <w:bCs/>
          <w:color w:val="FF0000"/>
          <w:kern w:val="0"/>
          <w:sz w:val="24"/>
          <w:szCs w:val="24"/>
        </w:rPr>
      </w:pPr>
    </w:p>
    <w:p>
      <w:pPr>
        <w:widowControl/>
        <w:shd w:val="clear" w:color="auto" w:fill="FFFFFF"/>
        <w:spacing w:line="384" w:lineRule="atLeast"/>
        <w:jc w:val="left"/>
        <w:rPr>
          <w:rFonts w:ascii="宋体" w:hAnsi="宋体" w:eastAsia="宋体" w:cs="宋体"/>
          <w:b/>
          <w:bCs/>
          <w:color w:val="FF0000"/>
          <w:kern w:val="0"/>
          <w:sz w:val="24"/>
          <w:szCs w:val="24"/>
        </w:rPr>
      </w:pP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 xml:space="preserve">                        MBA第二期学员校门口拍照留念</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drawing>
          <wp:inline distT="0" distB="0" distL="114300" distR="114300">
            <wp:extent cx="5182235" cy="3355340"/>
            <wp:effectExtent l="0" t="0" r="12065" b="1016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21" cstate="print"/>
                    <a:stretch>
                      <a:fillRect/>
                    </a:stretch>
                  </pic:blipFill>
                  <pic:spPr>
                    <a:xfrm>
                      <a:off x="0" y="0"/>
                      <a:ext cx="5182235" cy="3355340"/>
                    </a:xfrm>
                    <a:prstGeom prst="rect">
                      <a:avLst/>
                    </a:prstGeom>
                  </pic:spPr>
                </pic:pic>
              </a:graphicData>
            </a:graphic>
          </wp:inline>
        </w:drawing>
      </w:r>
    </w:p>
    <w:p>
      <w:pPr>
        <w:widowControl/>
        <w:shd w:val="clear" w:color="auto" w:fill="FFFFFF"/>
        <w:spacing w:line="384" w:lineRule="atLeast"/>
        <w:ind w:firstLine="2400" w:firstLineChars="1000"/>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第二期学员课余生活自拍照</w:t>
      </w:r>
    </w:p>
    <w:p>
      <w:pPr>
        <w:widowControl/>
        <w:shd w:val="clear" w:color="auto" w:fill="FFFFFF"/>
        <w:spacing w:line="384" w:lineRule="atLeast"/>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drawing>
          <wp:inline distT="0" distB="0" distL="114300" distR="114300">
            <wp:extent cx="5293995" cy="3823970"/>
            <wp:effectExtent l="0" t="0" r="1905" b="11430"/>
            <wp:docPr id="5" name="图片 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4"/>
                    <pic:cNvPicPr>
                      <a:picLocks noChangeAspect="1"/>
                    </pic:cNvPicPr>
                  </pic:nvPicPr>
                  <pic:blipFill>
                    <a:blip r:embed="rId22" cstate="print"/>
                    <a:stretch>
                      <a:fillRect/>
                    </a:stretch>
                  </pic:blipFill>
                  <pic:spPr>
                    <a:xfrm>
                      <a:off x="0" y="0"/>
                      <a:ext cx="5293995" cy="3823970"/>
                    </a:xfrm>
                    <a:prstGeom prst="rect">
                      <a:avLst/>
                    </a:prstGeom>
                  </pic:spPr>
                </pic:pic>
              </a:graphicData>
            </a:graphic>
          </wp:inline>
        </w:drawing>
      </w:r>
    </w:p>
    <w:p>
      <w:pPr>
        <w:widowControl/>
        <w:shd w:val="clear" w:color="auto" w:fill="FFFFFF"/>
        <w:spacing w:line="384" w:lineRule="atLeast"/>
        <w:ind w:left="479" w:leftChars="228"/>
        <w:jc w:val="left"/>
        <w:rPr>
          <w:rFonts w:ascii="宋体" w:hAnsi="宋体" w:eastAsia="宋体" w:cs="宋体"/>
          <w:color w:val="333333"/>
          <w:spacing w:val="5"/>
          <w:sz w:val="24"/>
          <w:szCs w:val="24"/>
          <w:shd w:val="clear" w:color="auto" w:fill="FFFFFF"/>
        </w:rPr>
      </w:pPr>
      <w:r>
        <w:rPr>
          <w:rFonts w:hint="eastAsia" w:ascii="宋体" w:hAnsi="宋体" w:eastAsia="宋体" w:cs="宋体"/>
          <w:color w:val="3E3E3E"/>
          <w:kern w:val="0"/>
          <w:sz w:val="24"/>
          <w:szCs w:val="24"/>
        </w:rPr>
        <w:t xml:space="preserve">                俄文授课中文同步传译</w:t>
      </w:r>
      <w:r>
        <w:rPr>
          <w:rFonts w:hint="eastAsia" w:ascii="宋体" w:hAnsi="宋体" w:eastAsia="宋体" w:cs="宋体"/>
          <w:color w:val="3E3E3E"/>
          <w:kern w:val="0"/>
          <w:sz w:val="24"/>
          <w:szCs w:val="24"/>
        </w:rPr>
        <w:drawing>
          <wp:inline distT="0" distB="0" distL="114300" distR="114300">
            <wp:extent cx="5273040" cy="3823970"/>
            <wp:effectExtent l="0" t="0" r="10160" b="11430"/>
            <wp:docPr id="11" name="图片 11" descr="IMG_20181003_09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181003_091624"/>
                    <pic:cNvPicPr>
                      <a:picLocks noChangeAspect="1"/>
                    </pic:cNvPicPr>
                  </pic:nvPicPr>
                  <pic:blipFill>
                    <a:blip r:embed="rId23" cstate="print"/>
                    <a:stretch>
                      <a:fillRect/>
                    </a:stretch>
                  </pic:blipFill>
                  <pic:spPr>
                    <a:xfrm>
                      <a:off x="0" y="0"/>
                      <a:ext cx="5273040" cy="3823970"/>
                    </a:xfrm>
                    <a:prstGeom prst="rect">
                      <a:avLst/>
                    </a:prstGeom>
                  </pic:spPr>
                </pic:pic>
              </a:graphicData>
            </a:graphic>
          </wp:inline>
        </w:drawing>
      </w:r>
    </w:p>
    <w:p>
      <w:pPr>
        <w:widowControl/>
        <w:shd w:val="clear" w:color="auto" w:fill="FFFFFF"/>
        <w:spacing w:line="384" w:lineRule="atLeast"/>
        <w:ind w:firstLine="420"/>
        <w:jc w:val="left"/>
        <w:rPr>
          <w:rFonts w:ascii="宋体" w:hAnsi="宋体" w:eastAsia="宋体" w:cs="宋体"/>
          <w:bCs/>
          <w:color w:val="FF0000"/>
          <w:sz w:val="24"/>
          <w:szCs w:val="24"/>
        </w:rPr>
      </w:pPr>
      <w:r>
        <w:rPr>
          <w:rFonts w:hint="eastAsia" w:ascii="宋体" w:hAnsi="宋体" w:eastAsia="宋体" w:cs="宋体"/>
          <w:color w:val="333333"/>
          <w:spacing w:val="5"/>
          <w:sz w:val="24"/>
          <w:szCs w:val="24"/>
          <w:shd w:val="clear" w:color="auto" w:fill="FFFFFF"/>
        </w:rPr>
        <w:t>俄罗斯联邦总统国家行政学院第66期MBA班，中国MBA三期学员在结课后与院长“索阔列夫压力山大伊果列维奇”及副院长“塔其亚娜索阔洛娃”合影留念！</w:t>
      </w:r>
      <w:r>
        <w:rPr>
          <w:rFonts w:hint="eastAsia" w:ascii="宋体" w:hAnsi="宋体" w:eastAsia="宋体" w:cs="宋体"/>
          <w:color w:val="3E3E3E"/>
          <w:kern w:val="0"/>
          <w:sz w:val="24"/>
          <w:szCs w:val="24"/>
        </w:rPr>
        <w:drawing>
          <wp:inline distT="0" distB="0" distL="114300" distR="114300">
            <wp:extent cx="5582920" cy="3955415"/>
            <wp:effectExtent l="0" t="0" r="5080" b="6985"/>
            <wp:docPr id="28" name="图片 28" descr="640.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640.webp"/>
                    <pic:cNvPicPr>
                      <a:picLocks noChangeAspect="1"/>
                    </pic:cNvPicPr>
                  </pic:nvPicPr>
                  <pic:blipFill>
                    <a:blip r:embed="rId24" cstate="print"/>
                    <a:stretch>
                      <a:fillRect/>
                    </a:stretch>
                  </pic:blipFill>
                  <pic:spPr>
                    <a:xfrm>
                      <a:off x="0" y="0"/>
                      <a:ext cx="5582920" cy="3955415"/>
                    </a:xfrm>
                    <a:prstGeom prst="rect">
                      <a:avLst/>
                    </a:prstGeom>
                  </pic:spPr>
                </pic:pic>
              </a:graphicData>
            </a:graphic>
          </wp:inline>
        </w:drawing>
      </w:r>
    </w:p>
    <w:p>
      <w:pPr>
        <w:ind w:firstLine="2250" w:firstLineChars="900"/>
        <w:rPr>
          <w:rFonts w:ascii="宋体" w:hAnsi="宋体" w:eastAsia="宋体" w:cs="宋体"/>
          <w:color w:val="333333"/>
          <w:spacing w:val="5"/>
          <w:sz w:val="24"/>
          <w:szCs w:val="24"/>
          <w:shd w:val="clear" w:color="auto" w:fill="FFFFFF"/>
        </w:rPr>
      </w:pPr>
    </w:p>
    <w:p>
      <w:pPr>
        <w:ind w:firstLine="2250" w:firstLineChars="900"/>
        <w:rPr>
          <w:rFonts w:ascii="宋体" w:hAnsi="宋体" w:eastAsia="宋体" w:cs="宋体"/>
          <w:bCs/>
          <w:color w:val="FF0000"/>
          <w:sz w:val="24"/>
          <w:szCs w:val="24"/>
        </w:rPr>
      </w:pPr>
      <w:r>
        <w:rPr>
          <w:rFonts w:hint="eastAsia" w:ascii="宋体" w:hAnsi="宋体" w:eastAsia="宋体" w:cs="宋体"/>
          <w:color w:val="333333"/>
          <w:spacing w:val="5"/>
          <w:sz w:val="24"/>
          <w:szCs w:val="24"/>
          <w:shd w:val="clear" w:color="auto" w:fill="FFFFFF"/>
        </w:rPr>
        <w:t>会计课程学员和本节课老师课间合影留念</w:t>
      </w:r>
    </w:p>
    <w:p>
      <w:pPr>
        <w:ind w:left="720" w:hanging="720" w:hangingChars="300"/>
        <w:jc w:val="left"/>
        <w:rPr>
          <w:rFonts w:ascii="宋体" w:hAnsi="宋体" w:eastAsia="宋体" w:cs="宋体"/>
          <w:bCs/>
          <w:color w:val="FF0000"/>
          <w:sz w:val="24"/>
          <w:szCs w:val="24"/>
        </w:rPr>
      </w:pPr>
      <w:r>
        <w:rPr>
          <w:rFonts w:hint="eastAsia" w:ascii="宋体" w:hAnsi="宋体" w:eastAsia="宋体" w:cs="宋体"/>
          <w:bCs/>
          <w:color w:val="FF0000"/>
          <w:sz w:val="24"/>
          <w:szCs w:val="24"/>
        </w:rPr>
        <w:drawing>
          <wp:inline distT="0" distB="0" distL="114300" distR="114300">
            <wp:extent cx="5253355" cy="3645535"/>
            <wp:effectExtent l="0" t="0" r="4445" b="12065"/>
            <wp:docPr id="29" name="图片 29" descr="640.web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640.webp (1)"/>
                    <pic:cNvPicPr>
                      <a:picLocks noChangeAspect="1"/>
                    </pic:cNvPicPr>
                  </pic:nvPicPr>
                  <pic:blipFill>
                    <a:blip r:embed="rId25" cstate="print"/>
                    <a:stretch>
                      <a:fillRect/>
                    </a:stretch>
                  </pic:blipFill>
                  <pic:spPr>
                    <a:xfrm>
                      <a:off x="0" y="0"/>
                      <a:ext cx="5253355" cy="3645535"/>
                    </a:xfrm>
                    <a:prstGeom prst="rect">
                      <a:avLst/>
                    </a:prstGeom>
                  </pic:spPr>
                </pic:pic>
              </a:graphicData>
            </a:graphic>
          </wp:inline>
        </w:drawing>
      </w:r>
    </w:p>
    <w:p>
      <w:pPr>
        <w:ind w:left="718" w:leftChars="342" w:firstLine="2160" w:firstLineChars="900"/>
        <w:jc w:val="left"/>
        <w:rPr>
          <w:rFonts w:ascii="宋体" w:hAnsi="宋体" w:eastAsia="宋体" w:cs="宋体"/>
          <w:bCs/>
          <w:color w:val="FF0000"/>
          <w:sz w:val="24"/>
          <w:szCs w:val="24"/>
        </w:rPr>
      </w:pPr>
      <w:r>
        <w:rPr>
          <w:rFonts w:hint="eastAsia" w:ascii="宋体" w:hAnsi="宋体" w:eastAsia="宋体" w:cs="宋体"/>
          <w:bCs/>
          <w:color w:val="FF0000"/>
          <w:sz w:val="24"/>
          <w:szCs w:val="24"/>
        </w:rPr>
        <w:t>MBA四期学员军事娱乐活动</w:t>
      </w:r>
      <w:r>
        <w:rPr>
          <w:rFonts w:hint="eastAsia" w:ascii="宋体" w:hAnsi="宋体" w:eastAsia="宋体" w:cs="宋体"/>
          <w:bCs/>
          <w:color w:val="FF0000"/>
          <w:sz w:val="24"/>
          <w:szCs w:val="24"/>
        </w:rPr>
        <w:drawing>
          <wp:inline distT="0" distB="0" distL="114300" distR="114300">
            <wp:extent cx="5001260" cy="3157220"/>
            <wp:effectExtent l="0" t="0" r="2540" b="5080"/>
            <wp:docPr id="4" name="图片 4" descr="第四期俄总统学院学员军事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第四期俄总统学院学员军事游2"/>
                    <pic:cNvPicPr>
                      <a:picLocks noChangeAspect="1"/>
                    </pic:cNvPicPr>
                  </pic:nvPicPr>
                  <pic:blipFill>
                    <a:blip r:embed="rId26" cstate="print"/>
                    <a:stretch>
                      <a:fillRect/>
                    </a:stretch>
                  </pic:blipFill>
                  <pic:spPr>
                    <a:xfrm>
                      <a:off x="0" y="0"/>
                      <a:ext cx="5001260" cy="3157220"/>
                    </a:xfrm>
                    <a:prstGeom prst="rect">
                      <a:avLst/>
                    </a:prstGeom>
                  </pic:spPr>
                </pic:pic>
              </a:graphicData>
            </a:graphic>
          </wp:inline>
        </w:drawing>
      </w:r>
    </w:p>
    <w:p>
      <w:pPr>
        <w:jc w:val="left"/>
        <w:rPr>
          <w:rFonts w:ascii="宋体" w:hAnsi="宋体" w:eastAsia="宋体" w:cs="宋体"/>
          <w:bCs/>
          <w:color w:val="FF0000"/>
          <w:sz w:val="24"/>
          <w:szCs w:val="24"/>
        </w:rPr>
      </w:pPr>
      <w:r>
        <w:rPr>
          <w:rFonts w:hint="eastAsia" w:ascii="宋体" w:hAnsi="宋体" w:eastAsia="宋体" w:cs="宋体"/>
          <w:bCs/>
          <w:color w:val="FF0000"/>
          <w:sz w:val="24"/>
          <w:szCs w:val="24"/>
        </w:rPr>
        <w:drawing>
          <wp:inline distT="0" distB="0" distL="114300" distR="114300">
            <wp:extent cx="5180330" cy="3926205"/>
            <wp:effectExtent l="0" t="0" r="1270" b="10795"/>
            <wp:docPr id="20" name="图片 20" descr="微信图片_2019062910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190629105128"/>
                    <pic:cNvPicPr>
                      <a:picLocks noChangeAspect="1"/>
                    </pic:cNvPicPr>
                  </pic:nvPicPr>
                  <pic:blipFill>
                    <a:blip r:embed="rId27" cstate="print"/>
                    <a:stretch>
                      <a:fillRect/>
                    </a:stretch>
                  </pic:blipFill>
                  <pic:spPr>
                    <a:xfrm>
                      <a:off x="0" y="0"/>
                      <a:ext cx="5180330" cy="3926205"/>
                    </a:xfrm>
                    <a:prstGeom prst="rect">
                      <a:avLst/>
                    </a:prstGeom>
                  </pic:spPr>
                </pic:pic>
              </a:graphicData>
            </a:graphic>
          </wp:inline>
        </w:drawing>
      </w:r>
    </w:p>
    <w:p>
      <w:pPr>
        <w:jc w:val="left"/>
        <w:rPr>
          <w:rFonts w:ascii="宋体" w:hAnsi="宋体" w:eastAsia="宋体" w:cs="宋体"/>
          <w:bCs/>
          <w:color w:val="FF0000"/>
          <w:sz w:val="24"/>
          <w:szCs w:val="24"/>
        </w:rPr>
      </w:pPr>
    </w:p>
    <w:p>
      <w:pPr>
        <w:rPr>
          <w:rFonts w:ascii="宋体" w:hAnsi="宋体" w:eastAsia="宋体" w:cs="宋体"/>
          <w:bCs/>
          <w:color w:val="FF0000"/>
          <w:sz w:val="24"/>
          <w:szCs w:val="24"/>
        </w:rPr>
      </w:pPr>
      <w:r>
        <w:rPr>
          <w:rFonts w:hint="eastAsia" w:ascii="宋体" w:hAnsi="宋体" w:eastAsia="宋体" w:cs="宋体"/>
          <w:bCs/>
          <w:color w:val="FF0000"/>
          <w:sz w:val="24"/>
          <w:szCs w:val="24"/>
        </w:rPr>
        <w:t>十二：申请入学流程。</w:t>
      </w:r>
    </w:p>
    <w:p>
      <w:pPr>
        <w:numPr>
          <w:ilvl w:val="0"/>
          <w:numId w:val="3"/>
        </w:numPr>
        <w:rPr>
          <w:rFonts w:ascii="宋体" w:hAnsi="宋体" w:eastAsia="宋体" w:cs="宋体"/>
          <w:sz w:val="24"/>
          <w:szCs w:val="24"/>
        </w:rPr>
      </w:pPr>
      <w:r>
        <w:rPr>
          <w:rFonts w:hint="eastAsia" w:ascii="宋体" w:hAnsi="宋体" w:eastAsia="宋体" w:cs="宋体"/>
          <w:sz w:val="24"/>
          <w:szCs w:val="24"/>
        </w:rPr>
        <w:t>俄联邦总统国家行政学院中国代表处与每一位学生签订入学协议</w:t>
      </w:r>
    </w:p>
    <w:p>
      <w:pPr>
        <w:ind w:firstLine="480" w:firstLineChars="200"/>
        <w:rPr>
          <w:rFonts w:ascii="宋体" w:hAnsi="宋体" w:eastAsia="宋体" w:cs="宋体"/>
          <w:sz w:val="24"/>
          <w:szCs w:val="24"/>
        </w:rPr>
      </w:pPr>
      <w:r>
        <w:rPr>
          <w:rFonts w:hint="eastAsia" w:ascii="宋体" w:hAnsi="宋体" w:eastAsia="宋体" w:cs="宋体"/>
          <w:sz w:val="24"/>
          <w:szCs w:val="24"/>
        </w:rPr>
        <w:t>（此处也可由合作方与学员签订留学服务协议）</w:t>
      </w:r>
    </w:p>
    <w:p>
      <w:pPr>
        <w:ind w:left="240" w:hanging="240" w:hangingChars="100"/>
        <w:rPr>
          <w:rFonts w:ascii="宋体" w:hAnsi="宋体" w:eastAsia="宋体" w:cs="宋体"/>
          <w:sz w:val="24"/>
          <w:szCs w:val="24"/>
        </w:rPr>
      </w:pPr>
      <w:r>
        <w:rPr>
          <w:rFonts w:hint="eastAsia" w:ascii="宋体" w:hAnsi="宋体" w:eastAsia="宋体" w:cs="宋体"/>
          <w:sz w:val="24"/>
          <w:szCs w:val="24"/>
        </w:rPr>
        <w:t>2.填写入学申请表，缴纳首期学费后，正式启动入学申请,经学校审核通过后发放录取通知书。</w:t>
      </w:r>
    </w:p>
    <w:p>
      <w:pPr>
        <w:rPr>
          <w:rFonts w:ascii="宋体" w:hAnsi="宋体" w:eastAsia="宋体" w:cs="宋体"/>
          <w:sz w:val="24"/>
          <w:szCs w:val="24"/>
        </w:rPr>
      </w:pPr>
      <w:r>
        <w:rPr>
          <w:rFonts w:hint="eastAsia" w:ascii="宋体" w:hAnsi="宋体" w:eastAsia="宋体" w:cs="宋体"/>
          <w:sz w:val="24"/>
          <w:szCs w:val="24"/>
        </w:rPr>
        <w:t>3.获取录取通知书后，缴纳剩余费用，办理签证手续。</w:t>
      </w:r>
    </w:p>
    <w:p>
      <w:pPr>
        <w:rPr>
          <w:rFonts w:ascii="宋体" w:hAnsi="宋体" w:eastAsia="宋体" w:cs="宋体"/>
          <w:sz w:val="24"/>
          <w:szCs w:val="24"/>
        </w:rPr>
      </w:pPr>
      <w:r>
        <w:rPr>
          <w:rFonts w:hint="eastAsia" w:ascii="宋体" w:hAnsi="宋体" w:eastAsia="宋体" w:cs="宋体"/>
          <w:sz w:val="24"/>
          <w:szCs w:val="24"/>
        </w:rPr>
        <w:t>4.预订前往莫斯科的航班，安排莫斯科老师接机及办理入学交接手续。</w:t>
      </w:r>
    </w:p>
    <w:p>
      <w:pPr>
        <w:rPr>
          <w:rFonts w:ascii="宋体" w:hAnsi="宋体" w:eastAsia="宋体" w:cs="宋体"/>
          <w:sz w:val="24"/>
          <w:szCs w:val="24"/>
        </w:rPr>
      </w:pPr>
      <w:r>
        <w:rPr>
          <w:rFonts w:hint="eastAsia" w:ascii="宋体" w:hAnsi="宋体" w:eastAsia="宋体" w:cs="宋体"/>
          <w:sz w:val="24"/>
          <w:szCs w:val="24"/>
        </w:rPr>
        <w:t>5.入学报到，教务老师安排入住、转换签证等事宜。</w:t>
      </w:r>
    </w:p>
    <w:p>
      <w:pPr>
        <w:rPr>
          <w:rFonts w:ascii="宋体" w:hAnsi="宋体" w:eastAsia="宋体" w:cs="宋体"/>
          <w:sz w:val="24"/>
          <w:szCs w:val="24"/>
        </w:rPr>
      </w:pPr>
    </w:p>
    <w:p>
      <w:pPr>
        <w:rPr>
          <w:rFonts w:ascii="宋体" w:hAnsi="宋体" w:eastAsia="宋体" w:cs="宋体"/>
          <w:color w:val="FF0000"/>
          <w:sz w:val="24"/>
          <w:szCs w:val="24"/>
        </w:rPr>
      </w:pPr>
      <w:r>
        <w:rPr>
          <w:rFonts w:hint="eastAsia" w:ascii="宋体" w:hAnsi="宋体" w:eastAsia="宋体" w:cs="宋体"/>
          <w:color w:val="FF0000"/>
          <w:sz w:val="24"/>
          <w:szCs w:val="24"/>
        </w:rPr>
        <w:t>十三：提交报名资料。</w:t>
      </w:r>
    </w:p>
    <w:p>
      <w:pPr>
        <w:rPr>
          <w:rFonts w:ascii="宋体" w:hAnsi="宋体" w:eastAsia="宋体" w:cs="宋体"/>
          <w:sz w:val="24"/>
          <w:szCs w:val="24"/>
        </w:rPr>
      </w:pPr>
      <w:r>
        <w:rPr>
          <w:rFonts w:hint="eastAsia" w:ascii="宋体" w:hAnsi="宋体" w:eastAsia="宋体" w:cs="宋体"/>
          <w:sz w:val="24"/>
          <w:szCs w:val="24"/>
        </w:rPr>
        <w:t>1.提供报名申请表和俄罗斯签证申请表（我处提供申请表学员自己填写）。</w:t>
      </w:r>
    </w:p>
    <w:p>
      <w:pPr>
        <w:rPr>
          <w:rFonts w:ascii="宋体" w:hAnsi="宋体" w:eastAsia="宋体" w:cs="宋体"/>
          <w:sz w:val="24"/>
          <w:szCs w:val="24"/>
        </w:rPr>
      </w:pPr>
      <w:r>
        <w:rPr>
          <w:rFonts w:hint="eastAsia" w:ascii="宋体" w:hAnsi="宋体" w:eastAsia="宋体" w:cs="宋体"/>
          <w:sz w:val="24"/>
          <w:szCs w:val="24"/>
        </w:rPr>
        <w:t>2.身份证正反面（word版就是要把身份证放在文件页内）</w:t>
      </w:r>
    </w:p>
    <w:p>
      <w:pPr>
        <w:rPr>
          <w:rFonts w:ascii="宋体" w:hAnsi="宋体" w:eastAsia="宋体" w:cs="宋体"/>
          <w:sz w:val="24"/>
          <w:szCs w:val="24"/>
        </w:rPr>
      </w:pPr>
      <w:r>
        <w:rPr>
          <w:rFonts w:hint="eastAsia" w:ascii="宋体" w:hAnsi="宋体" w:eastAsia="宋体" w:cs="宋体"/>
          <w:sz w:val="24"/>
          <w:szCs w:val="24"/>
        </w:rPr>
        <w:t>3.白底的两寸照片格式PDF照片要求免冠不能露齿，戴眼镜，戴帽子，需要证件照。无犯罪记录</w:t>
      </w:r>
    </w:p>
    <w:p>
      <w:pPr>
        <w:rPr>
          <w:rFonts w:ascii="宋体" w:hAnsi="宋体" w:eastAsia="宋体" w:cs="宋体"/>
          <w:sz w:val="24"/>
          <w:szCs w:val="24"/>
        </w:rPr>
      </w:pPr>
      <w:r>
        <w:rPr>
          <w:rFonts w:hint="eastAsia" w:ascii="宋体" w:hAnsi="宋体" w:eastAsia="宋体" w:cs="宋体"/>
          <w:sz w:val="24"/>
          <w:szCs w:val="24"/>
        </w:rPr>
        <w:t>4.学信网英文版的认证报告（学信网可能要收费）</w:t>
      </w:r>
    </w:p>
    <w:p>
      <w:pPr>
        <w:rPr>
          <w:rFonts w:ascii="宋体" w:hAnsi="宋体" w:eastAsia="宋体" w:cs="宋体"/>
          <w:sz w:val="24"/>
          <w:szCs w:val="24"/>
        </w:rPr>
      </w:pPr>
      <w:r>
        <w:rPr>
          <w:rFonts w:hint="eastAsia" w:ascii="宋体" w:hAnsi="宋体" w:eastAsia="宋体" w:cs="宋体"/>
          <w:sz w:val="24"/>
          <w:szCs w:val="24"/>
        </w:rPr>
        <w:t>5.护照首页的上下页PDF格式的电子版</w:t>
      </w:r>
    </w:p>
    <w:p>
      <w:pPr>
        <w:rPr>
          <w:rFonts w:ascii="宋体" w:hAnsi="宋体" w:eastAsia="宋体" w:cs="宋体"/>
          <w:sz w:val="24"/>
          <w:szCs w:val="24"/>
        </w:rPr>
      </w:pPr>
      <w:r>
        <w:rPr>
          <w:rFonts w:hint="eastAsia" w:ascii="宋体" w:hAnsi="宋体" w:eastAsia="宋体" w:cs="宋体"/>
          <w:sz w:val="24"/>
          <w:szCs w:val="24"/>
        </w:rPr>
        <w:t>6.提供国内专科或本科毕业证书电子版包括中俄文公证（俄文公证可以由我司解决）。</w:t>
      </w:r>
    </w:p>
    <w:p>
      <w:pPr>
        <w:rPr>
          <w:rFonts w:ascii="宋体" w:hAnsi="宋体" w:eastAsia="宋体" w:cs="宋体"/>
          <w:sz w:val="24"/>
          <w:szCs w:val="24"/>
        </w:rPr>
      </w:pPr>
      <w:r>
        <w:rPr>
          <w:rFonts w:hint="eastAsia" w:ascii="宋体" w:hAnsi="宋体" w:eastAsia="宋体" w:cs="宋体"/>
          <w:sz w:val="24"/>
          <w:szCs w:val="24"/>
        </w:rPr>
        <w:t>7.报MBA无学位者需提供所学专业的课程明细或者成绩单本成绩单可无盖学校印章但是要翻译成俄文（可由我处解决翻译）。报DBA必须得有学位。</w:t>
      </w:r>
    </w:p>
    <w:p>
      <w:pPr>
        <w:rPr>
          <w:rFonts w:ascii="宋体" w:hAnsi="宋体" w:eastAsia="宋体" w:cs="宋体"/>
          <w:sz w:val="24"/>
          <w:szCs w:val="24"/>
        </w:rPr>
      </w:pPr>
      <w:r>
        <w:rPr>
          <w:rFonts w:hint="eastAsia" w:ascii="宋体" w:hAnsi="宋体" w:eastAsia="宋体" w:cs="宋体"/>
          <w:sz w:val="24"/>
          <w:szCs w:val="24"/>
        </w:rPr>
        <w:t>8.报MBA学员护照有效期必须大于二年（学制），报DBA学员护照有效期必须大于三年（学制）。原因是换护照后个人记录在出入境查不到。</w:t>
      </w:r>
    </w:p>
    <w:p>
      <w:pPr>
        <w:rPr>
          <w:rFonts w:ascii="宋体" w:hAnsi="宋体" w:eastAsia="宋体" w:cs="宋体"/>
          <w:sz w:val="24"/>
          <w:szCs w:val="24"/>
        </w:rPr>
      </w:pPr>
      <w:r>
        <w:rPr>
          <w:rFonts w:hint="eastAsia" w:ascii="宋体" w:hAnsi="宋体" w:eastAsia="宋体" w:cs="宋体"/>
          <w:sz w:val="24"/>
          <w:szCs w:val="24"/>
        </w:rPr>
        <w:t>9.办理签证时间：至少要提前两周为办理签证，学生签证费用是1500元/次，机票费用是根据时令价格，办理学生签证不需要任何收入证明也不需要面签，旅游签证的费用是1000元左右。此费用根据官方费用执行。</w:t>
      </w:r>
    </w:p>
    <w:p>
      <w:pPr>
        <w:rPr>
          <w:rFonts w:ascii="宋体" w:hAnsi="宋体" w:eastAsia="宋体" w:cs="宋体"/>
          <w:sz w:val="24"/>
          <w:szCs w:val="24"/>
        </w:rPr>
      </w:pPr>
    </w:p>
    <w:p>
      <w:pPr>
        <w:pStyle w:val="19"/>
        <w:ind w:firstLine="0" w:firstLineChars="0"/>
        <w:rPr>
          <w:rFonts w:ascii="宋体" w:hAnsi="宋体" w:eastAsia="宋体" w:cs="宋体"/>
          <w:sz w:val="24"/>
          <w:szCs w:val="24"/>
        </w:rPr>
      </w:pPr>
      <w:r>
        <w:rPr>
          <w:rFonts w:hint="eastAsia" w:ascii="宋体" w:hAnsi="宋体" w:eastAsia="宋体" w:cs="宋体"/>
          <w:color w:val="FF0000"/>
          <w:sz w:val="24"/>
          <w:szCs w:val="24"/>
        </w:rPr>
        <w:t>十四：证书样本。</w:t>
      </w:r>
    </w:p>
    <w:p>
      <w:pPr>
        <w:pStyle w:val="19"/>
        <w:ind w:left="360" w:firstLine="0" w:firstLineChars="0"/>
        <w:rPr>
          <w:rFonts w:ascii="宋体" w:hAnsi="宋体" w:eastAsia="宋体" w:cs="宋体"/>
          <w:sz w:val="24"/>
          <w:szCs w:val="24"/>
        </w:rPr>
      </w:pPr>
      <w:r>
        <w:rPr>
          <w:rFonts w:hint="eastAsia" w:ascii="宋体" w:hAnsi="宋体" w:eastAsia="宋体" w:cs="宋体"/>
          <w:sz w:val="24"/>
          <w:szCs w:val="24"/>
        </w:rPr>
        <w:drawing>
          <wp:inline distT="0" distB="0" distL="114300" distR="114300">
            <wp:extent cx="2319020" cy="3371215"/>
            <wp:effectExtent l="0" t="0" r="5080" b="6985"/>
            <wp:docPr id="8" name="图片 2" descr="Приложение MBA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Приложение MBA_页面_1"/>
                    <pic:cNvPicPr>
                      <a:picLocks noChangeAspect="1"/>
                    </pic:cNvPicPr>
                  </pic:nvPicPr>
                  <pic:blipFill>
                    <a:blip r:embed="rId28" cstate="print"/>
                    <a:stretch>
                      <a:fillRect/>
                    </a:stretch>
                  </pic:blipFill>
                  <pic:spPr>
                    <a:xfrm>
                      <a:off x="0" y="0"/>
                      <a:ext cx="2319020" cy="3371215"/>
                    </a:xfrm>
                    <a:prstGeom prst="rect">
                      <a:avLst/>
                    </a:prstGeom>
                    <a:noFill/>
                    <a:ln w="9525">
                      <a:noFill/>
                    </a:ln>
                  </pic:spPr>
                </pic:pic>
              </a:graphicData>
            </a:graphic>
          </wp:inline>
        </w:drawing>
      </w:r>
      <w:r>
        <w:rPr>
          <w:rFonts w:hint="eastAsia" w:ascii="宋体" w:hAnsi="宋体" w:eastAsia="宋体" w:cs="宋体"/>
          <w:sz w:val="24"/>
          <w:szCs w:val="24"/>
        </w:rPr>
        <w:drawing>
          <wp:inline distT="0" distB="0" distL="114300" distR="114300">
            <wp:extent cx="2602230" cy="3340735"/>
            <wp:effectExtent l="0" t="0" r="1270" b="12065"/>
            <wp:docPr id="10" name="图片 3" descr="Приложение MBA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Приложение MBA_页面_2"/>
                    <pic:cNvPicPr>
                      <a:picLocks noChangeAspect="1"/>
                    </pic:cNvPicPr>
                  </pic:nvPicPr>
                  <pic:blipFill>
                    <a:blip r:embed="rId29" cstate="print"/>
                    <a:stretch>
                      <a:fillRect/>
                    </a:stretch>
                  </pic:blipFill>
                  <pic:spPr>
                    <a:xfrm>
                      <a:off x="0" y="0"/>
                      <a:ext cx="2602230" cy="3340735"/>
                    </a:xfrm>
                    <a:prstGeom prst="rect">
                      <a:avLst/>
                    </a:prstGeom>
                    <a:noFill/>
                    <a:ln w="9525">
                      <a:noFill/>
                    </a:ln>
                  </pic:spPr>
                </pic:pic>
              </a:graphicData>
            </a:graphic>
          </wp:inline>
        </w:drawing>
      </w:r>
    </w:p>
    <w:p>
      <w:pPr>
        <w:pStyle w:val="19"/>
        <w:ind w:left="360" w:firstLine="0" w:firstLineChars="0"/>
        <w:rPr>
          <w:rFonts w:ascii="宋体" w:hAnsi="宋体" w:eastAsia="宋体" w:cs="宋体"/>
          <w:sz w:val="24"/>
          <w:szCs w:val="24"/>
        </w:rPr>
      </w:pPr>
      <w:r>
        <w:rPr>
          <w:rFonts w:hint="eastAsia" w:ascii="宋体" w:hAnsi="宋体" w:eastAsia="宋体" w:cs="宋体"/>
          <w:sz w:val="24"/>
          <w:szCs w:val="24"/>
        </w:rPr>
        <w:t xml:space="preserve">                        MBA课程成绩单</w:t>
      </w:r>
    </w:p>
    <w:p>
      <w:pPr>
        <w:ind w:firstLine="4320" w:firstLineChars="1800"/>
        <w:rPr>
          <w:rFonts w:ascii="宋体" w:hAnsi="宋体" w:eastAsia="宋体" w:cs="宋体"/>
          <w:sz w:val="24"/>
          <w:szCs w:val="24"/>
        </w:rPr>
      </w:pPr>
    </w:p>
    <w:p>
      <w:pPr>
        <w:rPr>
          <w:rFonts w:ascii="宋体" w:hAnsi="宋体" w:eastAsia="宋体" w:cs="宋体"/>
          <w:sz w:val="24"/>
          <w:szCs w:val="24"/>
        </w:rPr>
      </w:pPr>
      <w:r>
        <w:rPr>
          <w:rFonts w:hint="eastAsia" w:ascii="宋体" w:hAnsi="宋体" w:eastAsia="宋体" w:cs="宋体"/>
          <w:sz w:val="24"/>
          <w:szCs w:val="24"/>
        </w:rPr>
        <w:drawing>
          <wp:inline distT="0" distB="0" distL="114300" distR="114300">
            <wp:extent cx="2360295" cy="3190240"/>
            <wp:effectExtent l="0" t="0" r="1905" b="10160"/>
            <wp:docPr id="3" name="图片 3" descr="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22222"/>
                    <pic:cNvPicPr>
                      <a:picLocks noChangeAspect="1"/>
                    </pic:cNvPicPr>
                  </pic:nvPicPr>
                  <pic:blipFill>
                    <a:blip r:embed="rId30" cstate="print"/>
                    <a:stretch>
                      <a:fillRect/>
                    </a:stretch>
                  </pic:blipFill>
                  <pic:spPr>
                    <a:xfrm>
                      <a:off x="0" y="0"/>
                      <a:ext cx="2360295" cy="3190240"/>
                    </a:xfrm>
                    <a:prstGeom prst="rect">
                      <a:avLst/>
                    </a:prstGeom>
                  </pic:spPr>
                </pic:pic>
              </a:graphicData>
            </a:graphic>
          </wp:inline>
        </w:drawing>
      </w:r>
      <w:r>
        <w:rPr>
          <w:rFonts w:hint="eastAsia" w:ascii="宋体" w:hAnsi="宋体" w:eastAsia="宋体" w:cs="宋体"/>
          <w:sz w:val="24"/>
          <w:szCs w:val="24"/>
        </w:rPr>
        <w:drawing>
          <wp:inline distT="0" distB="0" distL="114300" distR="114300">
            <wp:extent cx="2433320" cy="3180715"/>
            <wp:effectExtent l="0" t="0" r="5080" b="6985"/>
            <wp:docPr id="17" name="图片 17" descr="88888888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88888888888"/>
                    <pic:cNvPicPr>
                      <a:picLocks noChangeAspect="1"/>
                    </pic:cNvPicPr>
                  </pic:nvPicPr>
                  <pic:blipFill>
                    <a:blip r:embed="rId31" cstate="print"/>
                    <a:stretch>
                      <a:fillRect/>
                    </a:stretch>
                  </pic:blipFill>
                  <pic:spPr>
                    <a:xfrm>
                      <a:off x="0" y="0"/>
                      <a:ext cx="2433320" cy="3180715"/>
                    </a:xfrm>
                    <a:prstGeom prst="rect">
                      <a:avLst/>
                    </a:prstGeom>
                  </pic:spPr>
                </pic:pic>
              </a:graphicData>
            </a:graphic>
          </wp:inline>
        </w:drawing>
      </w:r>
    </w:p>
    <w:p>
      <w:pPr>
        <w:pStyle w:val="19"/>
        <w:ind w:left="360" w:firstLine="960" w:firstLineChars="400"/>
        <w:rPr>
          <w:rFonts w:ascii="宋体" w:hAnsi="宋体" w:eastAsia="宋体" w:cs="宋体"/>
          <w:sz w:val="24"/>
          <w:szCs w:val="24"/>
        </w:rPr>
      </w:pPr>
      <w:r>
        <w:rPr>
          <w:rFonts w:hint="eastAsia" w:ascii="宋体" w:hAnsi="宋体" w:eastAsia="宋体" w:cs="宋体"/>
          <w:sz w:val="24"/>
          <w:szCs w:val="24"/>
        </w:rPr>
        <w:t>MBA录取通知书                    MBA证书</w:t>
      </w:r>
    </w:p>
    <w:p>
      <w:pPr>
        <w:pStyle w:val="19"/>
        <w:ind w:left="360" w:firstLine="960" w:firstLineChars="400"/>
        <w:rPr>
          <w:rFonts w:ascii="宋体" w:hAnsi="宋体" w:eastAsia="宋体" w:cs="宋体"/>
          <w:sz w:val="24"/>
          <w:szCs w:val="24"/>
        </w:rPr>
      </w:pPr>
    </w:p>
    <w:p>
      <w:pPr>
        <w:pStyle w:val="19"/>
        <w:ind w:left="360" w:firstLine="960" w:firstLineChars="400"/>
        <w:rPr>
          <w:rFonts w:ascii="宋体" w:hAnsi="宋体" w:eastAsia="宋体" w:cs="宋体"/>
          <w:sz w:val="24"/>
          <w:szCs w:val="24"/>
        </w:rPr>
      </w:pPr>
    </w:p>
    <w:p>
      <w:pPr>
        <w:pStyle w:val="19"/>
        <w:ind w:left="360" w:firstLine="960" w:firstLineChars="400"/>
        <w:rPr>
          <w:rFonts w:ascii="宋体" w:hAnsi="宋体" w:eastAsia="宋体" w:cs="宋体"/>
          <w:sz w:val="24"/>
          <w:szCs w:val="24"/>
        </w:rPr>
      </w:pPr>
    </w:p>
    <w:p>
      <w:pPr>
        <w:pStyle w:val="19"/>
        <w:ind w:left="360" w:firstLine="960" w:firstLineChars="400"/>
        <w:rPr>
          <w:rFonts w:ascii="宋体" w:hAnsi="宋体" w:eastAsia="宋体" w:cs="宋体"/>
          <w:sz w:val="24"/>
          <w:szCs w:val="24"/>
        </w:rPr>
      </w:pPr>
    </w:p>
    <w:p>
      <w:pPr>
        <w:pStyle w:val="19"/>
        <w:ind w:left="360" w:firstLine="960" w:firstLineChars="400"/>
        <w:rPr>
          <w:rFonts w:ascii="宋体" w:hAnsi="宋体" w:eastAsia="宋体" w:cs="宋体"/>
          <w:sz w:val="24"/>
          <w:szCs w:val="24"/>
        </w:rPr>
      </w:pPr>
    </w:p>
    <w:p>
      <w:pPr>
        <w:pStyle w:val="19"/>
        <w:ind w:left="360" w:firstLine="960" w:firstLineChars="400"/>
        <w:rPr>
          <w:rFonts w:ascii="宋体" w:hAnsi="宋体" w:eastAsia="宋体" w:cs="宋体"/>
          <w:sz w:val="24"/>
          <w:szCs w:val="24"/>
        </w:rPr>
      </w:pPr>
    </w:p>
    <w:p>
      <w:pPr>
        <w:pStyle w:val="19"/>
        <w:ind w:left="360" w:firstLine="960" w:firstLineChars="400"/>
        <w:rPr>
          <w:rFonts w:ascii="宋体" w:hAnsi="宋体" w:eastAsia="宋体" w:cs="宋体"/>
          <w:sz w:val="24"/>
          <w:szCs w:val="24"/>
        </w:rPr>
      </w:pPr>
      <w:r>
        <w:rPr>
          <w:rFonts w:hint="eastAsia" w:ascii="宋体" w:hAnsi="宋体" w:eastAsia="宋体" w:cs="宋体"/>
          <w:sz w:val="24"/>
          <w:szCs w:val="24"/>
        </w:rPr>
        <w:t>学校网上的DBA证书样本仅供参考</w:t>
      </w:r>
    </w:p>
    <w:p>
      <w:pPr>
        <w:pStyle w:val="19"/>
        <w:ind w:firstLine="0" w:firstLineChars="0"/>
        <w:rPr>
          <w:rFonts w:ascii="宋体" w:hAnsi="宋体" w:eastAsia="宋体" w:cs="宋体"/>
          <w:color w:val="FF0000"/>
          <w:sz w:val="24"/>
          <w:szCs w:val="24"/>
        </w:rPr>
      </w:pPr>
      <w:r>
        <w:rPr>
          <w:rFonts w:hint="eastAsia" w:ascii="宋体" w:hAnsi="宋体" w:eastAsia="宋体" w:cs="宋体"/>
          <w:color w:val="FF0000"/>
          <w:sz w:val="24"/>
          <w:szCs w:val="24"/>
        </w:rPr>
        <w:drawing>
          <wp:inline distT="0" distB="0" distL="114300" distR="114300">
            <wp:extent cx="5238750" cy="3810000"/>
            <wp:effectExtent l="0" t="0" r="6350" b="0"/>
            <wp:docPr id="18" name="图片 18" descr="俄总统学院学校网上的DBA证书样本仅供参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俄总统学院学校网上的DBA证书样本仅供参考"/>
                    <pic:cNvPicPr>
                      <a:picLocks noChangeAspect="1"/>
                    </pic:cNvPicPr>
                  </pic:nvPicPr>
                  <pic:blipFill>
                    <a:blip r:embed="rId32" cstate="print"/>
                    <a:stretch>
                      <a:fillRect/>
                    </a:stretch>
                  </pic:blipFill>
                  <pic:spPr>
                    <a:xfrm>
                      <a:off x="0" y="0"/>
                      <a:ext cx="5238750" cy="3810000"/>
                    </a:xfrm>
                    <a:prstGeom prst="rect">
                      <a:avLst/>
                    </a:prstGeom>
                  </pic:spPr>
                </pic:pic>
              </a:graphicData>
            </a:graphic>
          </wp:inline>
        </w:drawing>
      </w:r>
    </w:p>
    <w:p>
      <w:pPr>
        <w:pStyle w:val="19"/>
        <w:ind w:firstLine="0" w:firstLineChars="0"/>
        <w:rPr>
          <w:rFonts w:ascii="宋体" w:hAnsi="宋体" w:eastAsia="宋体" w:cs="宋体"/>
          <w:color w:val="FF0000"/>
          <w:sz w:val="24"/>
          <w:szCs w:val="24"/>
        </w:rPr>
      </w:pPr>
    </w:p>
    <w:p>
      <w:pPr>
        <w:pStyle w:val="19"/>
        <w:ind w:firstLine="0" w:firstLineChars="0"/>
        <w:rPr>
          <w:rFonts w:ascii="宋体" w:hAnsi="宋体" w:eastAsia="宋体" w:cs="宋体"/>
          <w:color w:val="FF0000"/>
          <w:sz w:val="24"/>
          <w:szCs w:val="24"/>
        </w:rPr>
      </w:pPr>
      <w:r>
        <w:rPr>
          <w:rFonts w:hint="eastAsia" w:ascii="宋体" w:hAnsi="宋体" w:eastAsia="宋体" w:cs="宋体"/>
          <w:color w:val="FF0000"/>
          <w:sz w:val="24"/>
          <w:szCs w:val="24"/>
        </w:rPr>
        <w:t>十六：部分俄罗斯学员参访企业名单</w:t>
      </w:r>
    </w:p>
    <w:p>
      <w:pPr>
        <w:pStyle w:val="19"/>
        <w:ind w:firstLine="0" w:firstLineChars="0"/>
        <w:rPr>
          <w:rFonts w:ascii="宋体" w:hAnsi="宋体" w:eastAsia="宋体" w:cs="宋体"/>
          <w:sz w:val="24"/>
          <w:szCs w:val="24"/>
        </w:rPr>
      </w:pPr>
      <w:r>
        <w:rPr>
          <w:rFonts w:hint="eastAsia" w:ascii="宋体" w:hAnsi="宋体" w:eastAsia="宋体" w:cs="宋体"/>
          <w:sz w:val="24"/>
          <w:szCs w:val="24"/>
        </w:rPr>
        <w:drawing>
          <wp:inline distT="0" distB="0" distL="114300" distR="114300">
            <wp:extent cx="5384165" cy="4304030"/>
            <wp:effectExtent l="0" t="0" r="635" b="127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33" cstate="print"/>
                    <a:stretch>
                      <a:fillRect/>
                    </a:stretch>
                  </pic:blipFill>
                  <pic:spPr>
                    <a:xfrm>
                      <a:off x="0" y="0"/>
                      <a:ext cx="5384165" cy="4304030"/>
                    </a:xfrm>
                    <a:prstGeom prst="rect">
                      <a:avLst/>
                    </a:prstGeom>
                    <a:noFill/>
                    <a:ln w="9525">
                      <a:noFill/>
                    </a:ln>
                  </pic:spPr>
                </pic:pic>
              </a:graphicData>
            </a:graphic>
          </wp:inline>
        </w:drawing>
      </w:r>
    </w:p>
    <w:p>
      <w:pPr>
        <w:pStyle w:val="19"/>
        <w:ind w:firstLine="0" w:firstLineChars="0"/>
        <w:rPr>
          <w:rFonts w:ascii="宋体" w:hAnsi="宋体" w:eastAsia="宋体" w:cs="宋体"/>
          <w:sz w:val="24"/>
          <w:szCs w:val="24"/>
        </w:rPr>
      </w:pPr>
      <w:r>
        <w:rPr>
          <w:rFonts w:hint="eastAsia" w:ascii="宋体" w:hAnsi="宋体" w:eastAsia="宋体" w:cs="宋体"/>
          <w:sz w:val="24"/>
          <w:szCs w:val="24"/>
        </w:rPr>
        <w:drawing>
          <wp:inline distT="0" distB="0" distL="114300" distR="114300">
            <wp:extent cx="5194300" cy="7416800"/>
            <wp:effectExtent l="0" t="0" r="0"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34" cstate="print"/>
                    <a:stretch>
                      <a:fillRect/>
                    </a:stretch>
                  </pic:blipFill>
                  <pic:spPr>
                    <a:xfrm>
                      <a:off x="0" y="0"/>
                      <a:ext cx="5194300" cy="7416800"/>
                    </a:xfrm>
                    <a:prstGeom prst="rect">
                      <a:avLst/>
                    </a:prstGeom>
                    <a:noFill/>
                    <a:ln w="9525">
                      <a:noFill/>
                    </a:ln>
                  </pic:spPr>
                </pic:pic>
              </a:graphicData>
            </a:graphic>
          </wp:inline>
        </w:drawing>
      </w:r>
    </w:p>
    <w:p>
      <w:pPr>
        <w:pStyle w:val="19"/>
        <w:ind w:firstLine="0" w:firstLineChars="0"/>
      </w:pPr>
      <w:r>
        <w:rPr>
          <w:rFonts w:hint="eastAsia" w:ascii="宋体" w:hAnsi="宋体" w:eastAsia="宋体" w:cs="宋体"/>
          <w:sz w:val="24"/>
          <w:szCs w:val="24"/>
        </w:rPr>
        <w:drawing>
          <wp:inline distT="0" distB="0" distL="114300" distR="114300">
            <wp:extent cx="5156200" cy="7066915"/>
            <wp:effectExtent l="0" t="0" r="0" b="698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35" cstate="print"/>
                    <a:stretch>
                      <a:fillRect/>
                    </a:stretch>
                  </pic:blipFill>
                  <pic:spPr>
                    <a:xfrm>
                      <a:off x="0" y="0"/>
                      <a:ext cx="5156200" cy="7066915"/>
                    </a:xfrm>
                    <a:prstGeom prst="rect">
                      <a:avLst/>
                    </a:prstGeom>
                    <a:noFill/>
                    <a:ln w="9525">
                      <a:noFill/>
                    </a:ln>
                  </pic:spPr>
                </pic:pic>
              </a:graphicData>
            </a:graphic>
          </wp:inline>
        </w:drawing>
      </w:r>
    </w:p>
    <w:sectPr>
      <w:pgSz w:w="11906" w:h="16838"/>
      <w:pgMar w:top="1043" w:right="1800" w:bottom="1157"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altName w:val="Arial"/>
    <w:panose1 w:val="020B0604020202020204"/>
    <w:charset w:val="00"/>
    <w:family w:val="swiss"/>
    <w:pitch w:val="default"/>
    <w:sig w:usb0="00000000" w:usb1="00000000" w:usb2="00000000" w:usb3="00000000" w:csb0="00000001" w:csb1="00000000"/>
  </w:font>
  <w:font w:name="Arial">
    <w:panose1 w:val="020B0604020202020204"/>
    <w:charset w:val="00"/>
    <w:family w:val="auto"/>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CB5EF"/>
    <w:multiLevelType w:val="singleLevel"/>
    <w:tmpl w:val="113CB5EF"/>
    <w:lvl w:ilvl="0" w:tentative="0">
      <w:start w:val="1"/>
      <w:numFmt w:val="decimal"/>
      <w:lvlText w:val="%1."/>
      <w:lvlJc w:val="left"/>
      <w:pPr>
        <w:tabs>
          <w:tab w:val="left" w:pos="312"/>
        </w:tabs>
      </w:pPr>
    </w:lvl>
  </w:abstractNum>
  <w:abstractNum w:abstractNumId="1">
    <w:nsid w:val="18FA2AD5"/>
    <w:multiLevelType w:val="singleLevel"/>
    <w:tmpl w:val="18FA2AD5"/>
    <w:lvl w:ilvl="0" w:tentative="0">
      <w:start w:val="1"/>
      <w:numFmt w:val="decimal"/>
      <w:suff w:val="nothing"/>
      <w:lvlText w:val="（%1）"/>
      <w:lvlJc w:val="left"/>
    </w:lvl>
  </w:abstractNum>
  <w:abstractNum w:abstractNumId="2">
    <w:nsid w:val="22F0C26B"/>
    <w:multiLevelType w:val="singleLevel"/>
    <w:tmpl w:val="22F0C26B"/>
    <w:lvl w:ilvl="0" w:tentative="0">
      <w:start w:val="1"/>
      <w:numFmt w:val="upperLetter"/>
      <w:suff w:val="space"/>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DF600B"/>
    <w:rsid w:val="00003716"/>
    <w:rsid w:val="00031CF5"/>
    <w:rsid w:val="00045A43"/>
    <w:rsid w:val="00067B09"/>
    <w:rsid w:val="000721E5"/>
    <w:rsid w:val="0009755F"/>
    <w:rsid w:val="000B0BCC"/>
    <w:rsid w:val="000F5F39"/>
    <w:rsid w:val="000F607C"/>
    <w:rsid w:val="00114AB7"/>
    <w:rsid w:val="0014380D"/>
    <w:rsid w:val="00217059"/>
    <w:rsid w:val="00223122"/>
    <w:rsid w:val="0023050D"/>
    <w:rsid w:val="00250D17"/>
    <w:rsid w:val="002857A6"/>
    <w:rsid w:val="00303497"/>
    <w:rsid w:val="00315094"/>
    <w:rsid w:val="00331252"/>
    <w:rsid w:val="003D4FF7"/>
    <w:rsid w:val="003E7859"/>
    <w:rsid w:val="003F5A34"/>
    <w:rsid w:val="0041706B"/>
    <w:rsid w:val="004774CE"/>
    <w:rsid w:val="004C2459"/>
    <w:rsid w:val="004D49C1"/>
    <w:rsid w:val="005470B8"/>
    <w:rsid w:val="005B1F10"/>
    <w:rsid w:val="005D3C02"/>
    <w:rsid w:val="005D5641"/>
    <w:rsid w:val="005E5A16"/>
    <w:rsid w:val="006133B4"/>
    <w:rsid w:val="00623326"/>
    <w:rsid w:val="00645F2F"/>
    <w:rsid w:val="00681245"/>
    <w:rsid w:val="00692E24"/>
    <w:rsid w:val="006A7B89"/>
    <w:rsid w:val="006B185F"/>
    <w:rsid w:val="006B6189"/>
    <w:rsid w:val="006C35E9"/>
    <w:rsid w:val="006D6778"/>
    <w:rsid w:val="0074526C"/>
    <w:rsid w:val="007B1F73"/>
    <w:rsid w:val="00885B93"/>
    <w:rsid w:val="008A21BF"/>
    <w:rsid w:val="008E5660"/>
    <w:rsid w:val="009463C2"/>
    <w:rsid w:val="009A6491"/>
    <w:rsid w:val="009F02B3"/>
    <w:rsid w:val="00A03634"/>
    <w:rsid w:val="00A9251B"/>
    <w:rsid w:val="00AA2242"/>
    <w:rsid w:val="00AD340E"/>
    <w:rsid w:val="00AE5052"/>
    <w:rsid w:val="00B21BD6"/>
    <w:rsid w:val="00B8380B"/>
    <w:rsid w:val="00B94507"/>
    <w:rsid w:val="00BC3153"/>
    <w:rsid w:val="00BC6872"/>
    <w:rsid w:val="00C00893"/>
    <w:rsid w:val="00CA1CB7"/>
    <w:rsid w:val="00CA70E2"/>
    <w:rsid w:val="00CB40CE"/>
    <w:rsid w:val="00CB53D2"/>
    <w:rsid w:val="00CC4409"/>
    <w:rsid w:val="00CE79EC"/>
    <w:rsid w:val="00D07CD5"/>
    <w:rsid w:val="00D45C4D"/>
    <w:rsid w:val="00D76C96"/>
    <w:rsid w:val="00D82F96"/>
    <w:rsid w:val="00D851B0"/>
    <w:rsid w:val="00DD34E8"/>
    <w:rsid w:val="00DE20C0"/>
    <w:rsid w:val="00DF600B"/>
    <w:rsid w:val="00E10821"/>
    <w:rsid w:val="00E715C2"/>
    <w:rsid w:val="00E7770C"/>
    <w:rsid w:val="00EA3803"/>
    <w:rsid w:val="00EB2A11"/>
    <w:rsid w:val="00EC633D"/>
    <w:rsid w:val="00F41ACF"/>
    <w:rsid w:val="00F9422F"/>
    <w:rsid w:val="00FE69AC"/>
    <w:rsid w:val="012B301D"/>
    <w:rsid w:val="01610225"/>
    <w:rsid w:val="01871A85"/>
    <w:rsid w:val="02CD2907"/>
    <w:rsid w:val="04C74606"/>
    <w:rsid w:val="05AA6AEF"/>
    <w:rsid w:val="05AD59DA"/>
    <w:rsid w:val="05D82FCB"/>
    <w:rsid w:val="065F6109"/>
    <w:rsid w:val="06757B2C"/>
    <w:rsid w:val="06F015AB"/>
    <w:rsid w:val="07E0671E"/>
    <w:rsid w:val="0B5F376E"/>
    <w:rsid w:val="0CAB4306"/>
    <w:rsid w:val="0D4B0810"/>
    <w:rsid w:val="0E1E2AFF"/>
    <w:rsid w:val="0E896BC8"/>
    <w:rsid w:val="10577A46"/>
    <w:rsid w:val="128C5A71"/>
    <w:rsid w:val="12A93330"/>
    <w:rsid w:val="13B30B03"/>
    <w:rsid w:val="142777BE"/>
    <w:rsid w:val="148224ED"/>
    <w:rsid w:val="184574A0"/>
    <w:rsid w:val="18894888"/>
    <w:rsid w:val="18E9209E"/>
    <w:rsid w:val="194F7498"/>
    <w:rsid w:val="1A704A3C"/>
    <w:rsid w:val="1A986A05"/>
    <w:rsid w:val="1BAF7B3F"/>
    <w:rsid w:val="1C741A8E"/>
    <w:rsid w:val="1DC47A7E"/>
    <w:rsid w:val="1E686FB9"/>
    <w:rsid w:val="1FE97504"/>
    <w:rsid w:val="20D425A0"/>
    <w:rsid w:val="20D6505C"/>
    <w:rsid w:val="210869A6"/>
    <w:rsid w:val="21497E9C"/>
    <w:rsid w:val="21713101"/>
    <w:rsid w:val="224D0E36"/>
    <w:rsid w:val="22AB6536"/>
    <w:rsid w:val="249E55F5"/>
    <w:rsid w:val="24A43CD1"/>
    <w:rsid w:val="24C014DC"/>
    <w:rsid w:val="259400E7"/>
    <w:rsid w:val="26461C11"/>
    <w:rsid w:val="273A3E5A"/>
    <w:rsid w:val="27461CCF"/>
    <w:rsid w:val="28882562"/>
    <w:rsid w:val="2914283B"/>
    <w:rsid w:val="2BCE7F72"/>
    <w:rsid w:val="2C59102C"/>
    <w:rsid w:val="2C954BCA"/>
    <w:rsid w:val="2CB16D31"/>
    <w:rsid w:val="2D2D1BD4"/>
    <w:rsid w:val="2D7B7A4A"/>
    <w:rsid w:val="2DC2629F"/>
    <w:rsid w:val="2EE30547"/>
    <w:rsid w:val="2FFF2FCA"/>
    <w:rsid w:val="306D2627"/>
    <w:rsid w:val="307B520E"/>
    <w:rsid w:val="30E52527"/>
    <w:rsid w:val="317347AE"/>
    <w:rsid w:val="31A238DE"/>
    <w:rsid w:val="32450FAA"/>
    <w:rsid w:val="32486CC9"/>
    <w:rsid w:val="326D54AC"/>
    <w:rsid w:val="330033CA"/>
    <w:rsid w:val="333D5F25"/>
    <w:rsid w:val="3452770C"/>
    <w:rsid w:val="345412D8"/>
    <w:rsid w:val="347B24BE"/>
    <w:rsid w:val="35D74AF8"/>
    <w:rsid w:val="37227F8F"/>
    <w:rsid w:val="37B172CB"/>
    <w:rsid w:val="37BD5A7A"/>
    <w:rsid w:val="390C0205"/>
    <w:rsid w:val="396563E5"/>
    <w:rsid w:val="39794A70"/>
    <w:rsid w:val="3A416E81"/>
    <w:rsid w:val="3A5B7ED8"/>
    <w:rsid w:val="3AAE7A22"/>
    <w:rsid w:val="3AE2612C"/>
    <w:rsid w:val="3BE959E2"/>
    <w:rsid w:val="3C6704BB"/>
    <w:rsid w:val="3E325228"/>
    <w:rsid w:val="3E4302B1"/>
    <w:rsid w:val="41244C11"/>
    <w:rsid w:val="41305FB2"/>
    <w:rsid w:val="413A0C3A"/>
    <w:rsid w:val="42253060"/>
    <w:rsid w:val="4242125F"/>
    <w:rsid w:val="42CE71FB"/>
    <w:rsid w:val="43864CED"/>
    <w:rsid w:val="43947651"/>
    <w:rsid w:val="43E358A5"/>
    <w:rsid w:val="440C2B01"/>
    <w:rsid w:val="45BC4818"/>
    <w:rsid w:val="465D2D89"/>
    <w:rsid w:val="47472508"/>
    <w:rsid w:val="47FF1DC9"/>
    <w:rsid w:val="48CE222C"/>
    <w:rsid w:val="4A546C8F"/>
    <w:rsid w:val="4A587842"/>
    <w:rsid w:val="4B7A280F"/>
    <w:rsid w:val="4D1177EB"/>
    <w:rsid w:val="4D774423"/>
    <w:rsid w:val="4DA00096"/>
    <w:rsid w:val="4DDC2A70"/>
    <w:rsid w:val="4EE93291"/>
    <w:rsid w:val="50734B1D"/>
    <w:rsid w:val="518C5569"/>
    <w:rsid w:val="523069EF"/>
    <w:rsid w:val="52990A08"/>
    <w:rsid w:val="53AB7C54"/>
    <w:rsid w:val="53D504C8"/>
    <w:rsid w:val="5587416A"/>
    <w:rsid w:val="559A34D3"/>
    <w:rsid w:val="56D1445D"/>
    <w:rsid w:val="584B0354"/>
    <w:rsid w:val="589203FA"/>
    <w:rsid w:val="58F14340"/>
    <w:rsid w:val="5A7430A8"/>
    <w:rsid w:val="5A8B6DB4"/>
    <w:rsid w:val="5BB558FE"/>
    <w:rsid w:val="5C5A70E5"/>
    <w:rsid w:val="5E5F5AC6"/>
    <w:rsid w:val="5E923A9B"/>
    <w:rsid w:val="5F1F69E3"/>
    <w:rsid w:val="5F8F2727"/>
    <w:rsid w:val="5FFC737D"/>
    <w:rsid w:val="606B08ED"/>
    <w:rsid w:val="60B3479A"/>
    <w:rsid w:val="61AE19B1"/>
    <w:rsid w:val="61D06C3E"/>
    <w:rsid w:val="62E640F5"/>
    <w:rsid w:val="63C43B03"/>
    <w:rsid w:val="63FD2089"/>
    <w:rsid w:val="64976A71"/>
    <w:rsid w:val="65D7348D"/>
    <w:rsid w:val="65DE280D"/>
    <w:rsid w:val="671A3A38"/>
    <w:rsid w:val="689A2B8D"/>
    <w:rsid w:val="69113719"/>
    <w:rsid w:val="69981750"/>
    <w:rsid w:val="6B234686"/>
    <w:rsid w:val="6B942AEC"/>
    <w:rsid w:val="6BA664C0"/>
    <w:rsid w:val="6C475ECA"/>
    <w:rsid w:val="6D35135C"/>
    <w:rsid w:val="6E9473F9"/>
    <w:rsid w:val="6FE65D9A"/>
    <w:rsid w:val="70B8576C"/>
    <w:rsid w:val="72425083"/>
    <w:rsid w:val="72881E4D"/>
    <w:rsid w:val="734A0A6D"/>
    <w:rsid w:val="73540B9D"/>
    <w:rsid w:val="74105DAF"/>
    <w:rsid w:val="7532130C"/>
    <w:rsid w:val="753D6702"/>
    <w:rsid w:val="756275B0"/>
    <w:rsid w:val="75C6082E"/>
    <w:rsid w:val="768C5F7D"/>
    <w:rsid w:val="76E45E47"/>
    <w:rsid w:val="770545AD"/>
    <w:rsid w:val="7716715A"/>
    <w:rsid w:val="7757750C"/>
    <w:rsid w:val="78BC5845"/>
    <w:rsid w:val="793E57C9"/>
    <w:rsid w:val="79421152"/>
    <w:rsid w:val="79875FA4"/>
    <w:rsid w:val="7A1F6F86"/>
    <w:rsid w:val="7A2A058D"/>
    <w:rsid w:val="7B3B6B87"/>
    <w:rsid w:val="7B864FC1"/>
    <w:rsid w:val="7C1104D3"/>
    <w:rsid w:val="7C8A5213"/>
    <w:rsid w:val="7C9300E9"/>
    <w:rsid w:val="7CF22C7F"/>
    <w:rsid w:val="7D0024F4"/>
    <w:rsid w:val="7D5358DB"/>
    <w:rsid w:val="7F5E6C8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next w:val="1"/>
    <w:link w:val="15"/>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paragraph" w:styleId="4">
    <w:name w:val="heading 4"/>
    <w:basedOn w:val="1"/>
    <w:next w:val="1"/>
    <w:link w:val="16"/>
    <w:qFormat/>
    <w:uiPriority w:val="9"/>
    <w:pPr>
      <w:widowControl/>
      <w:spacing w:before="100" w:beforeAutospacing="1" w:after="100" w:afterAutospacing="1"/>
      <w:jc w:val="left"/>
      <w:outlineLvl w:val="3"/>
    </w:pPr>
    <w:rPr>
      <w:rFonts w:ascii="宋体" w:hAnsi="宋体" w:eastAsia="宋体" w:cs="宋体"/>
      <w:b/>
      <w:bCs/>
      <w:kern w:val="0"/>
      <w:sz w:val="24"/>
      <w:szCs w:val="24"/>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8"/>
    <w:semiHidden/>
    <w:unhideWhenUsed/>
    <w:qFormat/>
    <w:uiPriority w:val="99"/>
    <w:rPr>
      <w:sz w:val="18"/>
      <w:szCs w:val="18"/>
    </w:rPr>
  </w:style>
  <w:style w:type="paragraph" w:styleId="6">
    <w:name w:val="footer"/>
    <w:basedOn w:val="1"/>
    <w:link w:val="21"/>
    <w:unhideWhenUsed/>
    <w:qFormat/>
    <w:uiPriority w:val="99"/>
    <w:pPr>
      <w:tabs>
        <w:tab w:val="center" w:pos="4153"/>
        <w:tab w:val="right" w:pos="8306"/>
      </w:tabs>
      <w:snapToGrid w:val="0"/>
      <w:jc w:val="left"/>
    </w:pPr>
    <w:rPr>
      <w:sz w:val="18"/>
      <w:szCs w:val="18"/>
    </w:rPr>
  </w:style>
  <w:style w:type="paragraph" w:styleId="7">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qFormat/>
    <w:uiPriority w:val="22"/>
    <w:rPr>
      <w:b/>
      <w:bCs/>
    </w:rPr>
  </w:style>
  <w:style w:type="character" w:styleId="13">
    <w:name w:val="Hyperlink"/>
    <w:basedOn w:val="11"/>
    <w:unhideWhenUsed/>
    <w:qFormat/>
    <w:uiPriority w:val="99"/>
    <w:rPr>
      <w:color w:val="0000FF" w:themeColor="hyperlink"/>
      <w:u w:val="single"/>
    </w:rPr>
  </w:style>
  <w:style w:type="character" w:customStyle="1" w:styleId="14">
    <w:name w:val="标题 1 Char"/>
    <w:basedOn w:val="11"/>
    <w:link w:val="2"/>
    <w:qFormat/>
    <w:uiPriority w:val="9"/>
    <w:rPr>
      <w:rFonts w:ascii="宋体" w:hAnsi="宋体" w:eastAsia="宋体" w:cs="宋体"/>
      <w:b/>
      <w:bCs/>
      <w:kern w:val="36"/>
      <w:sz w:val="48"/>
      <w:szCs w:val="48"/>
    </w:rPr>
  </w:style>
  <w:style w:type="character" w:customStyle="1" w:styleId="15">
    <w:name w:val="标题 2 Char"/>
    <w:basedOn w:val="11"/>
    <w:link w:val="3"/>
    <w:qFormat/>
    <w:uiPriority w:val="9"/>
    <w:rPr>
      <w:rFonts w:ascii="宋体" w:hAnsi="宋体" w:eastAsia="宋体" w:cs="宋体"/>
      <w:b/>
      <w:bCs/>
      <w:kern w:val="0"/>
      <w:sz w:val="36"/>
      <w:szCs w:val="36"/>
    </w:rPr>
  </w:style>
  <w:style w:type="character" w:customStyle="1" w:styleId="16">
    <w:name w:val="标题 4 Char"/>
    <w:basedOn w:val="11"/>
    <w:link w:val="4"/>
    <w:qFormat/>
    <w:uiPriority w:val="9"/>
    <w:rPr>
      <w:rFonts w:ascii="宋体" w:hAnsi="宋体" w:eastAsia="宋体" w:cs="宋体"/>
      <w:b/>
      <w:bCs/>
      <w:kern w:val="0"/>
      <w:sz w:val="24"/>
      <w:szCs w:val="24"/>
    </w:rPr>
  </w:style>
  <w:style w:type="character" w:customStyle="1" w:styleId="17">
    <w:name w:val="apple-converted-space"/>
    <w:basedOn w:val="11"/>
    <w:qFormat/>
    <w:uiPriority w:val="0"/>
  </w:style>
  <w:style w:type="character" w:customStyle="1" w:styleId="18">
    <w:name w:val="批注框文本 Char"/>
    <w:basedOn w:val="11"/>
    <w:link w:val="5"/>
    <w:semiHidden/>
    <w:qFormat/>
    <w:uiPriority w:val="99"/>
    <w:rPr>
      <w:sz w:val="18"/>
      <w:szCs w:val="18"/>
    </w:rPr>
  </w:style>
  <w:style w:type="paragraph" w:styleId="19">
    <w:name w:val="List Paragraph"/>
    <w:basedOn w:val="1"/>
    <w:qFormat/>
    <w:uiPriority w:val="34"/>
    <w:pPr>
      <w:ind w:firstLine="420" w:firstLineChars="200"/>
    </w:pPr>
  </w:style>
  <w:style w:type="character" w:customStyle="1" w:styleId="20">
    <w:name w:val="页眉 Char"/>
    <w:basedOn w:val="11"/>
    <w:link w:val="7"/>
    <w:qFormat/>
    <w:uiPriority w:val="99"/>
    <w:rPr>
      <w:sz w:val="18"/>
      <w:szCs w:val="18"/>
    </w:rPr>
  </w:style>
  <w:style w:type="character" w:customStyle="1" w:styleId="21">
    <w:name w:val="页脚 Char"/>
    <w:basedOn w:val="11"/>
    <w:link w:val="6"/>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67BF87-DEF9-49AD-BC34-FD58FAA095D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19</Pages>
  <Words>1103</Words>
  <Characters>6293</Characters>
  <Lines>52</Lines>
  <Paragraphs>14</Paragraphs>
  <TotalTime>0</TotalTime>
  <ScaleCrop>false</ScaleCrop>
  <LinksUpToDate>false</LinksUpToDate>
  <CharactersWithSpaces>7382</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2018-03-28T02:47:00Z</dcterms:created>
  <dc:creator>Administrator</dc:creator>
  <cp:lastModifiedBy>Administrator</cp:lastModifiedBy>
  <dcterms:modified xsi:type="dcterms:W3CDTF">2020-04-17T03:42:40Z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