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1" w:firstLineChars="7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莫纳什大学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海外艺术留学招生简章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莫纳什大学（Monash University），世界百强名校，澳大利亚顶尖学府，澳大利亚常春藤名校联盟“八大名校”（Group of Eight）之一，澳大利亚五星级大学。1958年由国会建立，为纪念杰出的澳大利亚军人、学者兼工程师约翰·莫纳什爵士，大学以其姓氏命名。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莫纳什大学以其卓越的教学和精湛的科研而在国际享有声誉，莫纳什大学是澳大利亚规模最大的国立大学之一，其综合实力名列前茅，也是著名的密集研究型大学。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莫纳什大学在四大洲多个国家设有校区和科研中心，与全球科研领域与高校紧密合作，在北美，欧洲，亚洲以及非洲建立了合作关系并结为联盟。莫纳什在墨尔本有七个校区，每个校区皆各具特色。莫纳什大学拥有包括澳大利亚肝细胞中心等100个研究中心和17个合作研究所，是澳大利亚的主要的国内研究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莫纳什大学药剂与药理学专业位列全球第4位，教育学专业位列全球第6位，法学专业位列全球第16位，语言学专业位列全球第17位，传媒学与媒体研究专业位列全球19位。会计&amp;金融专业位列全球第20位，化学工程专业位列全球第22位，地理专业位列全球第23位，经济学与计量学位列全球第24位，土木工程专业列为全球第25位，英语语言和英语文学专业位列全球第27位，莫纳什商学院同时获得AACSB，EQUIS和AMBA三大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2016/2017年度莫纳什大学的综合排名均进世界百强：QS世界大学排名第65位；泰晤士（THE）世界大学排名74位；US News世界大学排名79位；上海交通（ARWU）世界大学排名79位。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文科/社会科学：各种语言学、亚洲研究、欧洲研究、澳大利亚研究、新闻学、编辑学、社会学、社会工作、社会福利、图书馆管理、表演艺术、视觉艺术、陶艺、音乐、平面设计、工业设计等。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商学：应用金融、会计、精算学、银行金融、财务管理、计量经济、农业经济、企业管理、国际贸易、经济、MBA、工业关系、商用电脑、饭店管理、旅游观光等。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电子计算/电脑资讯：电脑科学、电脑系统分析、电子传讯、商用电脑、电脑电子工程学等。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教育：幼儿/小学/中学教育、特殊教育、英语教学、教育心理、教育研究与管理等。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工程：化工、土木、电机/电脑、材料、机械、工业、结构、环境、水利及交通工程等。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科学：生物、心理、应用心理、行为科学、环境科学、应用科学等。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法律：法律、大法官学等。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医学：心理医学、生殖学、免疾学、性病学、传染病学及生物统计学、微生物学、职业健康、护理、助产、公共卫生、药剂学、药理学、生物医学等。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</w:rPr>
      </w:pPr>
      <w:r>
        <w:rPr>
          <w:b/>
          <w:bCs/>
        </w:rPr>
        <w:t>本科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开学时间：每年2月1日、7月1日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申请截至日：每年5月1日、12月31日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学士学位：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学术要求（以下任意一种）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已在中国大学就读1年（成绩可参见研究生要求）；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或高三毕业/高二结业+1年大学预科；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高考达到相应分数线（一般是一本线左右，详见monash中文官方网站）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语言要求IELTS6.5分到7.5分（不同专业要求不同）。商科雅思要求为总分6.5分,各单项不低于6分。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</w:rPr>
      </w:pPr>
      <w:r>
        <w:rPr>
          <w:b/>
          <w:bCs/>
        </w:rPr>
        <w:t>研究生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开学时间：每年2月1日、7月1日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申请截至日：每年5月1日、12月31日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研究生：要求在正规大学已经完成至少4年的学士学位学习；IELTS一般为6.5分到7.0分(不同专业不同要求如：法律学要求高于6.5分)。此外蒙纳士大学要求211大学毕业生平均分不低于75分，非211大学的毕业生平均分不低于80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</w:rPr>
      </w:pPr>
      <w:r>
        <w:rPr>
          <w:b/>
          <w:bCs/>
        </w:rPr>
        <w:t>博士生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已完成研究领域的一项研究课程学习，获得1个硕士学位或1个荣誉学士学位；IELTS7.0分(药剂学要求7分)。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7"/>
          <w:szCs w:val="27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30200753"/>
    <w:rsid w:val="30200753"/>
    <w:rsid w:val="3FC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1332</Words>
  <Characters>1449</Characters>
  <Lines>0</Lines>
  <Paragraphs>0</Paragraphs>
  <TotalTime>1</TotalTime>
  <ScaleCrop>false</ScaleCrop>
  <LinksUpToDate>false</LinksUpToDate>
  <CharactersWithSpaces>1454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郑芸凤</dc:creator>
  <cp:lastModifiedBy>冰冰⊙▽⊙＊</cp:lastModifiedBy>
  <dcterms:modified xsi:type="dcterms:W3CDTF">2022-09-02T07:47:32Z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995682B41A544C13908DBD5BA76BB4AE</vt:lpwstr>
  </property>
</Properties>
</file>