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right"/>
        <w:rPr>
          <w:rFonts w:hint="eastAsia" w:ascii="微软雅黑" w:hAnsi="微软雅黑" w:eastAsia="微软雅黑" w:cs="微软雅黑"/>
          <w:sz w:val="46"/>
          <w:szCs w:val="46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64"/>
          <w:szCs w:val="64"/>
          <w:lang w:val="en-US" w:eastAsia="en-US" w:bidi="en-US"/>
        </w:rPr>
        <w:t xml:space="preserve">University 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46"/>
          <w:szCs w:val="46"/>
          <w:lang w:val="en-US" w:eastAsia="en-US" w:bidi="en-US"/>
        </w:rPr>
        <w:t>NEWCASTLE</w:t>
      </w:r>
    </w:p>
    <w:p>
      <w:pPr>
        <w:pStyle w:val="8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righ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en-US" w:eastAsia="zh-CN"/>
        </w:rPr>
      </w:pPr>
      <w:bookmarkStart w:id="0" w:name="bookmark0"/>
      <w:bookmarkStart w:id="1" w:name="bookmark2"/>
      <w:bookmarkStart w:id="2" w:name="bookmark1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en-US" w:eastAsia="zh-CN"/>
        </w:rPr>
        <w:t>英国诺森比亚大学</w:t>
      </w:r>
    </w:p>
    <w:p>
      <w:pPr>
        <w:pStyle w:val="8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国际商务管理硕士</w:t>
      </w:r>
      <w:bookmarkEnd w:id="0"/>
      <w:bookmarkEnd w:id="1"/>
      <w:bookmarkEnd w:id="2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en-US" w:eastAsia="en-US" w:bidi="en-US"/>
        </w:rPr>
        <w:t>MSc Business with International Management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HYPERLINK "http://www.northumbria.ac.uk"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en-US" w:eastAsia="en-US" w:bidi="en-US"/>
        </w:rPr>
        <w:t>www.northumbria.ac.uk</w:t>
      </w:r>
      <w:r>
        <w:rPr>
          <w:rFonts w:hint="eastAsia" w:ascii="微软雅黑" w:hAnsi="微软雅黑" w:eastAsia="微软雅黑" w:cs="微软雅黑"/>
        </w:rPr>
        <w:fldChar w:fldCharType="end"/>
      </w:r>
    </w:p>
    <w:p>
      <w:pPr>
        <w:widowControl w:val="0"/>
        <w:jc w:val="center"/>
        <w:rPr>
          <w:rFonts w:hint="eastAsia" w:ascii="微软雅黑" w:hAnsi="微软雅黑" w:eastAsia="微软雅黑" w:cs="微软雅黑"/>
          <w:sz w:val="2"/>
          <w:szCs w:val="2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7552690" cy="3785870"/>
            <wp:effectExtent l="0" t="0" r="10160" b="508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ut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559" w:line="1" w:lineRule="exact"/>
        <w:rPr>
          <w:rFonts w:hint="eastAsia" w:ascii="微软雅黑" w:hAnsi="微软雅黑" w:eastAsia="微软雅黑" w:cs="微软雅黑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80" w:line="413" w:lineRule="exact"/>
        <w:ind w:left="0" w:right="0" w:firstLine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诺森比亚大学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（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University of Northumbria at Newcastle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，简称：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Northumbria University）,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是位于英国英格兰的一所综合性大学。诺森比亚大学是英国规模最大的老牌大学 之一建校已有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  <w:sz w:val="26"/>
          <w:szCs w:val="26"/>
        </w:rPr>
        <w:t>140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余年历史。诺森比亚大学有三大校区左校区在英格兰纽卡斯尔,另外在伦敦、 荷兰阿姆斯特丹都有分校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本项目由诺森比亚大学（伦敦校区）主办。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80" w:line="408" w:lineRule="exact"/>
        <w:ind w:left="0" w:right="0" w:firstLine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诺森比亚大学是英国规模最大的大学之一，其优异的教学质量可谓有口皆碑。学校建立于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  <w:sz w:val="26"/>
          <w:szCs w:val="26"/>
        </w:rPr>
        <w:t xml:space="preserve">1880 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 xml:space="preserve">年,其前身为卢瑟孚工程学院，到了 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  <w:sz w:val="26"/>
          <w:szCs w:val="26"/>
        </w:rPr>
        <w:t>1969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年成为纽卡斯尔理工学院，直至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  <w:sz w:val="26"/>
          <w:szCs w:val="26"/>
        </w:rPr>
        <w:t>1992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年才合并成为 大学。英国的官方评估机构为该校的工商管理，英语，法律,社会学，现代语言，戏剧以及初级 教育专业质量的评估极高。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960" w:line="396" w:lineRule="exact"/>
        <w:ind w:left="0" w:right="0" w:firstLine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诺森比亚大学开设有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  <w:sz w:val="26"/>
          <w:szCs w:val="26"/>
        </w:rPr>
        <w:t>500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多种专业的本科以及研究生课程，下设四大学部：艺术、设计与社会科 学学部；工程与环境学部;健康与生命科学学部;商法学部（法学院、纽卡斯尔商学院</w:t>
      </w:r>
      <w:r>
        <w:rPr>
          <w:rFonts w:hint="eastAsia" w:ascii="微软雅黑" w:hAnsi="微软雅黑" w:eastAsia="微软雅黑" w:cs="微软雅黑"/>
          <w:i/>
          <w:iCs/>
          <w:color w:val="000000"/>
          <w:spacing w:val="0"/>
          <w:w w:val="100"/>
          <w:position w:val="0"/>
        </w:rPr>
        <w:t>）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,国际化 程度很高</w:t>
      </w:r>
      <w:r>
        <w:rPr>
          <w:rFonts w:hint="eastAsia" w:ascii="微软雅黑" w:hAnsi="微软雅黑" w:eastAsia="微软雅黑" w:cs="微软雅黑"/>
          <w:i/>
          <w:iCs/>
          <w:color w:val="000000"/>
          <w:spacing w:val="0"/>
          <w:w w:val="100"/>
          <w:position w:val="0"/>
        </w:rPr>
        <w:t>，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吸引了来自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  <w:sz w:val="26"/>
          <w:szCs w:val="26"/>
        </w:rPr>
        <w:t>136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个国家和地区的学生。</w:t>
      </w:r>
    </w:p>
    <w:p>
      <w:pPr>
        <w:pStyle w:val="12"/>
        <w:keepNext/>
        <w:keepLines/>
        <w:widowControl w:val="0"/>
        <w:shd w:val="clear" w:color="auto" w:fill="auto"/>
        <w:bidi w:val="0"/>
        <w:spacing w:before="0" w:after="240"/>
        <w:ind w:left="0" w:right="0" w:firstLine="540"/>
        <w:jc w:val="both"/>
        <w:rPr>
          <w:rFonts w:hint="eastAsia" w:ascii="微软雅黑" w:hAnsi="微软雅黑" w:eastAsia="微软雅黑" w:cs="微软雅黑"/>
        </w:rPr>
      </w:pPr>
      <w:bookmarkStart w:id="3" w:name="bookmark5"/>
      <w:bookmarkStart w:id="4" w:name="bookmark4"/>
      <w:bookmarkStart w:id="5" w:name="bookmark3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英国英格兰地区综合大学近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  <w:sz w:val="32"/>
          <w:szCs w:val="32"/>
        </w:rPr>
        <w:t>150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年历史</w:t>
      </w:r>
      <w:bookmarkEnd w:id="3"/>
      <w:bookmarkEnd w:id="4"/>
      <w:bookmarkEnd w:id="5"/>
    </w:p>
    <w:p>
      <w:pPr>
        <w:pStyle w:val="12"/>
        <w:keepNext/>
        <w:keepLines/>
        <w:widowControl w:val="0"/>
        <w:shd w:val="clear" w:color="auto" w:fill="auto"/>
        <w:bidi w:val="0"/>
        <w:spacing w:before="0"/>
        <w:ind w:left="540" w:right="0" w:firstLine="0"/>
        <w:jc w:val="both"/>
        <w:rPr>
          <w:rFonts w:hint="eastAsia" w:ascii="微软雅黑" w:hAnsi="微软雅黑" w:eastAsia="微软雅黑" w:cs="微软雅黑"/>
        </w:rPr>
      </w:pPr>
      <w:bookmarkStart w:id="6" w:name="bookmark8"/>
      <w:bookmarkStart w:id="7" w:name="bookmark6"/>
      <w:bookmarkStart w:id="8" w:name="bookmark7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开设有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  <w:sz w:val="32"/>
          <w:szCs w:val="32"/>
        </w:rPr>
        <w:t>500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多种专业的本科以及研究生课程 学生来自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  <w:sz w:val="32"/>
          <w:szCs w:val="32"/>
        </w:rPr>
        <w:t>136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个国家和地区</w:t>
      </w:r>
      <w:bookmarkEnd w:id="6"/>
      <w:bookmarkEnd w:id="7"/>
      <w:bookmarkEnd w:id="8"/>
    </w:p>
    <w:p>
      <w:pPr>
        <w:pStyle w:val="12"/>
        <w:keepNext/>
        <w:keepLines/>
        <w:widowControl w:val="0"/>
        <w:shd w:val="clear" w:color="auto" w:fill="auto"/>
        <w:bidi w:val="0"/>
        <w:spacing w:before="0" w:after="480"/>
        <w:ind w:left="0" w:right="0" w:firstLine="540"/>
        <w:jc w:val="both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bookmarkStart w:id="9" w:name="bookmark9"/>
      <w:bookmarkStart w:id="10" w:name="bookmark11"/>
      <w:bookmarkStart w:id="11" w:name="bookmark10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校友来自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  <w:sz w:val="32"/>
          <w:szCs w:val="32"/>
        </w:rPr>
        <w:t>176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个国家/地区人数超过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  <w:sz w:val="32"/>
          <w:szCs w:val="32"/>
        </w:rPr>
        <w:t>222,000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名</w:t>
      </w:r>
      <w:bookmarkEnd w:id="9"/>
      <w:bookmarkEnd w:id="10"/>
      <w:bookmarkEnd w:id="11"/>
    </w:p>
    <w:p>
      <w:pPr>
        <w:pStyle w:val="12"/>
        <w:keepNext/>
        <w:keepLines/>
        <w:widowControl w:val="0"/>
        <w:shd w:val="clear" w:color="auto" w:fill="auto"/>
        <w:bidi w:val="0"/>
        <w:spacing w:before="0" w:after="480"/>
        <w:ind w:left="0" w:right="0" w:firstLine="540"/>
        <w:jc w:val="both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01" w:beforeLines="500" w:after="480"/>
        <w:ind w:left="0" w:right="0" w:firstLine="539"/>
        <w:jc w:val="both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52"/>
          <w:szCs w:val="52"/>
          <w:lang w:val="en-US" w:eastAsia="zh-CN"/>
        </w:rPr>
        <w:sectPr>
          <w:footnotePr>
            <w:numFmt w:val="decimal"/>
          </w:footnotePr>
          <w:pgSz w:w="12132" w:h="17370"/>
          <w:pgMar w:top="268" w:right="947" w:bottom="1465" w:left="875" w:header="0" w:footer="1037" w:gutter="0"/>
          <w:pgNumType w:start="1"/>
          <w:cols w:space="720" w:num="1"/>
          <w:rtlGutter w:val="0"/>
          <w:docGrid w:linePitch="360" w:charSpace="0"/>
        </w:sect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52"/>
          <w:szCs w:val="52"/>
          <w:lang w:val="en-US" w:eastAsia="zh-CN"/>
        </w:rPr>
        <w:t>声誉与排名</w:t>
      </w:r>
    </w:p>
    <w:p>
      <w:pPr>
        <w:widowControl w:val="0"/>
        <w:spacing w:line="1" w:lineRule="exac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anchor distT="2307590" distB="1901190" distL="525780" distR="5655310" simplePos="0" relativeHeight="251660288" behindDoc="0" locked="0" layoutInCell="1" allowOverlap="1">
            <wp:simplePos x="0" y="0"/>
            <wp:positionH relativeFrom="page">
              <wp:posOffset>603250</wp:posOffset>
            </wp:positionH>
            <wp:positionV relativeFrom="paragraph">
              <wp:posOffset>2926080</wp:posOffset>
            </wp:positionV>
            <wp:extent cx="868680" cy="859790"/>
            <wp:effectExtent l="0" t="0" r="7620" b="16510"/>
            <wp:wrapTopAndBottom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ap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</w:rPr>
        <w:drawing>
          <wp:anchor distT="4136390" distB="575310" distL="114300" distR="5847080" simplePos="0" relativeHeight="251660288" behindDoc="0" locked="0" layoutInCell="1" allowOverlap="1">
            <wp:simplePos x="0" y="0"/>
            <wp:positionH relativeFrom="page">
              <wp:posOffset>191770</wp:posOffset>
            </wp:positionH>
            <wp:positionV relativeFrom="paragraph">
              <wp:posOffset>4754880</wp:posOffset>
            </wp:positionV>
            <wp:extent cx="1088390" cy="356870"/>
            <wp:effectExtent l="0" t="0" r="16510" b="5080"/>
            <wp:wrapTopAndBottom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ape 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4827905</wp:posOffset>
                </wp:positionH>
                <wp:positionV relativeFrom="paragraph">
                  <wp:posOffset>1151890</wp:posOffset>
                </wp:positionV>
                <wp:extent cx="1042670" cy="301625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-20" w:right="0"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40"/>
                                <w:szCs w:val="40"/>
                                <w:shd w:val="clear" w:color="auto" w:fill="FFFFFF"/>
                              </w:rPr>
                              <w:t>国际声誉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" o:spid="_x0000_s1026" o:spt="202" type="#_x0000_t202" style="position:absolute;left:0pt;margin-left:380.15pt;margin-top:90.7pt;height:23.75pt;width:82.1pt;mso-position-horizontal-relative:page;z-index:251661312;mso-width-relative:page;mso-height-relative:page;" filled="f" stroked="f" coordsize="21600,21600" o:gfxdata="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s2v+P2gAAAAsBAAAP&#10;AAAAAAAAAAEAIAAAACIAAABkcnMvZG93bnJldi54bWxQSwECFAAUAAAACACHTuJAV3aSiaQBAABm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0"/>
                          <w:szCs w:val="40"/>
                          <w:shd w:val="clear" w:color="auto" w:fill="FFFFFF"/>
                        </w:rPr>
                        <w:t>国际声誉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1627505</wp:posOffset>
                </wp:positionH>
                <wp:positionV relativeFrom="paragraph">
                  <wp:posOffset>1563370</wp:posOffset>
                </wp:positionV>
                <wp:extent cx="914400" cy="731520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4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FFFFFF"/>
                                <w:lang w:val="en-US" w:eastAsia="en-US" w:bidi="en-US"/>
                              </w:rPr>
                              <w:t xml:space="preserve">WORLD UNIVERSITY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  <w:lang w:val="en-US" w:eastAsia="en-US" w:bidi="en-US"/>
                              </w:rPr>
                              <w:t>RANKINGS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" o:spid="_x0000_s1026" o:spt="202" type="#_x0000_t202" style="position:absolute;left:0pt;margin-left:128.15pt;margin-top:123.1pt;height:57.6pt;width:72pt;mso-position-horizontal-relative:page;z-index:251661312;mso-width-relative:page;mso-height-relative:page;" filled="f" stroked="f" coordsize="21600,21600" o:gfxdata="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OO9W2jYAAAACwEAAA8A&#10;AAAAAAAAAQAgAAAAIgAAAGRycy9kb3ducmV2LnhtbFBLAQIUABQAAAAIAIdO4kCB17n7pQEAAGU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43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FFFFFF"/>
                          <w:lang w:val="en-US" w:eastAsia="en-US" w:bidi="en-US"/>
                        </w:rPr>
                        <w:t xml:space="preserve">WORLD UNIVERSITY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  <w:lang w:val="en-US" w:eastAsia="en-US" w:bidi="en-US"/>
                        </w:rPr>
                        <w:t>RANKINGS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1463040</wp:posOffset>
                </wp:positionV>
                <wp:extent cx="2938780" cy="2723515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780" cy="2723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936875" cy="2380615"/>
                                  <wp:effectExtent l="0" t="0" r="15875" b="635"/>
                                  <wp:docPr id="4" name="图片 4" descr="16608092569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16608092569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6875" cy="2380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1026" o:spt="202" type="#_x0000_t202" style="position:absolute;left:0pt;margin-left:40.3pt;margin-top:115.2pt;height:214.45pt;width:231.4pt;mso-position-horizontal-relative:page;z-index:251661312;mso-width-relative:page;mso-height-relative:page;" filled="f" stroked="f" coordsize="21600,21600" o:gfxdata="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CTxo3aAAAACgEA&#10;AA8AAAAAAAAAAQAgAAAAIgAAAGRycy9kb3ducmV2LnhtbFBLAQIUABQAAAAIAIdO4kDggJ8UpgEA&#10;AGc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2936875" cy="2380615"/>
                            <wp:effectExtent l="0" t="0" r="15875" b="635"/>
                            <wp:docPr id="4" name="图片 4" descr="16608092569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16608092569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6875" cy="2380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4352290</wp:posOffset>
                </wp:positionH>
                <wp:positionV relativeFrom="paragraph">
                  <wp:posOffset>2359025</wp:posOffset>
                </wp:positionV>
                <wp:extent cx="356870" cy="191770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FFFFFF"/>
                              </w:rPr>
                              <w:t>大学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1026" o:spt="202" type="#_x0000_t202" style="position:absolute;left:0pt;margin-left:342.7pt;margin-top:185.75pt;height:15.1pt;width:28.1pt;mso-position-horizontal-relative:page;z-index:251661312;mso-width-relative:page;mso-height-relative:page;" filled="f" stroked="f" coordsize="21600,21600" o:gfxdata="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CC9vMtsAAAALAQAA&#10;DwAAAAAAAAABACAAAAAiAAAAZHJzL2Rvd25yZXYueG1sUEsBAhQAFAAAAAgAh07iQDAE8uqkAQAA&#10;ZQ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FFFFFF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2553970" distB="1892935" distL="1458595" distR="4155440" simplePos="0" relativeHeight="251660288" behindDoc="0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3172460</wp:posOffset>
                </wp:positionV>
                <wp:extent cx="1435735" cy="62166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62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56355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AACSB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56355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ACCREDITED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" o:spid="_x0000_s1026" o:spt="202" type="#_x0000_t202" style="position:absolute;left:0pt;margin-left:120.95pt;margin-top:249.8pt;height:48.95pt;width:113.05pt;mso-position-horizontal-relative:page;mso-wrap-distance-bottom:149.05pt;mso-wrap-distance-top:201.1pt;z-index:251660288;mso-width-relative:page;mso-height-relative:page;" filled="f" stroked="f" coordsize="21600,21600" o:gfxdata="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9hLhD2wAAAAsB&#10;AAAPAAAAAAAAAAEAIAAAACIAAABkcnMvZG93bnJldi54bWxQSwECFAAUAAAACACHTuJAfEuXBaYB&#10;AABmAwAADgAAAAAAAAABACAAAAAq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56355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AACSB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56355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ACCREDITED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4538345" distB="0" distL="132715" distR="4448175" simplePos="0" relativeHeight="251660288" behindDoc="0" locked="0" layoutInCell="1" allowOverlap="1">
                <wp:simplePos x="0" y="0"/>
                <wp:positionH relativeFrom="page">
                  <wp:posOffset>210185</wp:posOffset>
                </wp:positionH>
                <wp:positionV relativeFrom="paragraph">
                  <wp:posOffset>5156835</wp:posOffset>
                </wp:positionV>
                <wp:extent cx="2468880" cy="53022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03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毕业生所获得的硕士学历学位 可获得中国教育部留学服务中心认证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" o:spid="_x0000_s1026" o:spt="202" type="#_x0000_t202" style="position:absolute;left:0pt;margin-left:16.55pt;margin-top:406.05pt;height:41.75pt;width:194.4pt;mso-position-horizontal-relative:page;mso-wrap-distance-bottom:0pt;mso-wrap-distance-top:357.35pt;z-index:251660288;mso-width-relative:page;mso-height-relative:page;" filled="f" stroked="f" coordsize="21600,21600" o:gfxdata="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hJ1T02QAAAAoBAAAP&#10;AAAAAAAAAAEAIAAAACIAAABkcnMvZG93bnJldi54bWxQSwECFAAUAAAACACHTuJA/6XMGqUBAABm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03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毕业生所获得的硕士学历学位 可获得中国教育部留学服务中心认证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1210310" distB="3392170" distL="4274820" distR="114300" simplePos="0" relativeHeight="251660288" behindDoc="0" locked="0" layoutInCell="1" allowOverlap="1">
                <wp:simplePos x="0" y="0"/>
                <wp:positionH relativeFrom="page">
                  <wp:posOffset>4352290</wp:posOffset>
                </wp:positionH>
                <wp:positionV relativeFrom="paragraph">
                  <wp:posOffset>1828800</wp:posOffset>
                </wp:positionV>
                <wp:extent cx="2660650" cy="46609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FFFFFF"/>
                              </w:rPr>
                              <w:t>2023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FFFFFF"/>
                                <w:lang w:val="en-US" w:eastAsia="en-US" w:bidi="en-US"/>
                              </w:rPr>
                              <w:t>QS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</w:rPr>
                              <w:t>世界大学排名中位列世界</w:t>
                            </w:r>
                          </w:p>
                          <w:p>
                            <w:pPr>
                              <w:pStyle w:val="1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1" w:name="bookmark14"/>
                            <w:bookmarkStart w:id="32" w:name="bookmark12"/>
                            <w:bookmarkStart w:id="33" w:name="bookmark13"/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zh-CN" w:bidi="zh-TW"/>
                              </w:rPr>
                              <w:t>第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651-700</w:t>
                            </w: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名</w:t>
                            </w: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zh-TW" w:eastAsia="zh-TW" w:bidi="zh-TW"/>
                              </w:rPr>
                              <w:t>（</w:t>
                            </w: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相当于中国国内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985</w:t>
                            </w:r>
                            <w:bookmarkEnd w:id="31"/>
                            <w:bookmarkEnd w:id="32"/>
                            <w:bookmarkEnd w:id="33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" o:spid="_x0000_s1026" o:spt="202" type="#_x0000_t202" style="position:absolute;left:0pt;margin-left:342.7pt;margin-top:144pt;height:36.7pt;width:209.5pt;mso-position-horizontal-relative:page;mso-wrap-distance-bottom:267.1pt;mso-wrap-distance-top:95.3pt;z-index:251660288;mso-width-relative:page;mso-height-relative:page;" filled="f" stroked="f" coordsize="21600,21600" o:gfxdata="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Ci8Un2gAAAAwBAAAP&#10;AAAAAAAAAAEAIAAAACIAAABkcnMvZG93bnJldi54bWxQSwECFAAUAAAACACHTuJAUx+rx6QBAABm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FFFFFF"/>
                        </w:rPr>
                        <w:t>2023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</w:rPr>
                        <w:t>年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FFFFFF"/>
                          <w:lang w:val="en-US" w:eastAsia="en-US" w:bidi="en-US"/>
                        </w:rPr>
                        <w:t>QS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</w:rPr>
                        <w:t>世界大学排名中位列世界</w:t>
                      </w:r>
                    </w:p>
                    <w:p>
                      <w:pPr>
                        <w:pStyle w:val="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1" w:name="bookmark14"/>
                      <w:bookmarkStart w:id="32" w:name="bookmark12"/>
                      <w:bookmarkStart w:id="33" w:name="bookmark13"/>
                      <w:r>
                        <w:rPr>
                          <w:rFonts w:hint="eastAsia"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en-US" w:eastAsia="zh-CN" w:bidi="zh-TW"/>
                        </w:rPr>
                        <w:t>第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651-700</w:t>
                      </w: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zh-TW" w:eastAsia="zh-TW" w:bidi="zh-TW"/>
                        </w:rPr>
                        <w:t>名</w:t>
                      </w: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zh-TW" w:eastAsia="zh-TW" w:bidi="zh-TW"/>
                        </w:rPr>
                        <w:t>（</w:t>
                      </w: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zh-TW" w:eastAsia="zh-TW" w:bidi="zh-TW"/>
                        </w:rPr>
                        <w:t>相当于中国国内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985</w:t>
                      </w:r>
                      <w:bookmarkEnd w:id="31"/>
                      <w:bookmarkEnd w:id="32"/>
                      <w:bookmarkEnd w:id="33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2087880" distB="2523490" distL="4274820" distR="123190" simplePos="0" relativeHeight="251660288" behindDoc="0" locked="0" layoutInCell="1" allowOverlap="1">
                <wp:simplePos x="0" y="0"/>
                <wp:positionH relativeFrom="page">
                  <wp:posOffset>4352290</wp:posOffset>
                </wp:positionH>
                <wp:positionV relativeFrom="paragraph">
                  <wp:posOffset>2706370</wp:posOffset>
                </wp:positionV>
                <wp:extent cx="2651760" cy="45720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FFFFFF"/>
                                <w:lang w:val="en-US" w:eastAsia="en-US" w:bidi="en-US"/>
                              </w:rPr>
                              <w:t>2022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</w:rPr>
                              <w:t>年泰晤士高等教育世界大学排名</w:t>
                            </w:r>
                          </w:p>
                          <w:p>
                            <w:pPr>
                              <w:pStyle w:val="1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bookmarkStart w:id="34" w:name="bookmark15"/>
                            <w:bookmarkStart w:id="35" w:name="bookmark16"/>
                            <w:bookmarkStart w:id="36" w:name="bookmark17"/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 xml:space="preserve">第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lang w:val="en-US" w:eastAsia="en-US" w:bidi="en-US"/>
                              </w:rPr>
                              <w:t xml:space="preserve">401-500 </w:t>
                            </w: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名</w:t>
                            </w:r>
                            <w:bookmarkEnd w:id="34"/>
                            <w:bookmarkEnd w:id="35"/>
                            <w:bookmarkEnd w:id="36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" o:spid="_x0000_s1026" o:spt="202" type="#_x0000_t202" style="position:absolute;left:0pt;margin-left:342.7pt;margin-top:213.1pt;height:36pt;width:208.8pt;mso-position-horizontal-relative:page;mso-wrap-distance-bottom:198.7pt;mso-wrap-distance-top:164.4pt;z-index:251660288;mso-width-relative:page;mso-height-relative:page;" filled="f" stroked="f" coordsize="21600,21600" o:gfxdata="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Ofk3Y2gAAAAwBAAAP&#10;AAAAAAAAAAEAIAAAACIAAABkcnMvZG93bnJldi54bWxQSwECFAAUAAAACACHTuJAkzwiQKQBAABm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FFFFFF"/>
                          <w:lang w:val="en-US" w:eastAsia="en-US" w:bidi="en-US"/>
                        </w:rPr>
                        <w:t>2022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</w:rPr>
                        <w:t>年泰晤士高等教育世界大学排名</w:t>
                      </w:r>
                    </w:p>
                    <w:p>
                      <w:pPr>
                        <w:pStyle w:val="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bookmarkStart w:id="34" w:name="bookmark15"/>
                      <w:bookmarkStart w:id="35" w:name="bookmark16"/>
                      <w:bookmarkStart w:id="36" w:name="bookmark17"/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zh-TW" w:eastAsia="zh-TW" w:bidi="zh-TW"/>
                        </w:rPr>
                        <w:t xml:space="preserve">第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lang w:val="en-US" w:eastAsia="en-US" w:bidi="en-US"/>
                        </w:rPr>
                        <w:t xml:space="preserve">401-500 </w:t>
                      </w: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lang w:val="zh-TW" w:eastAsia="zh-TW" w:bidi="zh-TW"/>
                        </w:rPr>
                        <w:t>名</w:t>
                      </w:r>
                      <w:bookmarkEnd w:id="34"/>
                      <w:bookmarkEnd w:id="35"/>
                      <w:bookmarkEnd w:id="36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2856230" distB="1691005" distL="4274820" distR="114300" simplePos="0" relativeHeight="251660288" behindDoc="0" locked="0" layoutInCell="1" allowOverlap="1">
                <wp:simplePos x="0" y="0"/>
                <wp:positionH relativeFrom="page">
                  <wp:posOffset>4352290</wp:posOffset>
                </wp:positionH>
                <wp:positionV relativeFrom="paragraph">
                  <wp:posOffset>3474720</wp:posOffset>
                </wp:positionV>
                <wp:extent cx="2660650" cy="521335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521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89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FFFFFF"/>
                              </w:rPr>
                              <w:t>2019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</w:rPr>
                              <w:t>年泰晤士高等教育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FFFFFF"/>
                              </w:rPr>
                              <w:t>50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</w:rPr>
                              <w:t>年以下世 界年轻大学排名第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FFFFFF"/>
                              </w:rPr>
                              <w:t>97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</w:rPr>
                              <w:t>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" o:spid="_x0000_s1026" o:spt="202" type="#_x0000_t202" style="position:absolute;left:0pt;margin-left:342.7pt;margin-top:273.6pt;height:41.05pt;width:209.5pt;mso-position-horizontal-relative:page;mso-wrap-distance-bottom:133.15pt;mso-wrap-distance-top:224.9pt;z-index:251660288;mso-width-relative:page;mso-height-relative:page;" filled="f" stroked="f" coordsize="21600,21600" o:gfxdata="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1IAiHdoAAAAMAQAA&#10;DwAAAAAAAAABACAAAAAiAAAAZHJzL2Rvd25yZXYueG1sUEsBAhQAFAAAAAgAh07iQJkBCs+lAQAA&#10;Zg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89" w:lineRule="exact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FFFFFF"/>
                        </w:rPr>
                        <w:t>2019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</w:rPr>
                        <w:t>年泰晤士高等教育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FFFFFF"/>
                        </w:rPr>
                        <w:t>50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</w:rPr>
                        <w:t>年以下世 界年轻大学排名第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FFFFFF"/>
                        </w:rPr>
                        <w:t>97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</w:rPr>
                        <w:t>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3688080" distB="356235" distL="4265930" distR="113665" simplePos="0" relativeHeight="251660288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4306570</wp:posOffset>
                </wp:positionV>
                <wp:extent cx="2670175" cy="1024255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1024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94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</w:rPr>
                              <w:t xml:space="preserve">诺森比亚大学纽卡斯尔商学院已通过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FFFFFF"/>
                                <w:lang w:val="en-US" w:eastAsia="en-US" w:bidi="en-US"/>
                              </w:rPr>
                              <w:t xml:space="preserve">EPAS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FFFFFF"/>
                                <w:lang w:val="en-US" w:eastAsia="en-US" w:bidi="en-US"/>
                              </w:rPr>
                              <w:t xml:space="preserve">AACSB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</w:rPr>
                              <w:t>认证。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FFFFFF"/>
                                <w:lang w:val="en-US" w:eastAsia="en-US" w:bidi="en-US"/>
                              </w:rPr>
                              <w:t xml:space="preserve">AACSB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</w:rPr>
                              <w:t xml:space="preserve">认证是 卓越的特点，获得了双认证的学校被誉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</w:rPr>
                              <w:t>为世界前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FFFFFF"/>
                              </w:rPr>
                              <w:t>5%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</w:rPr>
                              <w:t>的商学院。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" o:spid="_x0000_s1026" o:spt="202" type="#_x0000_t202" style="position:absolute;left:0pt;margin-left:342pt;margin-top:339.1pt;height:80.65pt;width:210.25pt;mso-position-horizontal-relative:page;mso-wrap-distance-bottom:28.05pt;mso-wrap-distance-top:290.4pt;z-index:251660288;mso-width-relative:page;mso-height-relative:page;" filled="f" stroked="f" coordsize="21600,21600" o:gfxdata="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irndNsAAAAM&#10;AQAADwAAAAAAAAABACAAAAAiAAAAZHJzL2Rvd25yZXYueG1sUEsBAhQAFAAAAAgAh07iQCpEg/yn&#10;AQAAZwMAAA4AAAAAAAAAAQAgAAAAKg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94" w:lineRule="exact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</w:rPr>
                        <w:t xml:space="preserve">诺森比亚大学纽卡斯尔商学院已通过 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FFFFFF"/>
                          <w:lang w:val="en-US" w:eastAsia="en-US" w:bidi="en-US"/>
                        </w:rPr>
                        <w:t xml:space="preserve">EPAS 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FFFFFF"/>
                          <w:lang w:val="en-US" w:eastAsia="en-US" w:bidi="en-US"/>
                        </w:rPr>
                        <w:t xml:space="preserve">AACSB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</w:rPr>
                        <w:t>认证。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FFFFFF"/>
                          <w:lang w:val="en-US" w:eastAsia="en-US" w:bidi="en-US"/>
                        </w:rPr>
                        <w:t xml:space="preserve">AACSB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</w:rPr>
                        <w:t xml:space="preserve">认证是 卓越的特点，获得了双认证的学校被誉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</w:rPr>
                        <w:t>为世界前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FFFFFF"/>
                        </w:rPr>
                        <w:t>5%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</w:rPr>
                        <w:t>的商学院。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</w:rPr>
      </w:pPr>
      <w:bookmarkStart w:id="12" w:name="bookmark20"/>
      <w:bookmarkStart w:id="13" w:name="bookmark19"/>
      <w:bookmarkStart w:id="14" w:name="bookmark18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en-US" w:eastAsia="en-US" w:bidi="en-US"/>
        </w:rPr>
        <w:t>Northumbria</w:t>
      </w:r>
      <w:bookmarkEnd w:id="12"/>
    </w:p>
    <w:p>
      <w:pPr>
        <w:pStyle w:val="13"/>
        <w:keepNext/>
        <w:keepLines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rFonts w:hint="eastAsia" w:ascii="微软雅黑" w:hAnsi="微软雅黑" w:eastAsia="微软雅黑" w:cs="微软雅黑"/>
        </w:rPr>
      </w:pPr>
      <w:bookmarkStart w:id="15" w:name="bookmark21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en-US" w:eastAsia="en-US" w:bidi="en-US"/>
        </w:rPr>
        <w:t>University</w:t>
      </w:r>
      <w:bookmarkEnd w:id="13"/>
      <w:bookmarkEnd w:id="14"/>
      <w:bookmarkEnd w:id="15"/>
    </w:p>
    <w:p>
      <w:pPr>
        <w:widowControl w:val="0"/>
        <w:spacing w:line="240" w:lineRule="auto"/>
        <w:jc w:val="center"/>
        <w:rPr>
          <w:rFonts w:hint="eastAsia" w:ascii="微软雅黑" w:hAnsi="微软雅黑" w:eastAsia="微软雅黑" w:cs="微软雅黑"/>
          <w:sz w:val="19"/>
          <w:szCs w:val="19"/>
          <w:lang w:eastAsia="zh-CN"/>
        </w:rPr>
      </w:pPr>
      <w:r>
        <w:rPr>
          <w:rFonts w:hint="eastAsia" w:ascii="微软雅黑" w:hAnsi="微软雅黑" w:eastAsia="微软雅黑" w:cs="微软雅黑"/>
          <w:sz w:val="19"/>
          <w:szCs w:val="19"/>
          <w:lang w:eastAsia="zh-CN"/>
        </w:rPr>
        <w:drawing>
          <wp:inline distT="0" distB="0" distL="114300" distR="114300">
            <wp:extent cx="6189345" cy="3590925"/>
            <wp:effectExtent l="0" t="0" r="1905" b="9525"/>
            <wp:docPr id="6" name="图片 6" descr="1660809453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6080945364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80" w:after="80" w:line="240" w:lineRule="exact"/>
        <w:rPr>
          <w:rFonts w:hint="eastAsia" w:ascii="微软雅黑" w:hAnsi="微软雅黑" w:eastAsia="微软雅黑" w:cs="微软雅黑"/>
          <w:sz w:val="19"/>
          <w:szCs w:val="19"/>
        </w:rPr>
      </w:pPr>
    </w:p>
    <w:p>
      <w:pPr>
        <w:widowControl w:val="0"/>
        <w:spacing w:line="1" w:lineRule="exact"/>
        <w:rPr>
          <w:rFonts w:hint="eastAsia" w:ascii="微软雅黑" w:hAnsi="微软雅黑" w:eastAsia="微软雅黑" w:cs="微软雅黑"/>
        </w:rPr>
        <w:sectPr>
          <w:headerReference r:id="rId5" w:type="default"/>
          <w:footnotePr>
            <w:numFmt w:val="decimal"/>
          </w:footnotePr>
          <w:type w:val="continuous"/>
          <w:pgSz w:w="12132" w:h="17370"/>
          <w:pgMar w:top="787" w:right="0" w:bottom="787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4"/>
        <w:keepNext/>
        <w:keepLines/>
        <w:framePr w:w="2477" w:h="691" w:wrap="auto" w:vAnchor="margin" w:hAnchor="page" w:x="980" w:y="5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</w:rPr>
      </w:pPr>
      <w:bookmarkStart w:id="16" w:name="bookmark22"/>
      <w:bookmarkStart w:id="17" w:name="bookmark24"/>
      <w:bookmarkStart w:id="18" w:name="bookmark23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关于我们</w:t>
      </w:r>
      <w:bookmarkEnd w:id="16"/>
      <w:bookmarkEnd w:id="17"/>
      <w:bookmarkEnd w:id="18"/>
    </w:p>
    <w:p>
      <w:pPr>
        <w:pStyle w:val="11"/>
        <w:keepNext w:val="0"/>
        <w:keepLines w:val="0"/>
        <w:framePr w:w="3485" w:h="1786" w:wrap="auto" w:vAnchor="margin" w:hAnchor="page" w:x="1902" w:y="3903"/>
        <w:widowControl w:val="0"/>
        <w:shd w:val="clear" w:color="auto" w:fill="auto"/>
        <w:bidi w:val="0"/>
        <w:spacing w:before="0" w:after="0" w:line="297" w:lineRule="exact"/>
        <w:ind w:left="0" w:right="0" w:firstLine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从创造美术到保存它；从动画到 电影、戏剧和电视，再到艺术管 理和教学，我们的艺术系是一个 充满活力和刺激的环境,可以学 习各种课程。向世界知名的美术、 表演和视觉文化专家学习。</w:t>
      </w:r>
    </w:p>
    <w:p>
      <w:pPr>
        <w:pStyle w:val="15"/>
        <w:keepNext w:val="0"/>
        <w:keepLines w:val="0"/>
        <w:framePr w:w="3168" w:h="317" w:wrap="auto" w:vAnchor="margin" w:hAnchor="page" w:x="2060" w:y="3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艺术、设计与社会科学学部</w:t>
      </w:r>
    </w:p>
    <w:p>
      <w:pPr>
        <w:pStyle w:val="15"/>
        <w:keepNext w:val="0"/>
        <w:keepLines w:val="0"/>
        <w:framePr w:w="3470" w:h="1195" w:wrap="auto" w:vAnchor="margin" w:hAnchor="page" w:x="6841" w:y="3903"/>
        <w:widowControl w:val="0"/>
        <w:shd w:val="clear" w:color="auto" w:fill="auto"/>
        <w:bidi w:val="0"/>
        <w:spacing w:before="0" w:after="0" w:line="293" w:lineRule="exact"/>
        <w:ind w:left="0" w:right="0" w:firstLine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建筑和建筑环境包括我们在建 筑、室内建筑、数量和建筑测量、 房地产和住房方面的所有教学、 研赫企业。</w:t>
      </w:r>
    </w:p>
    <w:p>
      <w:pPr>
        <w:pStyle w:val="12"/>
        <w:keepNext/>
        <w:keepLines/>
        <w:framePr w:w="3398" w:h="418" w:wrap="auto" w:vAnchor="margin" w:hAnchor="page" w:x="1945" w:y="58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</w:rPr>
      </w:pPr>
      <w:bookmarkStart w:id="19" w:name="bookmark25"/>
      <w:bookmarkStart w:id="20" w:name="bookmark27"/>
      <w:bookmarkStart w:id="21" w:name="bookmark26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健康与生命科学学部</w:t>
      </w:r>
      <w:bookmarkEnd w:id="19"/>
      <w:bookmarkEnd w:id="20"/>
      <w:bookmarkEnd w:id="21"/>
    </w:p>
    <w:p>
      <w:pPr>
        <w:pStyle w:val="11"/>
        <w:keepNext w:val="0"/>
        <w:keepLines w:val="0"/>
        <w:framePr w:w="3600" w:h="1771" w:wrap="auto" w:vAnchor="margin" w:hAnchor="page" w:x="1902" w:y="6553"/>
        <w:widowControl w:val="0"/>
        <w:shd w:val="clear" w:color="auto" w:fill="auto"/>
        <w:bidi w:val="0"/>
        <w:spacing w:before="0" w:after="0" w:line="294" w:lineRule="exact"/>
        <w:ind w:left="0" w:right="0" w:firstLine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诺森比亚大学拥有高度评价的护 理助产士委员会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(NMC)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和健康专 业委员会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(HPC)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批准的活动。我 们的理学士护理课程在英国排名 榜上名列前茅，并获得皇家护理 学院的认可。</w:t>
      </w:r>
    </w:p>
    <w:p>
      <w:pPr>
        <w:pStyle w:val="15"/>
        <w:keepNext w:val="0"/>
        <w:keepLines w:val="0"/>
        <w:framePr w:w="432" w:h="778" w:wrap="auto" w:vAnchor="margin" w:hAnchor="page" w:x="5905" w:y="59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sz w:val="66"/>
          <w:szCs w:val="66"/>
        </w:rPr>
      </w:pPr>
    </w:p>
    <w:p>
      <w:pPr>
        <w:pStyle w:val="12"/>
        <w:keepNext/>
        <w:keepLines/>
        <w:framePr w:w="4550" w:h="418" w:wrap="auto" w:vAnchor="margin" w:hAnchor="page" w:x="6884" w:y="58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</w:rPr>
      </w:pPr>
      <w:bookmarkStart w:id="22" w:name="bookmark30"/>
      <w:bookmarkStart w:id="23" w:name="bookmark28"/>
      <w:bookmarkStart w:id="24" w:name="bookmark29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商法学部(法学院、纽卡斯尔商学院)</w:t>
      </w:r>
      <w:bookmarkEnd w:id="22"/>
      <w:bookmarkEnd w:id="23"/>
      <w:bookmarkEnd w:id="24"/>
    </w:p>
    <w:p>
      <w:pPr>
        <w:pStyle w:val="11"/>
        <w:keepNext w:val="0"/>
        <w:keepLines w:val="0"/>
        <w:framePr w:w="4622" w:h="605" w:wrap="auto" w:vAnchor="margin" w:hAnchor="page" w:x="6841" w:y="6553"/>
        <w:widowControl w:val="0"/>
        <w:shd w:val="clear" w:color="auto" w:fill="auto"/>
        <w:bidi w:val="0"/>
        <w:spacing w:before="0" w:after="0" w:line="288" w:lineRule="exact"/>
        <w:ind w:left="0" w:right="0" w:firstLine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诺森比亚大学的纽卡斯尔商学院以提供英国 最好的商业管理教育而享誉全球。</w:t>
      </w:r>
    </w:p>
    <w:p>
      <w:pPr>
        <w:pStyle w:val="15"/>
        <w:keepNext w:val="0"/>
        <w:keepLines w:val="0"/>
        <w:framePr w:w="3358" w:h="331" w:wrap="auto" w:vAnchor="margin" w:hAnchor="page" w:x="6351" w:y="88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英国伦敦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lang w:val="en-US" w:eastAsia="zh-CN"/>
        </w:rPr>
        <w:t>荷兰阿姆斯特丹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anchor distT="0" distB="768350" distL="0" distR="0" simplePos="0" relativeHeight="251659264" behindDoc="1" locked="0" layoutInCell="1" allowOverlap="1">
            <wp:simplePos x="0" y="0"/>
            <wp:positionH relativeFrom="page">
              <wp:posOffset>4334510</wp:posOffset>
            </wp:positionH>
            <wp:positionV relativeFrom="margin">
              <wp:posOffset>0</wp:posOffset>
            </wp:positionV>
            <wp:extent cx="3227705" cy="2468880"/>
            <wp:effectExtent l="0" t="0" r="10795" b="7620"/>
            <wp:wrapNone/>
            <wp:docPr id="44" name="Shap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hape 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631190</wp:posOffset>
            </wp:positionH>
            <wp:positionV relativeFrom="margin">
              <wp:posOffset>6181090</wp:posOffset>
            </wp:positionV>
            <wp:extent cx="6931025" cy="4126865"/>
            <wp:effectExtent l="0" t="0" r="3175" b="6985"/>
            <wp:wrapNone/>
            <wp:docPr id="50" name="Shap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ape 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ind w:firstLine="282" w:firstLineChars="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四大学部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pStyle w:val="12"/>
        <w:keepNext/>
        <w:keepLines/>
        <w:framePr w:w="5152" w:h="346" w:wrap="auto" w:vAnchor="margin" w:hAnchor="page" w:x="1054" w:y="88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zh-CN"/>
        </w:rPr>
        <w:t>三大校区：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英国纽卡斯尔(主校区)、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项目综述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诺森比亚大学伦敦校区国际商务管理硕士研究生 (MSc Business with International Management)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你是否正在寻找从理论和实践双重角度对全球战略和业务 的清晰洞察？黄金州课程设计着重全球商业环境，强调管理 国际组织，并特别关注在多个国家/地区扩展业务的文化挑 战；将为你带来适应跨国组织工作以及职业发展进阶的优 势。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教学设计通过课程学习、案例讨论、参与咨询项目及完成硕 士论文，你将亲身实践解决客户面临的真实商业问题。成就 管理者，建构复杂洞察力和国际前沿商业问题解决力的思想 体系是本项目的核心。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项目特色</w:t>
      </w:r>
    </w:p>
    <w:p>
      <w:pPr>
        <w:widowControl w:val="0"/>
        <w:spacing w:line="360" w:lineRule="exact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default" w:ascii="微软雅黑" w:hAnsi="微软雅黑" w:eastAsia="微软雅黑" w:cs="微软雅黑"/>
          <w:lang w:val="en-US" w:eastAsia="zh-CN"/>
        </w:rPr>
        <w:t>海归待遇</w:t>
      </w:r>
    </w:p>
    <w:p>
      <w:pPr>
        <w:widowControl w:val="0"/>
        <w:spacing w:line="360" w:lineRule="exact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default" w:ascii="微软雅黑" w:hAnsi="微软雅黑" w:eastAsia="微软雅黑" w:cs="微软雅黑"/>
          <w:lang w:val="en-US" w:eastAsia="zh-CN"/>
        </w:rPr>
        <w:t>本项目学位认证后;</w:t>
      </w:r>
      <w:r>
        <w:rPr>
          <w:rFonts w:hint="eastAsia" w:ascii="微软雅黑" w:hAnsi="微软雅黑" w:eastAsia="微软雅黑" w:cs="微软雅黑"/>
          <w:lang w:val="en-US" w:eastAsia="zh-CN"/>
        </w:rPr>
        <w:t>将</w:t>
      </w:r>
      <w:r>
        <w:rPr>
          <w:rFonts w:hint="default" w:ascii="微软雅黑" w:hAnsi="微软雅黑" w:eastAsia="微软雅黑" w:cs="微软雅黑"/>
          <w:lang w:val="en-US" w:eastAsia="zh-CN"/>
        </w:rPr>
        <w:t>享受海归待遇、 可国考、可考编、可落户</w:t>
      </w:r>
    </w:p>
    <w:p>
      <w:pPr>
        <w:widowControl w:val="0"/>
        <w:spacing w:line="360" w:lineRule="exact"/>
        <w:rPr>
          <w:rFonts w:hint="default" w:ascii="微软雅黑" w:hAnsi="微软雅黑" w:eastAsia="微软雅黑" w:cs="微软雅黑"/>
          <w:lang w:val="en-US" w:eastAsia="zh-CN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含金量高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zh-CN"/>
        </w:rPr>
        <w:t>国际AACSB认证,QS世界排名优, 类比中国"985〃大学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zh-CN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zh-CN"/>
        </w:rPr>
        <w:t>国际化优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zh-CN"/>
        </w:rPr>
        <w:t>学生来自136个国家地区，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zh-CN"/>
        </w:rPr>
        <w:t>校区位于世界金融城伦敦市区核心区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zh-CN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zh-CN"/>
        </w:rPr>
        <w:t>教学保障</w:t>
      </w:r>
    </w:p>
    <w:p>
      <w:pPr>
        <w:widowControl w:val="0"/>
        <w:spacing w:line="360" w:lineRule="exact"/>
        <w:rPr>
          <w:rFonts w:hint="default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zh-CN"/>
        </w:rPr>
        <w:t>全英文授课与英国本土完全一致的师资， 并提供教学支持(可选项)，沟通无压力</w:t>
      </w:r>
    </w:p>
    <w:p>
      <w:pPr>
        <w:widowControl w:val="0"/>
        <w:spacing w:line="360" w:lineRule="exact"/>
        <w:rPr>
          <w:rFonts w:hint="default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14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  <w:rPr>
          <w:rFonts w:hint="eastAsia" w:ascii="微软雅黑" w:hAnsi="微软雅黑" w:eastAsia="微软雅黑" w:cs="微软雅黑"/>
        </w:rPr>
      </w:pPr>
      <w:bookmarkStart w:id="25" w:name="bookmark36"/>
      <w:bookmarkStart w:id="26" w:name="bookmark34"/>
      <w:bookmarkStart w:id="27" w:name="bookmark35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课程设置</w:t>
      </w:r>
      <w:bookmarkEnd w:id="25"/>
      <w:bookmarkEnd w:id="26"/>
      <w:bookmarkEnd w:id="27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00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本课程为期</w:t>
      </w:r>
      <w:bookmarkStart w:id="37" w:name="_GoBack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一年</w:t>
      </w:r>
      <w:bookmarkEnd w:id="37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.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包含必修谋及选修课</w:t>
      </w:r>
    </w:p>
    <w:p>
      <w:pPr>
        <w:widowControl w:val="0"/>
        <w:spacing w:line="240" w:lineRule="auto"/>
        <w:rPr>
          <w:rFonts w:hint="default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5274310" cy="5786120"/>
            <wp:effectExtent l="0" t="0" r="2540" b="5080"/>
            <wp:docPr id="2" name="图片 2" descr="1660810312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081031268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8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line="360" w:lineRule="exact"/>
        <w:rPr>
          <w:rFonts w:hint="default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zh-CN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6"/>
          <w:szCs w:val="36"/>
        </w:rPr>
      </w:pPr>
      <w:bookmarkStart w:id="28" w:name="bookmark37"/>
      <w:bookmarkStart w:id="29" w:name="bookmark38"/>
      <w:bookmarkStart w:id="30" w:name="bookmark39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6"/>
          <w:szCs w:val="36"/>
        </w:rPr>
        <w:t>招生要求</w:t>
      </w:r>
      <w:bookmarkEnd w:id="28"/>
      <w:bookmarkEnd w:id="29"/>
      <w:bookmarkEnd w:id="30"/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入学申请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标准学制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一年制（12个月）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开学时间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最近一期为2022年9月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前置学历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本科</w:t>
      </w:r>
      <w:r>
        <w:rPr>
          <w:rFonts w:hint="eastAsia" w:ascii="微软雅黑" w:hAnsi="微软雅黑" w:eastAsia="微软雅黑" w:cs="微软雅黑"/>
          <w:lang w:val="en-US" w:eastAsia="zh-CN"/>
        </w:rPr>
        <w:t>毕业生</w:t>
      </w:r>
      <w:r>
        <w:rPr>
          <w:rFonts w:hint="eastAsia" w:ascii="微软雅黑" w:hAnsi="微软雅黑" w:eastAsia="微软雅黑" w:cs="微软雅黑"/>
        </w:rPr>
        <w:t>优先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语言要求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雅思6.5 （单科不低于5.5） 若无语言成绩可以安排学校内测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材料清单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以下报名材料均需提供彩色高清扫描版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身份证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双面高清扫描件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推荐信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1-2封推荐信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护照照片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护照照片页提供彩色高清扫描件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电子照片为浅灰底2寸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学业证明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前置学历成绩单+毕业证及其英语翻译件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语言证明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英语能力证明（若有雅思、托福成绩单则提供，没有则不提供）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申请陈述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个人简介及申请陈述（英语）</w:t>
      </w: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>
      <w:pPr>
        <w:widowControl w:val="0"/>
        <w:spacing w:line="360" w:lineRule="exact"/>
        <w:rPr>
          <w:rFonts w:hint="eastAsia" w:ascii="微软雅黑" w:hAnsi="微软雅黑" w:eastAsia="微软雅黑" w:cs="微软雅黑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203200</wp:posOffset>
              </wp:positionV>
              <wp:extent cx="1865630" cy="384175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5630" cy="384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0" o:spid="_x0000_s1026" o:spt="202" type="#_x0000_t202" style="position:absolute;left:0pt;margin-left:42.5pt;margin-top:16pt;height:30.25pt;width:146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xsd1bVAAAA&#10;CAEAAA8AAAAAAAAAAQAgAAAAIgAAAGRycy9kb3ducmV2LnhtbFBLAQIUABQAAAAIAIdO4kCZrW07&#10;rgEAAHIDAAAOAAAAAAAAAAEAIAAAACQ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1F944377"/>
    <w:rsid w:val="1F944377"/>
    <w:rsid w:val="407832BF"/>
    <w:rsid w:val="7524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Body text|5"/>
    <w:basedOn w:val="1"/>
    <w:uiPriority w:val="0"/>
    <w:pPr>
      <w:widowControl w:val="0"/>
      <w:shd w:val="clear" w:color="auto" w:fill="auto"/>
      <w:spacing w:after="140" w:line="214" w:lineRule="auto"/>
      <w:jc w:val="right"/>
    </w:pPr>
    <w:rPr>
      <w:b/>
      <w:bCs/>
      <w:sz w:val="64"/>
      <w:szCs w:val="64"/>
      <w:u w:val="none"/>
      <w:shd w:val="clear" w:color="auto" w:fill="auto"/>
    </w:rPr>
  </w:style>
  <w:style w:type="paragraph" w:customStyle="1" w:styleId="8">
    <w:name w:val="Heading #1|1"/>
    <w:basedOn w:val="1"/>
    <w:qFormat/>
    <w:uiPriority w:val="0"/>
    <w:pPr>
      <w:widowControl w:val="0"/>
      <w:shd w:val="clear" w:color="auto" w:fill="auto"/>
      <w:spacing w:before="100" w:after="100"/>
      <w:jc w:val="right"/>
      <w:outlineLvl w:val="0"/>
    </w:pPr>
    <w:rPr>
      <w:rFonts w:ascii="宋体" w:hAnsi="宋体" w:eastAsia="宋体" w:cs="宋体"/>
      <w:sz w:val="78"/>
      <w:szCs w:val="78"/>
      <w:u w:val="none"/>
      <w:shd w:val="clear" w:color="auto" w:fill="auto"/>
      <w:lang w:val="zh-TW" w:eastAsia="zh-TW" w:bidi="zh-TW"/>
    </w:rPr>
  </w:style>
  <w:style w:type="paragraph" w:customStyle="1" w:styleId="9">
    <w:name w:val="Body text|4"/>
    <w:basedOn w:val="1"/>
    <w:qFormat/>
    <w:uiPriority w:val="0"/>
    <w:pPr>
      <w:widowControl w:val="0"/>
      <w:shd w:val="clear" w:color="auto" w:fill="auto"/>
      <w:spacing w:line="226" w:lineRule="auto"/>
      <w:ind w:left="940" w:hanging="470"/>
    </w:pPr>
    <w:rPr>
      <w:b/>
      <w:bCs/>
      <w:sz w:val="32"/>
      <w:szCs w:val="32"/>
      <w:u w:val="none"/>
      <w:shd w:val="clear" w:color="auto" w:fill="auto"/>
    </w:rPr>
  </w:style>
  <w:style w:type="paragraph" w:customStyle="1" w:styleId="10">
    <w:name w:val="Body text|3"/>
    <w:basedOn w:val="1"/>
    <w:qFormat/>
    <w:uiPriority w:val="0"/>
    <w:pPr>
      <w:widowControl w:val="0"/>
      <w:shd w:val="clear" w:color="auto" w:fill="auto"/>
      <w:spacing w:after="120"/>
      <w:jc w:val="right"/>
    </w:pPr>
    <w:rPr>
      <w:smallCaps/>
      <w:sz w:val="28"/>
      <w:szCs w:val="28"/>
      <w:u w:val="none"/>
      <w:shd w:val="clear" w:color="auto" w:fill="auto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334" w:lineRule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2">
    <w:name w:val="Heading #4|1"/>
    <w:basedOn w:val="1"/>
    <w:uiPriority w:val="0"/>
    <w:pPr>
      <w:widowControl w:val="0"/>
      <w:shd w:val="clear" w:color="auto" w:fill="auto"/>
      <w:spacing w:after="40" w:line="389" w:lineRule="exact"/>
      <w:outlineLvl w:val="3"/>
    </w:pPr>
    <w:rPr>
      <w:rFonts w:ascii="宋体" w:hAnsi="宋体" w:eastAsia="宋体" w:cs="宋体"/>
      <w:u w:val="none"/>
      <w:shd w:val="clear" w:color="auto" w:fill="FFFFFF"/>
      <w:lang w:val="zh-TW" w:eastAsia="zh-TW" w:bidi="zh-TW"/>
    </w:rPr>
  </w:style>
  <w:style w:type="paragraph" w:customStyle="1" w:styleId="13">
    <w:name w:val="Heading #3|1"/>
    <w:basedOn w:val="1"/>
    <w:qFormat/>
    <w:uiPriority w:val="0"/>
    <w:pPr>
      <w:widowControl w:val="0"/>
      <w:shd w:val="clear" w:color="auto" w:fill="auto"/>
      <w:outlineLvl w:val="2"/>
    </w:pPr>
    <w:rPr>
      <w:b/>
      <w:bCs/>
      <w:sz w:val="26"/>
      <w:szCs w:val="26"/>
      <w:u w:val="none"/>
      <w:shd w:val="clear" w:color="auto" w:fill="FFFFFF"/>
    </w:rPr>
  </w:style>
  <w:style w:type="paragraph" w:customStyle="1" w:styleId="14">
    <w:name w:val="Heading #2|1"/>
    <w:basedOn w:val="1"/>
    <w:uiPriority w:val="0"/>
    <w:pPr>
      <w:widowControl w:val="0"/>
      <w:shd w:val="clear" w:color="auto" w:fill="auto"/>
      <w:outlineLvl w:val="1"/>
    </w:pPr>
    <w:rPr>
      <w:rFonts w:ascii="宋体" w:hAnsi="宋体" w:eastAsia="宋体" w:cs="宋体"/>
      <w:sz w:val="58"/>
      <w:szCs w:val="58"/>
      <w:u w:val="none"/>
      <w:shd w:val="clear" w:color="auto" w:fill="auto"/>
      <w:lang w:val="zh-TW" w:eastAsia="zh-TW" w:bidi="zh-TW"/>
    </w:rPr>
  </w:style>
  <w:style w:type="paragraph" w:customStyle="1" w:styleId="15">
    <w:name w:val="Picture caption|1"/>
    <w:basedOn w:val="1"/>
    <w:qFormat/>
    <w:uiPriority w:val="0"/>
    <w:pPr>
      <w:widowControl w:val="0"/>
      <w:shd w:val="clear" w:color="auto" w:fill="auto"/>
      <w:spacing w:line="257" w:lineRule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6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1364</Words>
  <Characters>1594</Characters>
  <Lines>0</Lines>
  <Paragraphs>0</Paragraphs>
  <TotalTime>23</TotalTime>
  <ScaleCrop>false</ScaleCrop>
  <LinksUpToDate>false</LinksUpToDate>
  <CharactersWithSpaces>1644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2022-08-18T08:02:00Z</dcterms:created>
  <dc:creator>冰冰⊙▽⊙＊</dc:creator>
  <cp:lastModifiedBy>冰冰⊙▽⊙＊</cp:lastModifiedBy>
  <dcterms:modified xsi:type="dcterms:W3CDTF">2022-08-19T04:53:20Z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3FD84EABE6284F1DADB68A3970FA8F76</vt:lpwstr>
  </property>
</Properties>
</file>