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469" w:beforeLines="150" w:after="312" w:afterLines="100" w:line="300" w:lineRule="exact"/>
        <w:ind w:left="143" w:leftChars="-35" w:right="166" w:rightChars="79" w:hanging="216" w:hangingChars="49"/>
        <w:jc w:val="center"/>
        <w:textAlignment w:val="auto"/>
        <w:rPr>
          <w:rFonts w:hint="eastAsia" w:ascii="微软雅黑" w:hAnsi="微软雅黑" w:eastAsia="微软雅黑" w:cs="微软雅黑"/>
          <w:b/>
          <w:color w:val="000000"/>
          <w:kern w:val="2"/>
          <w:sz w:val="44"/>
          <w:szCs w:val="20"/>
        </w:rPr>
      </w:pPr>
      <w:r>
        <w:rPr>
          <w:rFonts w:hint="eastAsia" w:ascii="微软雅黑" w:hAnsi="微软雅黑" w:eastAsia="微软雅黑" w:cs="微软雅黑"/>
          <w:b/>
          <w:color w:val="000000"/>
          <w:kern w:val="2"/>
          <w:sz w:val="44"/>
          <w:szCs w:val="20"/>
        </w:rPr>
        <w:t>物联网时代下的智能化仓储及物流管理</w:t>
      </w:r>
    </w:p>
    <w:p>
      <w:pPr>
        <w:spacing w:after="0" w:line="360" w:lineRule="auto"/>
        <w:ind w:left="141" w:leftChars="67"/>
        <w:jc w:val="center"/>
        <w:rPr>
          <w:rFonts w:hint="eastAsia" w:ascii="微软雅黑" w:hAnsi="微软雅黑" w:eastAsia="微软雅黑" w:cs="微软雅黑"/>
          <w:b/>
          <w:color w:val="0070C0"/>
        </w:rPr>
      </w:pPr>
      <w:r>
        <w:rPr>
          <w:rFonts w:hint="eastAsia" w:ascii="微软雅黑" w:hAnsi="微软雅黑" w:eastAsia="微软雅黑" w:cs="微软雅黑"/>
          <w:b/>
          <w:color w:val="0070C0"/>
        </w:rPr>
        <w:t>智能制造的意义</w:t>
      </w:r>
      <w:r>
        <w:rPr>
          <w:rFonts w:hint="eastAsia" w:ascii="微软雅黑" w:hAnsi="微软雅黑" w:eastAsia="微软雅黑" w:cs="微软雅黑"/>
          <w:b/>
          <w:color w:val="0070C0"/>
        </w:rPr>
        <w:t>|</w:t>
      </w:r>
      <w:r>
        <w:rPr>
          <w:rFonts w:hint="eastAsia" w:ascii="微软雅黑" w:hAnsi="微软雅黑" w:eastAsia="微软雅黑" w:cs="微软雅黑"/>
          <w:b/>
          <w:color w:val="0070C0"/>
        </w:rPr>
        <w:t>物流与供应链管理在智能制造中的地位</w:t>
      </w:r>
      <w:r>
        <w:rPr>
          <w:rFonts w:hint="eastAsia" w:ascii="微软雅黑" w:hAnsi="微软雅黑" w:eastAsia="微软雅黑" w:cs="微软雅黑"/>
          <w:b/>
          <w:color w:val="0070C0"/>
        </w:rPr>
        <w:t>|</w:t>
      </w:r>
      <w:r>
        <w:rPr>
          <w:rFonts w:hint="eastAsia" w:ascii="微软雅黑" w:hAnsi="微软雅黑" w:eastAsia="微软雅黑" w:cs="微软雅黑"/>
          <w:b/>
          <w:color w:val="0070C0"/>
        </w:rPr>
        <w:t>物流与供应链智能化的构建</w:t>
      </w:r>
      <w:r>
        <w:rPr>
          <w:rFonts w:hint="eastAsia" w:ascii="微软雅黑" w:hAnsi="微软雅黑" w:eastAsia="微软雅黑" w:cs="微软雅黑"/>
          <w:b/>
          <w:color w:val="0070C0"/>
        </w:rPr>
        <w:t>|</w:t>
      </w:r>
      <w:r>
        <w:rPr>
          <w:rFonts w:hint="eastAsia" w:ascii="微软雅黑" w:hAnsi="微软雅黑" w:eastAsia="微软雅黑" w:cs="微软雅黑"/>
          <w:b/>
          <w:color w:val="0070C0"/>
        </w:rPr>
        <w:t>智慧物流的收益</w:t>
      </w:r>
    </w:p>
    <w:p>
      <w:pPr>
        <w:widowControl w:val="0"/>
        <w:spacing w:before="156" w:beforeLines="50" w:after="0" w:line="360" w:lineRule="exact"/>
        <w:ind w:firstLine="240" w:firstLineChars="100"/>
        <w:rPr>
          <w:rFonts w:hint="eastAsia" w:ascii="微软雅黑" w:hAnsi="微软雅黑" w:eastAsia="微软雅黑" w:cs="微软雅黑"/>
          <w:b/>
          <w:bCs/>
          <w:color w:val="000000"/>
          <w:kern w:val="2"/>
          <w:sz w:val="24"/>
          <w:szCs w:val="72"/>
          <w:lang w:val="en-US" w:eastAsia="zh-CN"/>
        </w:rPr>
      </w:pPr>
      <w:r>
        <w:rPr>
          <w:rFonts w:hint="eastAsia" w:ascii="微软雅黑" w:hAnsi="微软雅黑" w:eastAsia="微软雅黑" w:cs="微软雅黑"/>
          <w:b/>
          <w:bCs/>
          <w:color w:val="000000"/>
          <w:kern w:val="2"/>
          <w:sz w:val="24"/>
          <w:szCs w:val="72"/>
        </w:rPr>
        <w:t xml:space="preserve">时间地点： </w:t>
      </w:r>
      <w:r>
        <w:rPr>
          <w:rFonts w:hint="eastAsia" w:ascii="微软雅黑" w:hAnsi="微软雅黑" w:eastAsia="微软雅黑" w:cs="微软雅黑"/>
          <w:b/>
          <w:bCs/>
          <w:color w:val="000000"/>
          <w:kern w:val="2"/>
          <w:sz w:val="24"/>
          <w:szCs w:val="72"/>
        </w:rPr>
        <w:t>2020</w:t>
      </w:r>
      <w:r>
        <w:rPr>
          <w:rFonts w:hint="eastAsia" w:ascii="微软雅黑" w:hAnsi="微软雅黑" w:eastAsia="微软雅黑" w:cs="微软雅黑"/>
          <w:b/>
          <w:bCs/>
          <w:color w:val="000000"/>
          <w:kern w:val="2"/>
          <w:sz w:val="24"/>
          <w:szCs w:val="72"/>
        </w:rPr>
        <w:t>年 0</w:t>
      </w:r>
      <w:r>
        <w:rPr>
          <w:rFonts w:hint="eastAsia" w:ascii="微软雅黑" w:hAnsi="微软雅黑" w:eastAsia="微软雅黑" w:cs="微软雅黑"/>
          <w:b/>
          <w:bCs/>
          <w:color w:val="000000"/>
          <w:kern w:val="2"/>
          <w:sz w:val="24"/>
          <w:szCs w:val="72"/>
        </w:rPr>
        <w:t>4</w:t>
      </w:r>
      <w:r>
        <w:rPr>
          <w:rFonts w:hint="eastAsia" w:ascii="微软雅黑" w:hAnsi="微软雅黑" w:eastAsia="微软雅黑" w:cs="微软雅黑"/>
          <w:b/>
          <w:bCs/>
          <w:color w:val="000000"/>
          <w:kern w:val="2"/>
          <w:sz w:val="24"/>
          <w:szCs w:val="72"/>
        </w:rPr>
        <w:t>月</w:t>
      </w:r>
      <w:r>
        <w:rPr>
          <w:rFonts w:hint="eastAsia" w:ascii="微软雅黑" w:hAnsi="微软雅黑" w:eastAsia="微软雅黑" w:cs="微软雅黑"/>
          <w:b/>
          <w:bCs/>
          <w:color w:val="000000"/>
          <w:kern w:val="2"/>
          <w:sz w:val="24"/>
          <w:szCs w:val="72"/>
        </w:rPr>
        <w:t>1</w:t>
      </w:r>
      <w:r>
        <w:rPr>
          <w:rFonts w:hint="eastAsia" w:ascii="微软雅黑" w:hAnsi="微软雅黑" w:eastAsia="微软雅黑" w:cs="微软雅黑"/>
          <w:b/>
          <w:bCs/>
          <w:color w:val="000000"/>
          <w:kern w:val="2"/>
          <w:sz w:val="24"/>
          <w:szCs w:val="72"/>
          <w:lang w:val="en-US" w:eastAsia="zh-CN"/>
        </w:rPr>
        <w:t>4</w:t>
      </w:r>
      <w:r>
        <w:rPr>
          <w:rFonts w:hint="eastAsia" w:ascii="微软雅黑" w:hAnsi="微软雅黑" w:eastAsia="微软雅黑" w:cs="微软雅黑"/>
          <w:b/>
          <w:bCs/>
          <w:color w:val="000000"/>
          <w:kern w:val="2"/>
          <w:sz w:val="24"/>
          <w:szCs w:val="72"/>
        </w:rPr>
        <w:t>~</w:t>
      </w:r>
      <w:r>
        <w:rPr>
          <w:rFonts w:hint="eastAsia" w:ascii="微软雅黑" w:hAnsi="微软雅黑" w:eastAsia="微软雅黑" w:cs="微软雅黑"/>
          <w:b/>
          <w:bCs/>
          <w:color w:val="000000"/>
          <w:kern w:val="2"/>
          <w:sz w:val="24"/>
          <w:szCs w:val="72"/>
        </w:rPr>
        <w:t>1</w:t>
      </w:r>
      <w:r>
        <w:rPr>
          <w:rFonts w:hint="eastAsia" w:ascii="微软雅黑" w:hAnsi="微软雅黑" w:eastAsia="微软雅黑" w:cs="微软雅黑"/>
          <w:b/>
          <w:bCs/>
          <w:color w:val="000000"/>
          <w:kern w:val="2"/>
          <w:sz w:val="24"/>
          <w:szCs w:val="72"/>
          <w:lang w:val="en-US" w:eastAsia="zh-CN"/>
        </w:rPr>
        <w:t>5</w:t>
      </w:r>
      <w:r>
        <w:rPr>
          <w:rFonts w:hint="eastAsia" w:ascii="微软雅黑" w:hAnsi="微软雅黑" w:eastAsia="微软雅黑" w:cs="微软雅黑"/>
          <w:b/>
          <w:bCs/>
          <w:color w:val="000000"/>
          <w:kern w:val="2"/>
          <w:sz w:val="24"/>
          <w:szCs w:val="72"/>
        </w:rPr>
        <w:t>日</w:t>
      </w:r>
      <w:r>
        <w:rPr>
          <w:rFonts w:hint="eastAsia" w:ascii="微软雅黑" w:hAnsi="微软雅黑" w:eastAsia="微软雅黑" w:cs="微软雅黑"/>
          <w:b/>
          <w:bCs/>
          <w:color w:val="000000"/>
          <w:kern w:val="2"/>
          <w:sz w:val="24"/>
          <w:szCs w:val="72"/>
          <w:lang w:val="en-US" w:eastAsia="zh-CN"/>
        </w:rPr>
        <w:t xml:space="preserve"> </w:t>
      </w:r>
      <w:r>
        <w:rPr>
          <w:rFonts w:hint="eastAsia" w:ascii="微软雅黑" w:hAnsi="微软雅黑" w:eastAsia="微软雅黑" w:cs="微软雅黑"/>
          <w:b/>
          <w:bCs/>
          <w:color w:val="000000"/>
          <w:kern w:val="2"/>
          <w:sz w:val="24"/>
          <w:szCs w:val="72"/>
        </w:rPr>
        <w:t>上海</w:t>
      </w:r>
      <w:r>
        <w:rPr>
          <w:rFonts w:hint="eastAsia" w:ascii="微软雅黑" w:hAnsi="微软雅黑" w:eastAsia="微软雅黑" w:cs="微软雅黑"/>
          <w:b/>
          <w:bCs/>
          <w:color w:val="000000"/>
          <w:kern w:val="2"/>
          <w:sz w:val="24"/>
          <w:szCs w:val="72"/>
        </w:rPr>
        <w:t xml:space="preserve"> </w:t>
      </w:r>
      <w:r>
        <w:rPr>
          <w:rFonts w:hint="eastAsia" w:ascii="微软雅黑" w:hAnsi="微软雅黑" w:eastAsia="微软雅黑" w:cs="微软雅黑"/>
          <w:b/>
          <w:bCs/>
          <w:color w:val="000000"/>
          <w:kern w:val="2"/>
          <w:sz w:val="24"/>
          <w:szCs w:val="72"/>
          <w:lang w:val="en-US" w:eastAsia="zh-CN"/>
        </w:rPr>
        <w:t xml:space="preserve">   </w:t>
      </w:r>
      <w:r>
        <w:rPr>
          <w:rFonts w:hint="eastAsia" w:ascii="微软雅黑" w:hAnsi="微软雅黑" w:eastAsia="微软雅黑" w:cs="微软雅黑"/>
          <w:b/>
          <w:bCs/>
          <w:color w:val="000000"/>
          <w:kern w:val="2"/>
          <w:sz w:val="24"/>
          <w:szCs w:val="72"/>
        </w:rPr>
        <w:t>10月2</w:t>
      </w:r>
      <w:r>
        <w:rPr>
          <w:rFonts w:hint="eastAsia" w:ascii="微软雅黑" w:hAnsi="微软雅黑" w:eastAsia="微软雅黑" w:cs="微软雅黑"/>
          <w:b/>
          <w:bCs/>
          <w:color w:val="000000"/>
          <w:kern w:val="2"/>
          <w:sz w:val="24"/>
          <w:szCs w:val="72"/>
          <w:lang w:val="en-US" w:eastAsia="zh-CN"/>
        </w:rPr>
        <w:t>0</w:t>
      </w:r>
      <w:r>
        <w:rPr>
          <w:rFonts w:hint="eastAsia" w:ascii="微软雅黑" w:hAnsi="微软雅黑" w:eastAsia="微软雅黑" w:cs="微软雅黑"/>
          <w:b/>
          <w:bCs/>
          <w:color w:val="000000"/>
          <w:kern w:val="2"/>
          <w:sz w:val="24"/>
          <w:szCs w:val="72"/>
        </w:rPr>
        <w:t>~</w:t>
      </w:r>
      <w:r>
        <w:rPr>
          <w:rFonts w:hint="eastAsia" w:ascii="微软雅黑" w:hAnsi="微软雅黑" w:eastAsia="微软雅黑" w:cs="微软雅黑"/>
          <w:b/>
          <w:bCs/>
          <w:color w:val="000000"/>
          <w:kern w:val="2"/>
          <w:sz w:val="24"/>
          <w:szCs w:val="72"/>
          <w:lang w:val="en-US" w:eastAsia="zh-CN"/>
        </w:rPr>
        <w:t>21</w:t>
      </w:r>
      <w:r>
        <w:rPr>
          <w:rFonts w:hint="eastAsia" w:ascii="微软雅黑" w:hAnsi="微软雅黑" w:eastAsia="微软雅黑" w:cs="微软雅黑"/>
          <w:b/>
          <w:bCs/>
          <w:color w:val="000000"/>
          <w:kern w:val="2"/>
          <w:sz w:val="24"/>
          <w:szCs w:val="72"/>
        </w:rPr>
        <w:t>日</w:t>
      </w:r>
      <w:r>
        <w:rPr>
          <w:rFonts w:hint="eastAsia" w:ascii="微软雅黑" w:hAnsi="微软雅黑" w:eastAsia="微软雅黑" w:cs="微软雅黑"/>
          <w:b/>
          <w:bCs/>
          <w:color w:val="000000"/>
          <w:kern w:val="2"/>
          <w:sz w:val="24"/>
          <w:szCs w:val="72"/>
          <w:lang w:val="en-US" w:eastAsia="zh-CN"/>
        </w:rPr>
        <w:t xml:space="preserve"> </w:t>
      </w:r>
      <w:r>
        <w:rPr>
          <w:rFonts w:hint="eastAsia" w:ascii="微软雅黑" w:hAnsi="微软雅黑" w:eastAsia="微软雅黑" w:cs="微软雅黑"/>
          <w:b/>
          <w:bCs/>
          <w:color w:val="000000"/>
          <w:kern w:val="2"/>
          <w:sz w:val="24"/>
          <w:szCs w:val="72"/>
        </w:rPr>
        <w:t>上海</w:t>
      </w:r>
    </w:p>
    <w:p>
      <w:pPr>
        <w:widowControl w:val="0"/>
        <w:spacing w:before="156" w:beforeLines="50" w:after="0" w:line="360" w:lineRule="exact"/>
        <w:ind w:firstLine="240" w:firstLineChars="100"/>
        <w:rPr>
          <w:rFonts w:hint="eastAsia" w:ascii="微软雅黑" w:hAnsi="微软雅黑" w:eastAsia="微软雅黑" w:cs="微软雅黑"/>
          <w:b/>
          <w:bCs/>
          <w:color w:val="000000"/>
          <w:kern w:val="2"/>
          <w:sz w:val="24"/>
          <w:szCs w:val="72"/>
        </w:rPr>
      </w:pPr>
      <w:r>
        <w:rPr>
          <w:rFonts w:hint="eastAsia" w:ascii="微软雅黑" w:hAnsi="微软雅黑" w:eastAsia="微软雅黑" w:cs="微软雅黑"/>
          <w:b/>
          <w:bCs/>
          <w:color w:val="000000"/>
          <w:kern w:val="2"/>
          <w:sz w:val="24"/>
          <w:szCs w:val="72"/>
        </w:rPr>
        <w:t>收费标准：￥5200/人（含授课费、资料费、两天午餐费茶点、会务费）</w:t>
      </w:r>
    </w:p>
    <w:p>
      <w:pPr>
        <w:widowControl w:val="0"/>
        <w:spacing w:before="156" w:beforeLines="50" w:after="0" w:line="360" w:lineRule="exact"/>
        <w:ind w:firstLine="240" w:firstLineChars="100"/>
        <w:rPr>
          <w:rFonts w:hint="eastAsia" w:ascii="微软雅黑" w:hAnsi="微软雅黑" w:eastAsia="微软雅黑" w:cs="微软雅黑"/>
          <w:b/>
          <w:bCs/>
          <w:color w:val="000000"/>
          <w:kern w:val="2"/>
          <w:sz w:val="24"/>
          <w:szCs w:val="72"/>
        </w:rPr>
      </w:pPr>
      <w:r>
        <w:rPr>
          <w:rFonts w:hint="eastAsia" w:ascii="微软雅黑" w:hAnsi="微软雅黑" w:eastAsia="微软雅黑" w:cs="微软雅黑"/>
          <w:b/>
          <w:bCs/>
          <w:color w:val="000000"/>
          <w:kern w:val="2"/>
          <w:sz w:val="24"/>
          <w:szCs w:val="72"/>
        </w:rPr>
        <w:t>报名对象：</w:t>
      </w:r>
    </w:p>
    <w:p>
      <w:pPr>
        <w:widowControl w:val="0"/>
        <w:spacing w:after="0" w:line="360" w:lineRule="exact"/>
        <w:ind w:left="210" w:leftChars="100" w:right="281" w:rightChars="134"/>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rPr>
        <w:t>供应链经理/总监，计划经理/总监，运行经理/总监，销售经理/总监，采购经理/总监，物流经理/总监；流程优化经理/总监/生产经理/总监。</w:t>
      </w:r>
    </w:p>
    <w:p>
      <w:pPr>
        <w:widowControl w:val="0"/>
        <w:spacing w:before="156" w:beforeLines="50" w:after="0" w:line="360" w:lineRule="exact"/>
        <w:ind w:right="281" w:rightChars="134" w:firstLine="240" w:firstLineChars="100"/>
        <w:rPr>
          <w:rFonts w:hint="eastAsia" w:ascii="微软雅黑" w:hAnsi="微软雅黑" w:eastAsia="微软雅黑" w:cs="微软雅黑"/>
          <w:b/>
          <w:bCs/>
          <w:color w:val="000000"/>
          <w:kern w:val="2"/>
          <w:sz w:val="24"/>
          <w:szCs w:val="72"/>
        </w:rPr>
      </w:pPr>
      <w:r>
        <w:rPr>
          <w:rFonts w:hint="eastAsia" w:ascii="微软雅黑" w:hAnsi="微软雅黑" w:eastAsia="微软雅黑" w:cs="微软雅黑"/>
          <w:b/>
          <w:bCs/>
          <w:color w:val="000000"/>
          <w:kern w:val="2"/>
          <w:sz w:val="24"/>
          <w:szCs w:val="72"/>
        </w:rPr>
        <w:t>课程背景：</w:t>
      </w:r>
    </w:p>
    <w:p>
      <w:pPr>
        <w:widowControl w:val="0"/>
        <w:spacing w:after="0" w:line="360" w:lineRule="exact"/>
        <w:ind w:left="210" w:leftChars="100" w:right="281" w:rightChars="134"/>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rPr>
        <w:t>随着德国工业4.0、美国先进制造、中国制造2025、英国工业2050等等在内的一个个国家级战略部署正在加快推动新的一轮产业革命，而这场革命的核心风暴直指“智能制造”这一新的战略制高点。</w:t>
      </w:r>
    </w:p>
    <w:p>
      <w:pPr>
        <w:widowControl w:val="0"/>
        <w:spacing w:after="0" w:line="360" w:lineRule="exact"/>
        <w:ind w:left="210" w:leftChars="100" w:right="281" w:rightChars="134"/>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rPr>
        <w:t>物流与供应链管理作为企业运营管理的重要组成，在企业中的作用正在由“配角”逐步转向“主角”，在企业数字化工作中需要与各部门的各自管理信息系统交换数据并对接工作流程，其工作内容涵盖了销售、市场、产品、生产、采购和财务等各方面的内容，并将各职能部门的工作结果有机的整合起来。因此，供应链与物流的数字化与智能化是整个企业智能化的最佳起点与切入点。</w:t>
      </w:r>
    </w:p>
    <w:p>
      <w:pPr>
        <w:widowControl w:val="0"/>
        <w:spacing w:after="0" w:line="360" w:lineRule="exact"/>
        <w:ind w:left="210" w:leftChars="100" w:right="281" w:rightChars="134"/>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rPr>
        <w:t>本培训以供应链和物流的业务需求为出发点，介绍物联网和人工智能的基本概念，基础理论，与传统运营管理模式的关系与区别，以及相关的运行效率和智能制造的收益。 经过培训的学员能够正确的认识何为物联网与人工智能；如何开展自己本行业的知识工程等专业工作；并能够为各自行业或企业构建智能化物流和供应链系统的一般性解决方案。而经过更加专业化培训的学员则能够赋能其他部门的智能化建设或参与整个企业的以物联网为基础的智能化总体规划设计工作。</w:t>
      </w:r>
    </w:p>
    <w:p>
      <w:pPr>
        <w:widowControl w:val="0"/>
        <w:spacing w:before="156" w:beforeLines="50" w:after="0" w:line="360" w:lineRule="exact"/>
        <w:ind w:firstLine="240" w:firstLineChars="100"/>
        <w:rPr>
          <w:rFonts w:hint="eastAsia" w:ascii="微软雅黑" w:hAnsi="微软雅黑" w:eastAsia="微软雅黑" w:cs="微软雅黑"/>
          <w:b/>
          <w:bCs/>
          <w:color w:val="000000"/>
          <w:kern w:val="2"/>
          <w:sz w:val="24"/>
          <w:szCs w:val="72"/>
        </w:rPr>
      </w:pPr>
      <w:r>
        <w:rPr>
          <w:rFonts w:hint="eastAsia" w:ascii="微软雅黑" w:hAnsi="微软雅黑" w:eastAsia="微软雅黑" w:cs="微软雅黑"/>
          <w:b/>
          <w:bCs/>
          <w:color w:val="000000"/>
          <w:kern w:val="2"/>
          <w:sz w:val="24"/>
          <w:szCs w:val="72"/>
        </w:rPr>
        <w:t>课程大纲：</w:t>
      </w:r>
    </w:p>
    <w:p>
      <w:pPr>
        <w:pStyle w:val="58"/>
        <w:numPr>
          <w:ilvl w:val="0"/>
          <w:numId w:val="1"/>
        </w:numPr>
        <w:adjustRightInd w:val="0"/>
        <w:snapToGrid w:val="0"/>
        <w:spacing w:before="156" w:beforeLines="50" w:after="0" w:line="360" w:lineRule="exact"/>
        <w:ind w:left="986" w:hanging="425" w:firstLineChars="0"/>
        <w:rPr>
          <w:rFonts w:hint="eastAsia" w:ascii="微软雅黑" w:hAnsi="微软雅黑" w:eastAsia="微软雅黑" w:cs="微软雅黑"/>
          <w:b/>
          <w:color w:val="000000" w:themeColor="text1"/>
        </w:rPr>
      </w:pPr>
      <w:r>
        <w:rPr>
          <w:rFonts w:hint="eastAsia" w:ascii="微软雅黑" w:hAnsi="微软雅黑" w:eastAsia="微软雅黑" w:cs="微软雅黑"/>
          <w:b/>
          <w:color w:val="000000" w:themeColor="text1"/>
        </w:rPr>
        <w:t>物联网基础知识</w:t>
      </w:r>
    </w:p>
    <w:p>
      <w:pPr>
        <w:pStyle w:val="58"/>
        <w:numPr>
          <w:ilvl w:val="0"/>
          <w:numId w:val="2"/>
        </w:numPr>
        <w:adjustRightInd w:val="0"/>
        <w:snapToGrid w:val="0"/>
        <w:spacing w:after="0" w:line="360" w:lineRule="exact"/>
        <w:ind w:hanging="267" w:firstLineChars="0"/>
        <w:contextualSpacing/>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rPr>
        <w:t>物品编码和数字标签（RFID、二维码等）；</w:t>
      </w:r>
    </w:p>
    <w:p>
      <w:pPr>
        <w:pStyle w:val="58"/>
        <w:numPr>
          <w:ilvl w:val="0"/>
          <w:numId w:val="2"/>
        </w:numPr>
        <w:adjustRightInd w:val="0"/>
        <w:snapToGrid w:val="0"/>
        <w:spacing w:after="0" w:line="360" w:lineRule="exact"/>
        <w:ind w:hanging="267" w:firstLineChars="0"/>
        <w:contextualSpacing/>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rPr>
        <w:t>物联网数据采集、处理与存储；</w:t>
      </w:r>
    </w:p>
    <w:p>
      <w:pPr>
        <w:pStyle w:val="58"/>
        <w:numPr>
          <w:ilvl w:val="0"/>
          <w:numId w:val="2"/>
        </w:numPr>
        <w:adjustRightInd w:val="0"/>
        <w:snapToGrid w:val="0"/>
        <w:spacing w:after="0" w:line="360" w:lineRule="exact"/>
        <w:ind w:hanging="267" w:firstLineChars="0"/>
        <w:contextualSpacing/>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rPr>
        <w:t>物联网中间件系统；</w:t>
      </w:r>
    </w:p>
    <w:p>
      <w:pPr>
        <w:pStyle w:val="58"/>
        <w:numPr>
          <w:ilvl w:val="0"/>
          <w:numId w:val="2"/>
        </w:numPr>
        <w:adjustRightInd w:val="0"/>
        <w:snapToGrid w:val="0"/>
        <w:spacing w:after="0" w:line="360" w:lineRule="exact"/>
        <w:ind w:hanging="267" w:firstLineChars="0"/>
        <w:contextualSpacing/>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rPr>
        <w:t>事件驱动的物联网物流操作系统</w:t>
      </w:r>
    </w:p>
    <w:p>
      <w:pPr>
        <w:pStyle w:val="58"/>
        <w:numPr>
          <w:ilvl w:val="0"/>
          <w:numId w:val="1"/>
        </w:numPr>
        <w:adjustRightInd w:val="0"/>
        <w:snapToGrid w:val="0"/>
        <w:spacing w:before="156" w:beforeLines="50" w:after="0" w:line="360" w:lineRule="exact"/>
        <w:ind w:left="986" w:hanging="425" w:firstLineChars="0"/>
        <w:rPr>
          <w:rFonts w:hint="eastAsia" w:ascii="微软雅黑" w:hAnsi="微软雅黑" w:eastAsia="微软雅黑" w:cs="微软雅黑"/>
          <w:b/>
          <w:color w:val="000000" w:themeColor="text1"/>
        </w:rPr>
      </w:pPr>
      <w:r>
        <w:rPr>
          <w:rFonts w:hint="eastAsia" w:ascii="微软雅黑" w:hAnsi="微软雅黑" w:eastAsia="微软雅黑" w:cs="微软雅黑"/>
          <w:b/>
          <w:color w:val="000000" w:themeColor="text1"/>
        </w:rPr>
        <w:t>人工智能简介</w:t>
      </w:r>
    </w:p>
    <w:p>
      <w:pPr>
        <w:pStyle w:val="58"/>
        <w:numPr>
          <w:ilvl w:val="0"/>
          <w:numId w:val="2"/>
        </w:numPr>
        <w:adjustRightInd w:val="0"/>
        <w:snapToGrid w:val="0"/>
        <w:spacing w:after="0" w:line="360" w:lineRule="exact"/>
        <w:ind w:hanging="267" w:firstLineChars="0"/>
        <w:contextualSpacing/>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rPr>
        <w:t>绪论 （什么是人工智能、人工智能的基础、历史和最新发展水平）</w:t>
      </w:r>
    </w:p>
    <w:p>
      <w:pPr>
        <w:pStyle w:val="58"/>
        <w:numPr>
          <w:ilvl w:val="0"/>
          <w:numId w:val="2"/>
        </w:numPr>
        <w:adjustRightInd w:val="0"/>
        <w:snapToGrid w:val="0"/>
        <w:spacing w:after="0" w:line="360" w:lineRule="exact"/>
        <w:ind w:hanging="267" w:firstLineChars="0"/>
        <w:contextualSpacing/>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rPr>
        <w:t>智能Agent（工作环境、Agent的结构）</w:t>
      </w:r>
    </w:p>
    <w:p>
      <w:pPr>
        <w:pStyle w:val="58"/>
        <w:numPr>
          <w:ilvl w:val="0"/>
          <w:numId w:val="2"/>
        </w:numPr>
        <w:adjustRightInd w:val="0"/>
        <w:snapToGrid w:val="0"/>
        <w:spacing w:after="0" w:line="360" w:lineRule="exact"/>
        <w:ind w:hanging="267" w:firstLineChars="0"/>
        <w:contextualSpacing/>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rPr>
        <w:t>问题求解、知识、推理与规划</w:t>
      </w:r>
    </w:p>
    <w:p>
      <w:pPr>
        <w:pStyle w:val="58"/>
        <w:numPr>
          <w:ilvl w:val="0"/>
          <w:numId w:val="2"/>
        </w:numPr>
        <w:adjustRightInd w:val="0"/>
        <w:snapToGrid w:val="0"/>
        <w:spacing w:after="0" w:line="360" w:lineRule="exact"/>
        <w:ind w:hanging="267" w:firstLineChars="0"/>
        <w:contextualSpacing/>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rPr>
        <w:t>不确定知识与推理</w:t>
      </w:r>
    </w:p>
    <w:p>
      <w:pPr>
        <w:pStyle w:val="58"/>
        <w:numPr>
          <w:ilvl w:val="0"/>
          <w:numId w:val="2"/>
        </w:numPr>
        <w:adjustRightInd w:val="0"/>
        <w:snapToGrid w:val="0"/>
        <w:spacing w:after="0" w:line="360" w:lineRule="exact"/>
        <w:ind w:hanging="267" w:firstLineChars="0"/>
        <w:contextualSpacing/>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rPr>
        <w:t>学习</w:t>
      </w:r>
    </w:p>
    <w:p>
      <w:pPr>
        <w:pStyle w:val="58"/>
        <w:numPr>
          <w:ilvl w:val="0"/>
          <w:numId w:val="2"/>
        </w:numPr>
        <w:adjustRightInd w:val="0"/>
        <w:snapToGrid w:val="0"/>
        <w:spacing w:after="0" w:line="360" w:lineRule="exact"/>
        <w:ind w:hanging="267" w:firstLineChars="0"/>
        <w:contextualSpacing/>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rPr>
        <w:t>互联网应用、物联网与工业机器人综合案例</w:t>
      </w:r>
    </w:p>
    <w:p>
      <w:pPr>
        <w:pStyle w:val="58"/>
        <w:numPr>
          <w:ilvl w:val="0"/>
          <w:numId w:val="1"/>
        </w:numPr>
        <w:adjustRightInd w:val="0"/>
        <w:snapToGrid w:val="0"/>
        <w:spacing w:before="156" w:beforeLines="50" w:after="0" w:line="360" w:lineRule="exact"/>
        <w:ind w:left="986" w:hanging="425" w:firstLineChars="0"/>
        <w:rPr>
          <w:rFonts w:hint="eastAsia" w:ascii="微软雅黑" w:hAnsi="微软雅黑" w:eastAsia="微软雅黑" w:cs="微软雅黑"/>
          <w:b/>
          <w:color w:val="000000" w:themeColor="text1"/>
        </w:rPr>
      </w:pPr>
      <w:r>
        <w:rPr>
          <w:rFonts w:hint="eastAsia" w:ascii="微软雅黑" w:hAnsi="微软雅黑" w:eastAsia="微软雅黑" w:cs="微软雅黑"/>
          <w:b/>
          <w:color w:val="000000" w:themeColor="text1"/>
        </w:rPr>
        <w:t>供应链计划矩阵（SCP-MATRIX）</w:t>
      </w:r>
    </w:p>
    <w:p>
      <w:pPr>
        <w:pStyle w:val="58"/>
        <w:numPr>
          <w:ilvl w:val="0"/>
          <w:numId w:val="2"/>
        </w:numPr>
        <w:adjustRightInd w:val="0"/>
        <w:snapToGrid w:val="0"/>
        <w:spacing w:after="0" w:line="360" w:lineRule="exact"/>
        <w:ind w:hanging="267" w:firstLineChars="0"/>
        <w:contextualSpacing/>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rPr>
        <w:t>SCP-MATRIX中的信息流</w:t>
      </w:r>
    </w:p>
    <w:p>
      <w:pPr>
        <w:pStyle w:val="58"/>
        <w:numPr>
          <w:ilvl w:val="0"/>
          <w:numId w:val="2"/>
        </w:numPr>
        <w:adjustRightInd w:val="0"/>
        <w:snapToGrid w:val="0"/>
        <w:spacing w:after="0" w:line="360" w:lineRule="exact"/>
        <w:ind w:hanging="267" w:firstLineChars="0"/>
        <w:contextualSpacing/>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rPr>
        <w:t>基于SCP-MATRIX的供应链智能化管理</w:t>
      </w:r>
    </w:p>
    <w:p>
      <w:pPr>
        <w:pStyle w:val="58"/>
        <w:numPr>
          <w:ilvl w:val="0"/>
          <w:numId w:val="1"/>
        </w:numPr>
        <w:adjustRightInd w:val="0"/>
        <w:snapToGrid w:val="0"/>
        <w:spacing w:before="156" w:beforeLines="50" w:after="0" w:line="360" w:lineRule="exact"/>
        <w:ind w:left="986" w:hanging="425" w:firstLineChars="0"/>
        <w:rPr>
          <w:rFonts w:hint="eastAsia" w:ascii="微软雅黑" w:hAnsi="微软雅黑" w:eastAsia="微软雅黑" w:cs="微软雅黑"/>
          <w:b/>
          <w:color w:val="000000" w:themeColor="text1"/>
        </w:rPr>
      </w:pPr>
      <w:r>
        <w:rPr>
          <w:rFonts w:hint="eastAsia" w:ascii="微软雅黑" w:hAnsi="微软雅黑" w:eastAsia="微软雅黑" w:cs="微软雅黑"/>
          <w:b/>
          <w:color w:val="000000" w:themeColor="text1"/>
        </w:rPr>
        <w:t>面向人工智能应用的物联网系统</w:t>
      </w:r>
    </w:p>
    <w:p>
      <w:pPr>
        <w:pStyle w:val="58"/>
        <w:numPr>
          <w:ilvl w:val="0"/>
          <w:numId w:val="2"/>
        </w:numPr>
        <w:adjustRightInd w:val="0"/>
        <w:snapToGrid w:val="0"/>
        <w:spacing w:after="0" w:line="360" w:lineRule="exact"/>
        <w:ind w:hanging="267" w:firstLineChars="0"/>
        <w:contextualSpacing/>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rPr>
        <w:t>物联网物流应急规划系统简介</w:t>
      </w:r>
    </w:p>
    <w:p>
      <w:pPr>
        <w:pStyle w:val="58"/>
        <w:numPr>
          <w:ilvl w:val="0"/>
          <w:numId w:val="2"/>
        </w:numPr>
        <w:adjustRightInd w:val="0"/>
        <w:snapToGrid w:val="0"/>
        <w:spacing w:after="0" w:line="360" w:lineRule="exact"/>
        <w:ind w:hanging="267" w:firstLineChars="0"/>
        <w:contextualSpacing/>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rPr>
        <w:t>借助AI实现物流配送的动态规划和动态任务派遣操作</w:t>
      </w:r>
    </w:p>
    <w:p>
      <w:pPr>
        <w:pStyle w:val="58"/>
        <w:numPr>
          <w:ilvl w:val="0"/>
          <w:numId w:val="2"/>
        </w:numPr>
        <w:adjustRightInd w:val="0"/>
        <w:snapToGrid w:val="0"/>
        <w:spacing w:after="0" w:line="360" w:lineRule="exact"/>
        <w:ind w:hanging="267" w:firstLineChars="0"/>
        <w:contextualSpacing/>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rPr>
        <w:t>借助物联网和AI实现物资调运的自动化操作</w:t>
      </w:r>
    </w:p>
    <w:p>
      <w:pPr>
        <w:pStyle w:val="58"/>
        <w:numPr>
          <w:ilvl w:val="0"/>
          <w:numId w:val="2"/>
        </w:numPr>
        <w:adjustRightInd w:val="0"/>
        <w:snapToGrid w:val="0"/>
        <w:spacing w:after="0" w:line="360" w:lineRule="exact"/>
        <w:ind w:hanging="267" w:firstLineChars="0"/>
        <w:contextualSpacing/>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rPr>
        <w:t>智能化系统建设案例分析</w:t>
      </w:r>
    </w:p>
    <w:p>
      <w:pPr>
        <w:pStyle w:val="58"/>
        <w:numPr>
          <w:ilvl w:val="0"/>
          <w:numId w:val="1"/>
        </w:numPr>
        <w:adjustRightInd w:val="0"/>
        <w:snapToGrid w:val="0"/>
        <w:spacing w:before="156" w:beforeLines="50" w:after="0" w:line="360" w:lineRule="exact"/>
        <w:ind w:left="986" w:hanging="425" w:firstLineChars="0"/>
        <w:rPr>
          <w:rFonts w:hint="eastAsia" w:ascii="微软雅黑" w:hAnsi="微软雅黑" w:eastAsia="微软雅黑" w:cs="微软雅黑"/>
          <w:b/>
          <w:color w:val="000000" w:themeColor="text1"/>
        </w:rPr>
      </w:pPr>
      <w:r>
        <w:rPr>
          <w:rFonts w:hint="eastAsia" w:ascii="微软雅黑" w:hAnsi="微软雅黑" w:eastAsia="微软雅黑" w:cs="微软雅黑"/>
          <w:b/>
          <w:color w:val="000000" w:themeColor="text1"/>
        </w:rPr>
        <w:t>供应链与物流管理相关理论</w:t>
      </w:r>
    </w:p>
    <w:p>
      <w:pPr>
        <w:pStyle w:val="58"/>
        <w:numPr>
          <w:ilvl w:val="0"/>
          <w:numId w:val="2"/>
        </w:numPr>
        <w:adjustRightInd w:val="0"/>
        <w:snapToGrid w:val="0"/>
        <w:spacing w:after="0" w:line="360" w:lineRule="exact"/>
        <w:ind w:hanging="267" w:firstLineChars="0"/>
        <w:contextualSpacing/>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rPr>
        <w:t>排队理论简介（基本概念、数学模型、应用案例）</w:t>
      </w:r>
    </w:p>
    <w:p>
      <w:pPr>
        <w:pStyle w:val="58"/>
        <w:numPr>
          <w:ilvl w:val="0"/>
          <w:numId w:val="2"/>
        </w:numPr>
        <w:adjustRightInd w:val="0"/>
        <w:snapToGrid w:val="0"/>
        <w:spacing w:after="0" w:line="360" w:lineRule="exact"/>
        <w:ind w:hanging="267" w:firstLineChars="0"/>
        <w:contextualSpacing/>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rPr>
        <w:t>存储理论简介（基本概念、数学模型、应用案例）</w:t>
      </w:r>
    </w:p>
    <w:p>
      <w:pPr>
        <w:pStyle w:val="58"/>
        <w:numPr>
          <w:ilvl w:val="0"/>
          <w:numId w:val="2"/>
        </w:numPr>
        <w:adjustRightInd w:val="0"/>
        <w:snapToGrid w:val="0"/>
        <w:spacing w:after="0" w:line="360" w:lineRule="exact"/>
        <w:ind w:hanging="267" w:firstLineChars="0"/>
        <w:contextualSpacing/>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rPr>
        <w:t>对策概论简介</w:t>
      </w:r>
    </w:p>
    <w:p>
      <w:pPr>
        <w:pStyle w:val="58"/>
        <w:numPr>
          <w:ilvl w:val="0"/>
          <w:numId w:val="2"/>
        </w:numPr>
        <w:adjustRightInd w:val="0"/>
        <w:snapToGrid w:val="0"/>
        <w:spacing w:after="0" w:line="360" w:lineRule="exact"/>
        <w:ind w:hanging="267" w:firstLineChars="0"/>
        <w:contextualSpacing/>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rPr>
        <w:t>决策概论简介</w:t>
      </w:r>
    </w:p>
    <w:p>
      <w:pPr>
        <w:pStyle w:val="58"/>
        <w:numPr>
          <w:ilvl w:val="0"/>
          <w:numId w:val="1"/>
        </w:numPr>
        <w:adjustRightInd w:val="0"/>
        <w:snapToGrid w:val="0"/>
        <w:spacing w:before="156" w:beforeLines="50" w:after="0" w:line="360" w:lineRule="exact"/>
        <w:ind w:left="986" w:hanging="425" w:firstLineChars="0"/>
        <w:rPr>
          <w:rFonts w:hint="eastAsia" w:ascii="微软雅黑" w:hAnsi="微软雅黑" w:eastAsia="微软雅黑" w:cs="微软雅黑"/>
          <w:b/>
          <w:color w:val="000000" w:themeColor="text1"/>
        </w:rPr>
      </w:pPr>
      <w:r>
        <w:rPr>
          <w:rFonts w:hint="eastAsia" w:ascii="微软雅黑" w:hAnsi="微软雅黑" w:eastAsia="微软雅黑" w:cs="微软雅黑"/>
          <w:b/>
          <w:color w:val="000000" w:themeColor="text1"/>
        </w:rPr>
        <w:t xml:space="preserve">物流系统控制论（概念、方法与应用） </w:t>
      </w:r>
    </w:p>
    <w:p>
      <w:pPr>
        <w:pStyle w:val="58"/>
        <w:numPr>
          <w:ilvl w:val="0"/>
          <w:numId w:val="2"/>
        </w:numPr>
        <w:adjustRightInd w:val="0"/>
        <w:snapToGrid w:val="0"/>
        <w:spacing w:after="0" w:line="360" w:lineRule="exact"/>
        <w:ind w:hanging="267" w:firstLineChars="0"/>
        <w:contextualSpacing/>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rPr>
        <w:t>大系统理论与系统工程</w:t>
      </w:r>
    </w:p>
    <w:p>
      <w:pPr>
        <w:pStyle w:val="58"/>
        <w:numPr>
          <w:ilvl w:val="0"/>
          <w:numId w:val="2"/>
        </w:numPr>
        <w:adjustRightInd w:val="0"/>
        <w:snapToGrid w:val="0"/>
        <w:spacing w:after="0" w:line="360" w:lineRule="exact"/>
        <w:ind w:hanging="267" w:firstLineChars="0"/>
        <w:contextualSpacing/>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rPr>
        <w:t>智能控制及应用案例</w:t>
      </w:r>
    </w:p>
    <w:p>
      <w:pPr>
        <w:pStyle w:val="58"/>
        <w:numPr>
          <w:ilvl w:val="0"/>
          <w:numId w:val="2"/>
        </w:numPr>
        <w:adjustRightInd w:val="0"/>
        <w:snapToGrid w:val="0"/>
        <w:spacing w:after="0" w:line="360" w:lineRule="exact"/>
        <w:ind w:hanging="267" w:firstLineChars="0"/>
        <w:contextualSpacing/>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rPr>
        <w:t>专家系统与专家控制器</w:t>
      </w:r>
    </w:p>
    <w:p>
      <w:pPr>
        <w:pStyle w:val="58"/>
        <w:numPr>
          <w:ilvl w:val="0"/>
          <w:numId w:val="2"/>
        </w:numPr>
        <w:adjustRightInd w:val="0"/>
        <w:snapToGrid w:val="0"/>
        <w:spacing w:after="0" w:line="360" w:lineRule="exact"/>
        <w:ind w:hanging="267" w:firstLineChars="0"/>
        <w:contextualSpacing/>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rPr>
        <w:t>神经元控制与神经网络控制</w:t>
      </w:r>
    </w:p>
    <w:p>
      <w:pPr>
        <w:pStyle w:val="58"/>
        <w:numPr>
          <w:ilvl w:val="0"/>
          <w:numId w:val="2"/>
        </w:numPr>
        <w:adjustRightInd w:val="0"/>
        <w:snapToGrid w:val="0"/>
        <w:spacing w:after="0" w:line="360" w:lineRule="exact"/>
        <w:ind w:hanging="267" w:firstLineChars="0"/>
        <w:contextualSpacing/>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rPr>
        <w:t>综合自动化系统建设案例</w:t>
      </w:r>
    </w:p>
    <w:p>
      <w:pPr>
        <w:widowControl w:val="0"/>
        <w:spacing w:before="156" w:beforeLines="50" w:after="0" w:line="360" w:lineRule="exact"/>
        <w:ind w:firstLine="240" w:firstLineChars="100"/>
        <w:rPr>
          <w:rFonts w:hint="eastAsia" w:ascii="微软雅黑" w:hAnsi="微软雅黑" w:eastAsia="微软雅黑" w:cs="微软雅黑"/>
          <w:b/>
          <w:bCs/>
          <w:color w:val="000000"/>
          <w:kern w:val="2"/>
          <w:sz w:val="24"/>
          <w:szCs w:val="72"/>
        </w:rPr>
      </w:pPr>
      <w:r>
        <w:rPr>
          <w:rFonts w:hint="eastAsia" w:ascii="微软雅黑" w:hAnsi="微软雅黑" w:eastAsia="微软雅黑" w:cs="微软雅黑"/>
          <w:b/>
          <w:bCs/>
          <w:color w:val="000000"/>
          <w:kern w:val="2"/>
          <w:sz w:val="24"/>
          <w:szCs w:val="72"/>
        </w:rPr>
        <w:t xml:space="preserve">讲师介绍：达庆意(Roger.Da) </w:t>
      </w:r>
    </w:p>
    <w:p>
      <w:pPr>
        <w:pStyle w:val="58"/>
        <w:widowControl w:val="0"/>
        <w:numPr>
          <w:ilvl w:val="0"/>
          <w:numId w:val="3"/>
        </w:numPr>
        <w:spacing w:before="156" w:beforeLines="50" w:after="0" w:line="360" w:lineRule="exact"/>
        <w:ind w:left="141" w:leftChars="67" w:firstLineChars="0"/>
        <w:jc w:val="both"/>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rPr>
        <w:drawing>
          <wp:anchor distT="0" distB="0" distL="114300" distR="114300" simplePos="0" relativeHeight="251670528" behindDoc="1" locked="0" layoutInCell="1" allowOverlap="1">
            <wp:simplePos x="0" y="0"/>
            <wp:positionH relativeFrom="column">
              <wp:posOffset>230505</wp:posOffset>
            </wp:positionH>
            <wp:positionV relativeFrom="paragraph">
              <wp:posOffset>104775</wp:posOffset>
            </wp:positionV>
            <wp:extent cx="1060450" cy="1423035"/>
            <wp:effectExtent l="0" t="0" r="0" b="0"/>
            <wp:wrapTight wrapText="bothSides">
              <wp:wrapPolygon>
                <wp:start x="0" y="0"/>
                <wp:lineTo x="0" y="21398"/>
                <wp:lineTo x="21341" y="21398"/>
                <wp:lineTo x="21341"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0450" cy="1423035"/>
                    </a:xfrm>
                    <a:prstGeom prst="rect">
                      <a:avLst/>
                    </a:prstGeom>
                  </pic:spPr>
                </pic:pic>
              </a:graphicData>
            </a:graphic>
          </wp:anchor>
        </w:drawing>
      </w:r>
      <w:r>
        <w:rPr>
          <w:rFonts w:hint="eastAsia" w:ascii="微软雅黑" w:hAnsi="微软雅黑" w:eastAsia="微软雅黑" w:cs="微软雅黑"/>
          <w:color w:val="000000" w:themeColor="text1"/>
        </w:rPr>
        <w:t>华为21级物联网专家；</w:t>
      </w:r>
    </w:p>
    <w:p>
      <w:pPr>
        <w:pStyle w:val="58"/>
        <w:widowControl w:val="0"/>
        <w:numPr>
          <w:ilvl w:val="0"/>
          <w:numId w:val="3"/>
        </w:numPr>
        <w:spacing w:after="0" w:line="360" w:lineRule="exact"/>
        <w:ind w:left="141" w:leftChars="67" w:firstLineChars="0"/>
        <w:jc w:val="both"/>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rPr>
        <w:t>17年以上企业推行工业综合自动化（物联网、信息系统、AI控制系统）</w:t>
      </w:r>
    </w:p>
    <w:p>
      <w:pPr>
        <w:pStyle w:val="58"/>
        <w:widowControl w:val="0"/>
        <w:spacing w:after="0" w:line="360" w:lineRule="exact"/>
        <w:ind w:left="141" w:leftChars="67" w:firstLine="0" w:firstLineChars="0"/>
        <w:jc w:val="both"/>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rPr>
        <w:t>（也称：工业4.0或智能制造）</w:t>
      </w:r>
    </w:p>
    <w:p>
      <w:pPr>
        <w:pStyle w:val="58"/>
        <w:widowControl w:val="0"/>
        <w:numPr>
          <w:ilvl w:val="0"/>
          <w:numId w:val="4"/>
        </w:numPr>
        <w:spacing w:after="0" w:line="360" w:lineRule="exact"/>
        <w:ind w:left="141" w:leftChars="67" w:firstLineChars="0"/>
        <w:jc w:val="both"/>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rPr>
        <w:t>多年北美工作经验（工业物联网与工业智能化）</w:t>
      </w:r>
    </w:p>
    <w:p>
      <w:pPr>
        <w:pStyle w:val="58"/>
        <w:widowControl w:val="0"/>
        <w:numPr>
          <w:ilvl w:val="0"/>
          <w:numId w:val="4"/>
        </w:numPr>
        <w:spacing w:after="0" w:line="360" w:lineRule="exact"/>
        <w:ind w:left="141" w:leftChars="67" w:firstLineChars="0"/>
        <w:jc w:val="both"/>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rPr>
        <w:t>50+项目设计与实施经验；</w:t>
      </w:r>
    </w:p>
    <w:p>
      <w:pPr>
        <w:pStyle w:val="58"/>
        <w:widowControl w:val="0"/>
        <w:numPr>
          <w:ilvl w:val="0"/>
          <w:numId w:val="4"/>
        </w:numPr>
        <w:spacing w:after="0" w:line="360" w:lineRule="exact"/>
        <w:ind w:left="141" w:leftChars="67" w:firstLineChars="0"/>
        <w:jc w:val="both"/>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rPr>
        <w:t>全球500强企业工作经验：马士基、Zebra（海外）等；</w:t>
      </w:r>
    </w:p>
    <w:p>
      <w:pPr>
        <w:pStyle w:val="58"/>
        <w:widowControl w:val="0"/>
        <w:numPr>
          <w:ilvl w:val="0"/>
          <w:numId w:val="4"/>
        </w:numPr>
        <w:spacing w:after="0" w:line="360" w:lineRule="exact"/>
        <w:ind w:left="141" w:leftChars="67" w:firstLineChars="0"/>
        <w:jc w:val="both"/>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rPr>
        <w:t>众多大客户服务经验（丰田汽车、波音、庞巴迪、华为等）</w:t>
      </w:r>
    </w:p>
    <w:p>
      <w:pPr>
        <w:widowControl w:val="0"/>
        <w:spacing w:after="0" w:line="240" w:lineRule="auto"/>
        <w:ind w:left="141" w:leftChars="67"/>
        <w:jc w:val="both"/>
        <w:rPr>
          <w:rFonts w:hint="eastAsia" w:ascii="微软雅黑" w:hAnsi="微软雅黑" w:eastAsia="微软雅黑" w:cs="微软雅黑"/>
          <w:color w:val="000000" w:themeColor="text1"/>
        </w:rPr>
      </w:pPr>
    </w:p>
    <w:p>
      <w:pPr>
        <w:spacing w:before="156" w:beforeLines="50" w:line="360" w:lineRule="exact"/>
        <w:ind w:left="141" w:leftChars="67" w:firstLine="3082" w:firstLineChars="700"/>
        <w:rPr>
          <w:rFonts w:hint="eastAsia" w:ascii="微软雅黑" w:hAnsi="微软雅黑" w:eastAsia="微软雅黑" w:cs="微软雅黑"/>
          <w:b/>
          <w:bCs/>
          <w:color w:val="0000FF"/>
          <w:sz w:val="44"/>
          <w:szCs w:val="44"/>
        </w:rPr>
      </w:pPr>
    </w:p>
    <w:p>
      <w:pPr>
        <w:spacing w:before="156" w:beforeLines="50" w:line="360" w:lineRule="exact"/>
        <w:ind w:left="141" w:leftChars="67" w:firstLine="3082" w:firstLineChars="700"/>
        <w:rPr>
          <w:rFonts w:hint="eastAsia" w:ascii="微软雅黑" w:hAnsi="微软雅黑" w:eastAsia="微软雅黑" w:cs="微软雅黑"/>
          <w:b/>
          <w:bCs/>
          <w:color w:val="0000FF"/>
          <w:sz w:val="44"/>
          <w:szCs w:val="44"/>
        </w:rPr>
      </w:pPr>
    </w:p>
    <w:p>
      <w:pPr>
        <w:spacing w:before="156" w:beforeLines="50" w:line="360" w:lineRule="exact"/>
        <w:ind w:left="141" w:leftChars="67" w:firstLine="3082" w:firstLineChars="700"/>
        <w:rPr>
          <w:rFonts w:hint="eastAsia" w:ascii="微软雅黑" w:hAnsi="微软雅黑" w:eastAsia="微软雅黑" w:cs="微软雅黑"/>
          <w:b/>
          <w:bCs/>
          <w:color w:val="0000FF"/>
          <w:sz w:val="44"/>
          <w:szCs w:val="44"/>
        </w:rPr>
      </w:pPr>
    </w:p>
    <w:p>
      <w:pPr>
        <w:spacing w:before="156" w:beforeLines="50" w:line="360" w:lineRule="exact"/>
        <w:ind w:left="141" w:leftChars="67" w:firstLine="3082" w:firstLineChars="700"/>
        <w:rPr>
          <w:rFonts w:hint="eastAsia" w:ascii="微软雅黑" w:hAnsi="微软雅黑" w:eastAsia="微软雅黑" w:cs="微软雅黑"/>
          <w:b/>
          <w:bCs/>
          <w:color w:val="0000FF"/>
          <w:sz w:val="44"/>
          <w:szCs w:val="44"/>
        </w:rPr>
      </w:pPr>
    </w:p>
    <w:p>
      <w:pPr>
        <w:spacing w:before="156" w:beforeLines="50" w:line="360" w:lineRule="exact"/>
        <w:ind w:left="141" w:leftChars="67" w:firstLine="3082" w:firstLineChars="700"/>
        <w:rPr>
          <w:rFonts w:hint="eastAsia" w:ascii="微软雅黑" w:hAnsi="微软雅黑" w:eastAsia="微软雅黑" w:cs="微软雅黑"/>
          <w:b/>
          <w:bCs/>
          <w:color w:val="0000FF"/>
          <w:sz w:val="44"/>
          <w:szCs w:val="44"/>
        </w:rPr>
      </w:pPr>
    </w:p>
    <w:p>
      <w:pPr>
        <w:spacing w:before="156" w:beforeLines="50" w:line="360" w:lineRule="exact"/>
        <w:ind w:left="141" w:leftChars="67" w:firstLine="3082" w:firstLineChars="700"/>
        <w:rPr>
          <w:rFonts w:hint="eastAsia" w:ascii="微软雅黑" w:hAnsi="微软雅黑" w:eastAsia="微软雅黑" w:cs="微软雅黑"/>
          <w:b/>
          <w:bCs/>
          <w:color w:val="0000FF"/>
          <w:sz w:val="44"/>
          <w:szCs w:val="44"/>
        </w:rPr>
      </w:pPr>
    </w:p>
    <w:p>
      <w:pPr>
        <w:spacing w:before="156" w:beforeLines="50" w:line="360" w:lineRule="exact"/>
        <w:ind w:left="141" w:leftChars="67" w:firstLine="3082" w:firstLineChars="700"/>
        <w:rPr>
          <w:rFonts w:hint="eastAsia" w:ascii="微软雅黑" w:hAnsi="微软雅黑" w:eastAsia="微软雅黑" w:cs="微软雅黑"/>
          <w:b/>
          <w:bCs/>
          <w:color w:val="0000FF"/>
          <w:sz w:val="44"/>
          <w:szCs w:val="44"/>
        </w:rPr>
      </w:pPr>
    </w:p>
    <w:p>
      <w:pPr>
        <w:spacing w:before="156" w:beforeLines="50" w:line="360" w:lineRule="exact"/>
        <w:ind w:left="141" w:leftChars="67" w:firstLine="3082" w:firstLineChars="700"/>
        <w:rPr>
          <w:rFonts w:hint="eastAsia" w:ascii="微软雅黑" w:hAnsi="微软雅黑" w:eastAsia="微软雅黑" w:cs="微软雅黑"/>
          <w:b/>
          <w:bCs/>
          <w:color w:val="0000FF"/>
          <w:sz w:val="44"/>
          <w:szCs w:val="44"/>
        </w:rPr>
      </w:pPr>
    </w:p>
    <w:p>
      <w:pPr>
        <w:spacing w:after="100" w:afterAutospacing="1" w:line="440" w:lineRule="exact"/>
        <w:ind w:left="141" w:leftChars="67" w:firstLine="3082" w:firstLineChars="700"/>
        <w:rPr>
          <w:rFonts w:hint="eastAsia" w:ascii="微软雅黑" w:hAnsi="微软雅黑" w:eastAsia="微软雅黑" w:cs="微软雅黑"/>
          <w:color w:val="000000"/>
        </w:rPr>
      </w:pPr>
      <w:r>
        <w:rPr>
          <w:rFonts w:hint="eastAsia" w:ascii="微软雅黑" w:hAnsi="微软雅黑" w:eastAsia="微软雅黑" w:cs="微软雅黑"/>
          <w:b/>
          <w:bCs/>
          <w:color w:val="0000FF"/>
          <w:sz w:val="44"/>
          <w:szCs w:val="44"/>
        </w:rPr>
        <w:t>公开课报名表</w:t>
      </w:r>
    </w:p>
    <w:p>
      <w:pPr>
        <w:spacing w:before="156" w:beforeLines="50"/>
        <w:ind w:firstLine="210" w:firstLineChars="100"/>
        <w:rPr>
          <w:rFonts w:hint="eastAsia" w:ascii="微软雅黑" w:hAnsi="微软雅黑" w:eastAsia="微软雅黑" w:cs="微软雅黑"/>
          <w:color w:val="000000"/>
        </w:rPr>
      </w:pPr>
      <w:r>
        <w:rPr>
          <w:rFonts w:hint="eastAsia" w:ascii="微软雅黑" w:hAnsi="微软雅黑" w:eastAsia="微软雅黑" w:cs="微软雅黑"/>
          <w:color w:val="000000"/>
        </w:rPr>
        <w:t>我报名参加以下博润课程 / Please Register Me for the Following Brain consulting Seminar of:</w:t>
      </w:r>
    </w:p>
    <w:p>
      <w:pPr>
        <w:ind w:firstLine="210" w:firstLineChars="100"/>
        <w:rPr>
          <w:rFonts w:hint="eastAsia" w:ascii="微软雅黑" w:hAnsi="微软雅黑" w:eastAsia="微软雅黑" w:cs="微软雅黑"/>
          <w:b/>
          <w:bCs/>
          <w:color w:val="0000FF"/>
        </w:rPr>
      </w:pPr>
      <w:r>
        <w:rPr>
          <w:rFonts w:hint="eastAsia" w:ascii="微软雅黑" w:hAnsi="微软雅黑" w:eastAsia="微软雅黑" w:cs="微软雅黑"/>
          <w:b/>
        </w:rPr>
        <w:t>报名学员信息 / Registrant Information:</w:t>
      </w:r>
      <w:bookmarkStart w:id="1" w:name="_GoBack"/>
      <w:bookmarkEnd w:id="1"/>
    </w:p>
    <w:tbl>
      <w:tblPr>
        <w:tblStyle w:val="21"/>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2"/>
        <w:gridCol w:w="931"/>
        <w:gridCol w:w="979"/>
        <w:gridCol w:w="155"/>
        <w:gridCol w:w="1378"/>
        <w:gridCol w:w="1601"/>
        <w:gridCol w:w="148"/>
        <w:gridCol w:w="2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6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微软雅黑" w:hAnsi="微软雅黑" w:eastAsia="微软雅黑" w:cs="微软雅黑"/>
              </w:rPr>
            </w:pPr>
            <w:r>
              <w:rPr>
                <w:rFonts w:hint="eastAsia" w:ascii="微软雅黑" w:hAnsi="微软雅黑" w:eastAsia="微软雅黑" w:cs="微软雅黑"/>
              </w:rPr>
              <w:t>公司全称</w:t>
            </w:r>
          </w:p>
        </w:tc>
        <w:tc>
          <w:tcPr>
            <w:tcW w:w="7708"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hint="eastAsia"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62" w:type="dxa"/>
            <w:tcBorders>
              <w:top w:val="single" w:color="auto" w:sz="4" w:space="0"/>
              <w:left w:val="single" w:color="auto" w:sz="4" w:space="0"/>
              <w:bottom w:val="single" w:color="auto" w:sz="4" w:space="0"/>
              <w:right w:val="single" w:color="auto" w:sz="4" w:space="0"/>
            </w:tcBorders>
            <w:vAlign w:val="center"/>
          </w:tcPr>
          <w:p>
            <w:pPr>
              <w:spacing w:line="300" w:lineRule="exact"/>
              <w:ind w:left="21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参加人姓名</w:t>
            </w:r>
          </w:p>
          <w:p>
            <w:pPr>
              <w:spacing w:line="300" w:lineRule="exact"/>
              <w:ind w:left="210" w:leftChars="10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Name</w:t>
            </w:r>
          </w:p>
        </w:tc>
        <w:tc>
          <w:tcPr>
            <w:tcW w:w="931" w:type="dxa"/>
            <w:tcBorders>
              <w:top w:val="single" w:color="auto" w:sz="4" w:space="0"/>
              <w:left w:val="single" w:color="auto" w:sz="4" w:space="0"/>
              <w:bottom w:val="single" w:color="auto" w:sz="4" w:space="0"/>
              <w:right w:val="single" w:color="auto" w:sz="4" w:space="0"/>
            </w:tcBorders>
            <w:vAlign w:val="center"/>
          </w:tcPr>
          <w:p>
            <w:pPr>
              <w:spacing w:line="300" w:lineRule="exact"/>
              <w:ind w:left="99" w:leftChars="47"/>
              <w:rPr>
                <w:rFonts w:hint="eastAsia" w:ascii="微软雅黑" w:hAnsi="微软雅黑" w:eastAsia="微软雅黑" w:cs="微软雅黑"/>
                <w:sz w:val="18"/>
                <w:szCs w:val="18"/>
              </w:rPr>
            </w:pPr>
            <w:r>
              <w:rPr>
                <w:rFonts w:hint="eastAsia" w:ascii="微软雅黑" w:hAnsi="微软雅黑" w:eastAsia="微软雅黑" w:cs="微软雅黑"/>
                <w:sz w:val="18"/>
                <w:szCs w:val="18"/>
              </w:rPr>
              <w:t>性别</w:t>
            </w:r>
            <w:r>
              <w:rPr>
                <w:rFonts w:hint="eastAsia" w:ascii="微软雅黑" w:hAnsi="微软雅黑" w:eastAsia="微软雅黑" w:cs="微软雅黑"/>
                <w:sz w:val="18"/>
                <w:szCs w:val="18"/>
              </w:rPr>
              <w:t>Gender</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left="99" w:leftChars="47" w:firstLine="90" w:firstLineChars="50"/>
              <w:rPr>
                <w:rFonts w:hint="eastAsia" w:ascii="微软雅黑" w:hAnsi="微软雅黑" w:eastAsia="微软雅黑" w:cs="微软雅黑"/>
                <w:sz w:val="18"/>
                <w:szCs w:val="18"/>
              </w:rPr>
            </w:pPr>
            <w:r>
              <w:rPr>
                <w:rFonts w:hint="eastAsia" w:ascii="微软雅黑" w:hAnsi="微软雅黑" w:eastAsia="微软雅黑" w:cs="微软雅黑"/>
                <w:sz w:val="18"/>
                <w:szCs w:val="18"/>
              </w:rPr>
              <w:t>职 务</w:t>
            </w:r>
          </w:p>
          <w:p>
            <w:pPr>
              <w:spacing w:line="300" w:lineRule="exact"/>
              <w:ind w:left="99" w:leftChars="47"/>
              <w:rPr>
                <w:rFonts w:hint="eastAsia" w:ascii="微软雅黑" w:hAnsi="微软雅黑" w:eastAsia="微软雅黑" w:cs="微软雅黑"/>
                <w:sz w:val="18"/>
                <w:szCs w:val="18"/>
              </w:rPr>
            </w:pPr>
            <w:r>
              <w:rPr>
                <w:rFonts w:hint="eastAsia" w:ascii="微软雅黑" w:hAnsi="微软雅黑" w:eastAsia="微软雅黑" w:cs="微软雅黑"/>
                <w:sz w:val="18"/>
                <w:szCs w:val="18"/>
              </w:rPr>
              <w:t>Job Title</w:t>
            </w:r>
          </w:p>
        </w:tc>
        <w:tc>
          <w:tcPr>
            <w:tcW w:w="1378" w:type="dxa"/>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电 话</w:t>
            </w:r>
            <w:r>
              <w:rPr>
                <w:rFonts w:hint="eastAsia" w:ascii="微软雅黑" w:hAnsi="微软雅黑" w:eastAsia="微软雅黑" w:cs="微软雅黑"/>
                <w:color w:val="000000"/>
                <w:sz w:val="18"/>
                <w:szCs w:val="18"/>
              </w:rPr>
              <w:t>Telephone</w:t>
            </w:r>
          </w:p>
        </w:tc>
        <w:tc>
          <w:tcPr>
            <w:tcW w:w="1601" w:type="dxa"/>
            <w:tcBorders>
              <w:top w:val="single" w:color="auto" w:sz="4" w:space="0"/>
              <w:left w:val="single" w:color="auto" w:sz="4" w:space="0"/>
              <w:bottom w:val="single" w:color="auto" w:sz="4" w:space="0"/>
              <w:right w:val="single" w:color="auto" w:sz="4" w:space="0"/>
            </w:tcBorders>
            <w:vAlign w:val="center"/>
          </w:tcPr>
          <w:p>
            <w:pPr>
              <w:spacing w:line="300" w:lineRule="exact"/>
              <w:ind w:left="210" w:firstLine="90" w:firstLineChars="50"/>
              <w:rPr>
                <w:rFonts w:hint="eastAsia" w:ascii="微软雅黑" w:hAnsi="微软雅黑" w:eastAsia="微软雅黑" w:cs="微软雅黑"/>
                <w:sz w:val="18"/>
                <w:szCs w:val="18"/>
              </w:rPr>
            </w:pPr>
            <w:r>
              <w:rPr>
                <w:rFonts w:hint="eastAsia" w:ascii="微软雅黑" w:hAnsi="微软雅黑" w:eastAsia="微软雅黑" w:cs="微软雅黑"/>
                <w:sz w:val="18"/>
                <w:szCs w:val="18"/>
              </w:rPr>
              <w:t>手 机</w:t>
            </w:r>
          </w:p>
          <w:p>
            <w:pPr>
              <w:spacing w:line="300" w:lineRule="exact"/>
              <w:ind w:left="210" w:leftChars="100" w:firstLine="90" w:firstLineChars="50"/>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Mobile</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left="21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邮 件</w:t>
            </w:r>
          </w:p>
          <w:p>
            <w:pPr>
              <w:spacing w:line="300" w:lineRule="exact"/>
              <w:ind w:left="210" w:leftChars="100"/>
              <w:jc w:val="center"/>
              <w:rPr>
                <w:rFonts w:hint="eastAsia" w:ascii="微软雅黑" w:hAnsi="微软雅黑" w:eastAsia="微软雅黑" w:cs="微软雅黑"/>
                <w:sz w:val="18"/>
                <w:szCs w:val="18"/>
              </w:rPr>
            </w:pPr>
            <w:r>
              <w:rPr>
                <w:rFonts w:hint="eastAsia" w:ascii="微软雅黑" w:hAnsi="微软雅黑" w:eastAsia="微软雅黑" w:cs="微软雅黑"/>
                <w:color w:val="000000"/>
                <w:sz w:val="18"/>
                <w:szCs w:val="18"/>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62" w:type="dxa"/>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hint="eastAsia" w:ascii="微软雅黑" w:hAnsi="微软雅黑" w:eastAsia="微软雅黑" w:cs="微软雅黑"/>
              </w:rPr>
            </w:pPr>
          </w:p>
        </w:tc>
        <w:tc>
          <w:tcPr>
            <w:tcW w:w="931" w:type="dxa"/>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hint="eastAsia" w:ascii="微软雅黑" w:hAnsi="微软雅黑" w:eastAsia="微软雅黑" w:cs="微软雅黑"/>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hint="eastAsia" w:ascii="微软雅黑" w:hAnsi="微软雅黑" w:eastAsia="微软雅黑" w:cs="微软雅黑"/>
              </w:rPr>
            </w:pPr>
          </w:p>
        </w:tc>
        <w:tc>
          <w:tcPr>
            <w:tcW w:w="1378" w:type="dxa"/>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hint="eastAsia" w:ascii="微软雅黑" w:hAnsi="微软雅黑" w:eastAsia="微软雅黑" w:cs="微软雅黑"/>
              </w:rPr>
            </w:pPr>
          </w:p>
        </w:tc>
        <w:tc>
          <w:tcPr>
            <w:tcW w:w="1601" w:type="dxa"/>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hint="eastAsia" w:ascii="微软雅黑" w:hAnsi="微软雅黑" w:eastAsia="微软雅黑" w:cs="微软雅黑"/>
              </w:rPr>
            </w:pPr>
          </w:p>
        </w:tc>
        <w:tc>
          <w:tcPr>
            <w:tcW w:w="266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hint="eastAsia"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62" w:type="dxa"/>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hint="eastAsia" w:ascii="微软雅黑" w:hAnsi="微软雅黑" w:eastAsia="微软雅黑" w:cs="微软雅黑"/>
              </w:rPr>
            </w:pPr>
          </w:p>
        </w:tc>
        <w:tc>
          <w:tcPr>
            <w:tcW w:w="931" w:type="dxa"/>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hint="eastAsia" w:ascii="微软雅黑" w:hAnsi="微软雅黑" w:eastAsia="微软雅黑" w:cs="微软雅黑"/>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hint="eastAsia" w:ascii="微软雅黑" w:hAnsi="微软雅黑" w:eastAsia="微软雅黑" w:cs="微软雅黑"/>
              </w:rPr>
            </w:pPr>
          </w:p>
        </w:tc>
        <w:tc>
          <w:tcPr>
            <w:tcW w:w="1378" w:type="dxa"/>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hint="eastAsia" w:ascii="微软雅黑" w:hAnsi="微软雅黑" w:eastAsia="微软雅黑" w:cs="微软雅黑"/>
              </w:rPr>
            </w:pPr>
          </w:p>
        </w:tc>
        <w:tc>
          <w:tcPr>
            <w:tcW w:w="1601" w:type="dxa"/>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hint="eastAsia" w:ascii="微软雅黑" w:hAnsi="微软雅黑" w:eastAsia="微软雅黑" w:cs="微软雅黑"/>
              </w:rPr>
            </w:pPr>
          </w:p>
        </w:tc>
        <w:tc>
          <w:tcPr>
            <w:tcW w:w="266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hint="eastAsia"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62" w:type="dxa"/>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hint="eastAsia" w:ascii="微软雅黑" w:hAnsi="微软雅黑" w:eastAsia="微软雅黑" w:cs="微软雅黑"/>
              </w:rPr>
            </w:pPr>
          </w:p>
        </w:tc>
        <w:tc>
          <w:tcPr>
            <w:tcW w:w="931" w:type="dxa"/>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hint="eastAsia" w:ascii="微软雅黑" w:hAnsi="微软雅黑" w:eastAsia="微软雅黑" w:cs="微软雅黑"/>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hint="eastAsia" w:ascii="微软雅黑" w:hAnsi="微软雅黑" w:eastAsia="微软雅黑" w:cs="微软雅黑"/>
              </w:rPr>
            </w:pPr>
          </w:p>
        </w:tc>
        <w:tc>
          <w:tcPr>
            <w:tcW w:w="1378" w:type="dxa"/>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hint="eastAsia" w:ascii="微软雅黑" w:hAnsi="微软雅黑" w:eastAsia="微软雅黑" w:cs="微软雅黑"/>
              </w:rPr>
            </w:pPr>
          </w:p>
        </w:tc>
        <w:tc>
          <w:tcPr>
            <w:tcW w:w="1601" w:type="dxa"/>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hint="eastAsia" w:ascii="微软雅黑" w:hAnsi="微软雅黑" w:eastAsia="微软雅黑" w:cs="微软雅黑"/>
              </w:rPr>
            </w:pPr>
          </w:p>
        </w:tc>
        <w:tc>
          <w:tcPr>
            <w:tcW w:w="266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hint="eastAsia"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62" w:type="dxa"/>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hint="eastAsia" w:ascii="微软雅黑" w:hAnsi="微软雅黑" w:eastAsia="微软雅黑" w:cs="微软雅黑"/>
              </w:rPr>
            </w:pPr>
          </w:p>
        </w:tc>
        <w:tc>
          <w:tcPr>
            <w:tcW w:w="931" w:type="dxa"/>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hint="eastAsia" w:ascii="微软雅黑" w:hAnsi="微软雅黑" w:eastAsia="微软雅黑" w:cs="微软雅黑"/>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hint="eastAsia" w:ascii="微软雅黑" w:hAnsi="微软雅黑" w:eastAsia="微软雅黑" w:cs="微软雅黑"/>
              </w:rPr>
            </w:pPr>
          </w:p>
        </w:tc>
        <w:tc>
          <w:tcPr>
            <w:tcW w:w="1378" w:type="dxa"/>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hint="eastAsia" w:ascii="微软雅黑" w:hAnsi="微软雅黑" w:eastAsia="微软雅黑" w:cs="微软雅黑"/>
              </w:rPr>
            </w:pPr>
          </w:p>
        </w:tc>
        <w:tc>
          <w:tcPr>
            <w:tcW w:w="1601" w:type="dxa"/>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hint="eastAsia" w:ascii="微软雅黑" w:hAnsi="微软雅黑" w:eastAsia="微软雅黑" w:cs="微软雅黑"/>
              </w:rPr>
            </w:pPr>
          </w:p>
        </w:tc>
        <w:tc>
          <w:tcPr>
            <w:tcW w:w="266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hint="eastAsia"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62" w:type="dxa"/>
            <w:tcBorders>
              <w:top w:val="single" w:color="auto" w:sz="4" w:space="0"/>
              <w:left w:val="single" w:color="auto" w:sz="4" w:space="0"/>
              <w:bottom w:val="single" w:color="auto" w:sz="4" w:space="0"/>
              <w:right w:val="single" w:color="auto" w:sz="4" w:space="0"/>
            </w:tcBorders>
            <w:vAlign w:val="center"/>
          </w:tcPr>
          <w:p>
            <w:pPr>
              <w:spacing w:line="300" w:lineRule="exact"/>
              <w:ind w:left="210"/>
              <w:rPr>
                <w:rFonts w:hint="eastAsia" w:ascii="微软雅黑" w:hAnsi="微软雅黑" w:eastAsia="微软雅黑" w:cs="微软雅黑"/>
              </w:rPr>
            </w:pPr>
            <w:r>
              <w:rPr>
                <w:rFonts w:hint="eastAsia" w:ascii="微软雅黑" w:hAnsi="微软雅黑" w:eastAsia="微软雅黑" w:cs="微软雅黑"/>
              </w:rPr>
              <w:t>付款方式</w:t>
            </w:r>
            <w:r>
              <w:rPr>
                <w:rFonts w:hint="eastAsia" w:ascii="微软雅黑" w:hAnsi="微软雅黑" w:eastAsia="微软雅黑" w:cs="微软雅黑"/>
              </w:rPr>
              <w:br w:type="textWrapping"/>
            </w:r>
            <w:r>
              <w:rPr>
                <w:rFonts w:hint="eastAsia" w:ascii="微软雅黑" w:hAnsi="微软雅黑" w:eastAsia="微软雅黑" w:cs="微软雅黑"/>
              </w:rPr>
              <w:t>Payment</w:t>
            </w:r>
          </w:p>
        </w:tc>
        <w:tc>
          <w:tcPr>
            <w:tcW w:w="7708"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ind w:left="210" w:firstLine="210" w:firstLineChars="100"/>
              <w:rPr>
                <w:rFonts w:hint="eastAsia" w:ascii="微软雅黑" w:hAnsi="微软雅黑" w:eastAsia="微软雅黑" w:cs="微软雅黑"/>
              </w:rPr>
            </w:pPr>
            <w:r>
              <w:rPr>
                <w:rFonts w:hint="eastAsia" w:ascii="微软雅黑" w:hAnsi="微软雅黑" w:eastAsia="微软雅黑" w:cs="微软雅黑"/>
              </w:rPr>
              <w:t>请选择：       □ 转账          □ 现金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62" w:type="dxa"/>
            <w:tcBorders>
              <w:top w:val="single" w:color="auto" w:sz="4" w:space="0"/>
              <w:left w:val="single" w:color="auto" w:sz="4" w:space="0"/>
              <w:bottom w:val="single" w:color="auto" w:sz="4" w:space="0"/>
              <w:right w:val="single" w:color="auto" w:sz="4" w:space="0"/>
            </w:tcBorders>
            <w:vAlign w:val="center"/>
          </w:tcPr>
          <w:p>
            <w:pPr>
              <w:spacing w:line="300" w:lineRule="exact"/>
              <w:ind w:left="210"/>
              <w:rPr>
                <w:rFonts w:hint="eastAsia" w:ascii="微软雅黑" w:hAnsi="微软雅黑" w:eastAsia="微软雅黑" w:cs="微软雅黑"/>
              </w:rPr>
            </w:pPr>
            <w:r>
              <w:rPr>
                <w:rFonts w:hint="eastAsia" w:ascii="微软雅黑" w:hAnsi="微软雅黑" w:eastAsia="微软雅黑" w:cs="微软雅黑"/>
              </w:rPr>
              <w:t>付款方式与信息Payment information</w:t>
            </w:r>
          </w:p>
        </w:tc>
        <w:tc>
          <w:tcPr>
            <w:tcW w:w="7708"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ind w:left="210"/>
              <w:rPr>
                <w:rFonts w:hint="eastAsia" w:ascii="微软雅黑" w:hAnsi="微软雅黑" w:eastAsia="微软雅黑" w:cs="微软雅黑"/>
              </w:rPr>
            </w:pPr>
            <w:r>
              <w:rPr>
                <w:rFonts w:hint="eastAsia" w:ascii="微软雅黑" w:hAnsi="微软雅黑" w:eastAsia="微软雅黑" w:cs="微软雅黑"/>
              </w:rPr>
              <w:t>开户银行：华夏银行北京十里堡支行</w:t>
            </w:r>
          </w:p>
          <w:p>
            <w:pPr>
              <w:spacing w:line="300" w:lineRule="exact"/>
              <w:ind w:left="210"/>
              <w:rPr>
                <w:rFonts w:hint="eastAsia" w:ascii="微软雅黑" w:hAnsi="微软雅黑" w:eastAsia="微软雅黑" w:cs="微软雅黑"/>
              </w:rPr>
            </w:pPr>
            <w:r>
              <w:rPr>
                <w:rFonts w:hint="eastAsia" w:ascii="微软雅黑" w:hAnsi="微软雅黑" w:eastAsia="微软雅黑" w:cs="微软雅黑"/>
              </w:rPr>
              <w:t>银行帐号：4046200001801900010060</w:t>
            </w:r>
          </w:p>
          <w:p>
            <w:pPr>
              <w:spacing w:line="300" w:lineRule="exact"/>
              <w:ind w:left="210"/>
              <w:rPr>
                <w:rFonts w:hint="eastAsia" w:ascii="微软雅黑" w:hAnsi="微软雅黑" w:eastAsia="微软雅黑" w:cs="微软雅黑"/>
              </w:rPr>
            </w:pPr>
            <w:r>
              <w:rPr>
                <w:rFonts w:hint="eastAsia" w:ascii="微软雅黑" w:hAnsi="微软雅黑" w:eastAsia="微软雅黑" w:cs="微软雅黑"/>
              </w:rPr>
              <w:t>地    址：北京市朝阳区东四环中路78号大成国际中心2号楼B0615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72"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ind w:left="210"/>
              <w:rPr>
                <w:rFonts w:hint="eastAsia" w:ascii="微软雅黑" w:hAnsi="微软雅黑" w:eastAsia="微软雅黑" w:cs="微软雅黑"/>
              </w:rPr>
            </w:pPr>
            <w:r>
              <w:rPr>
                <w:rFonts w:hint="eastAsia" w:ascii="微软雅黑" w:hAnsi="微软雅黑" w:eastAsia="微软雅黑" w:cs="微软雅黑"/>
              </w:rPr>
              <w:t>发票提供给 Deliver Invoice to</w:t>
            </w:r>
          </w:p>
        </w:tc>
        <w:tc>
          <w:tcPr>
            <w:tcW w:w="5798"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ind w:left="210"/>
              <w:rPr>
                <w:rFonts w:hint="eastAsia" w:ascii="微软雅黑" w:hAnsi="微软雅黑" w:eastAsia="微软雅黑" w:cs="微软雅黑"/>
              </w:rPr>
            </w:pPr>
            <w:r>
              <w:rPr>
                <w:rFonts w:hint="eastAsia" w:ascii="微软雅黑" w:hAnsi="微软雅黑" w:eastAsia="微软雅黑" w:cs="微软雅黑"/>
              </w:rPr>
              <w:t xml:space="preserve">    □ HR   □ 学员 （发票内容为xxx“培训费”）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72"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ind w:left="210"/>
              <w:rPr>
                <w:rFonts w:hint="eastAsia" w:ascii="微软雅黑" w:hAnsi="微软雅黑" w:eastAsia="微软雅黑" w:cs="微软雅黑"/>
              </w:rPr>
            </w:pPr>
            <w:r>
              <w:rPr>
                <w:rFonts w:hint="eastAsia" w:ascii="微软雅黑" w:hAnsi="微软雅黑" w:eastAsia="微软雅黑" w:cs="微软雅黑"/>
              </w:rPr>
              <w:t>是否需要预定住宿</w:t>
            </w:r>
          </w:p>
        </w:tc>
        <w:tc>
          <w:tcPr>
            <w:tcW w:w="3282"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ind w:left="210"/>
              <w:rPr>
                <w:rFonts w:hint="eastAsia" w:ascii="微软雅黑" w:hAnsi="微软雅黑" w:eastAsia="微软雅黑" w:cs="微软雅黑"/>
              </w:rPr>
            </w:pPr>
            <w:r>
              <w:rPr>
                <w:rFonts w:hint="eastAsia" w:ascii="微软雅黑" w:hAnsi="微软雅黑" w:eastAsia="微软雅黑" w:cs="微软雅黑"/>
              </w:rPr>
              <w:t>□ 是</w:t>
            </w:r>
          </w:p>
        </w:tc>
        <w:tc>
          <w:tcPr>
            <w:tcW w:w="2516" w:type="dxa"/>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hint="eastAsia" w:ascii="微软雅黑" w:hAnsi="微软雅黑" w:eastAsia="微软雅黑" w:cs="微软雅黑"/>
              </w:rPr>
            </w:pPr>
            <w:r>
              <w:rPr>
                <w:rFonts w:hint="eastAsia" w:ascii="微软雅黑" w:hAnsi="微软雅黑" w:eastAsia="微软雅黑" w:cs="微软雅黑"/>
              </w:rPr>
              <w:t>□ 否</w:t>
            </w:r>
          </w:p>
        </w:tc>
      </w:tr>
    </w:tbl>
    <w:p>
      <w:pPr>
        <w:spacing w:line="300" w:lineRule="exact"/>
        <w:ind w:left="210"/>
        <w:rPr>
          <w:rFonts w:hint="eastAsia" w:ascii="微软雅黑" w:hAnsi="微软雅黑" w:eastAsia="微软雅黑" w:cs="微软雅黑"/>
          <w:b/>
        </w:rPr>
      </w:pPr>
    </w:p>
    <w:p>
      <w:pPr>
        <w:spacing w:line="300" w:lineRule="exact"/>
        <w:ind w:left="210"/>
        <w:rPr>
          <w:rFonts w:hint="eastAsia" w:ascii="微软雅黑" w:hAnsi="微软雅黑" w:eastAsia="微软雅黑" w:cs="微软雅黑"/>
          <w:b/>
        </w:rPr>
      </w:pPr>
      <w:r>
        <w:rPr>
          <w:rFonts w:hint="eastAsia" w:ascii="微软雅黑" w:hAnsi="微软雅黑" w:eastAsia="微软雅黑" w:cs="微软雅黑"/>
          <w:b/>
        </w:rPr>
        <w:t>如您有企业内训需求，请与我们联系； 该表可复制</w:t>
      </w:r>
    </w:p>
    <w:p>
      <w:pPr>
        <w:widowControl w:val="0"/>
        <w:spacing w:line="360" w:lineRule="exact"/>
        <w:ind w:left="141" w:leftChars="67"/>
        <w:jc w:val="both"/>
        <w:rPr>
          <w:rFonts w:hint="eastAsia" w:ascii="微软雅黑" w:hAnsi="微软雅黑" w:eastAsia="微软雅黑" w:cs="微软雅黑"/>
          <w:color w:val="000000" w:themeColor="text1"/>
        </w:rPr>
      </w:pPr>
    </w:p>
    <w:sectPr>
      <w:headerReference r:id="rId3" w:type="default"/>
      <w:footerReference r:id="rId4" w:type="default"/>
      <w:pgSz w:w="11907" w:h="16839"/>
      <w:pgMar w:top="0" w:right="850" w:bottom="0" w:left="851" w:header="907" w:footer="0"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86"/>
    <w:family w:val="modern"/>
    <w:pitch w:val="default"/>
    <w:sig w:usb0="00000000" w:usb1="00000000" w:usb2="00000016" w:usb3="00000000" w:csb0="00040001" w:csb1="00000000"/>
  </w:font>
  <w:font w:name="幼圆">
    <w:panose1 w:val="0201050906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等线">
    <w:altName w:val="Arial Unicode MS"/>
    <w:panose1 w:val="02010600030101010101"/>
    <w:charset w:val="86"/>
    <w:family w:val="auto"/>
    <w:pitch w:val="default"/>
    <w:sig w:usb0="00000000" w:usb1="00000000" w:usb2="00000016" w:usb3="00000000" w:csb0="0004000F" w:csb1="00000000"/>
  </w:font>
  <w:font w:name="Microsoft YaHei Light">
    <w:altName w:val="宋体"/>
    <w:panose1 w:val="00000000000000000000"/>
    <w:charset w:val="86"/>
    <w:family w:val="swiss"/>
    <w:pitch w:val="default"/>
    <w:sig w:usb0="00000000" w:usb1="0000000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720" w:firstLineChars="400"/>
      <w:rPr>
        <w:rFonts w:ascii="宋体" w:hAnsi="宋体"/>
        <w:color w:val="757070"/>
      </w:rPr>
    </w:pPr>
    <w:bookmarkStart w:id="0" w:name="_Hlk28007727"/>
    <w:r>
      <w:rPr>
        <w:rFonts w:hint="eastAsia" w:ascii="宋体" w:hAnsi="宋体"/>
        <w:color w:val="757070"/>
        <w:lang w:val="zh-CN"/>
      </w:rPr>
      <w:pict>
        <v:shape id="_x0000_s2056" o:spid="_x0000_s2056" o:spt="32" type="#_x0000_t32" style="position:absolute;left:0pt;margin-left:-5.8pt;margin-top:-3.85pt;height:0pt;width:494.6pt;z-index:251661312;mso-width-relative:page;mso-height-relative:page;" o:connectortype="straight" filled="f" coordsize="21600,21600">
          <v:path arrowok="t"/>
          <v:fill on="f" focussize="0,0"/>
          <v:stroke/>
          <v:imagedata o:title=""/>
          <o:lock v:ext="edit"/>
        </v:shape>
      </w:pict>
    </w:r>
    <w:r>
      <w:rPr>
        <w:rFonts w:hint="eastAsia" w:ascii="宋体" w:hAnsi="宋体"/>
        <w:color w:val="757070"/>
      </w:rPr>
      <w:t xml:space="preserve">北京博润伟业管理顾问有限公司 </w:t>
    </w:r>
    <w:r>
      <w:rPr>
        <w:rFonts w:ascii="宋体" w:hAnsi="宋体"/>
        <w:color w:val="757070"/>
      </w:rPr>
      <w:t xml:space="preserve"> </w:t>
    </w:r>
    <w:r>
      <w:rPr>
        <w:rFonts w:hint="eastAsia" w:ascii="宋体" w:hAnsi="宋体"/>
        <w:color w:val="757070"/>
      </w:rPr>
      <w:t>北京朝阳区东四环中路7</w:t>
    </w:r>
    <w:r>
      <w:rPr>
        <w:rFonts w:ascii="宋体" w:hAnsi="宋体"/>
        <w:color w:val="757070"/>
      </w:rPr>
      <w:t>8</w:t>
    </w:r>
    <w:r>
      <w:rPr>
        <w:rFonts w:hint="eastAsia" w:ascii="宋体" w:hAnsi="宋体"/>
        <w:color w:val="757070"/>
      </w:rPr>
      <w:t>号大成国际中心B</w:t>
    </w:r>
    <w:r>
      <w:rPr>
        <w:rFonts w:ascii="宋体" w:hAnsi="宋体"/>
        <w:color w:val="757070"/>
      </w:rPr>
      <w:t xml:space="preserve">615     </w:t>
    </w:r>
    <w:r>
      <w:rPr>
        <w:rFonts w:hint="eastAsia" w:ascii="宋体" w:hAnsi="宋体"/>
        <w:color w:val="757070"/>
      </w:rPr>
      <w:t xml:space="preserve"> w</w:t>
    </w:r>
    <w:r>
      <w:rPr>
        <w:rFonts w:ascii="宋体" w:hAnsi="宋体"/>
        <w:color w:val="757070"/>
      </w:rPr>
      <w:t>ww.brwy.com</w:t>
    </w:r>
  </w:p>
  <w:bookmarkEnd w:id="0"/>
  <w:p>
    <w:pPr>
      <w:pStyle w:val="16"/>
    </w:pPr>
    <w:r>
      <w:rPr>
        <w:rFonts w:hint="eastAsia"/>
      </w:rPr>
      <w:tab/>
    </w:r>
    <w:r>
      <w:rPr>
        <w:rFonts w:hint="eastAsia"/>
      </w:rPr>
      <w:t xml:space="preserve">第 </w:t>
    </w:r>
    <w:r>
      <w:fldChar w:fldCharType="begin"/>
    </w:r>
    <w:r>
      <w:rPr>
        <w:rStyle w:val="24"/>
      </w:rPr>
      <w:instrText xml:space="preserve"> PAGE </w:instrText>
    </w:r>
    <w:r>
      <w:fldChar w:fldCharType="separate"/>
    </w:r>
    <w:r>
      <w:t>4</w:t>
    </w:r>
    <w:r>
      <w:fldChar w:fldCharType="end"/>
    </w:r>
    <w:r>
      <w:rPr>
        <w:rStyle w:val="24"/>
        <w:rFonts w:hint="eastAsia"/>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6" w:space="0"/>
      </w:pBdr>
      <w:tabs>
        <w:tab w:val="right" w:pos="9639"/>
        <w:tab w:val="clear" w:pos="4153"/>
        <w:tab w:val="clear" w:pos="8306"/>
      </w:tabs>
      <w:ind w:right="-174" w:rightChars="-83"/>
      <w:jc w:val="left"/>
    </w:pPr>
    <w:r>
      <w:rPr>
        <w:rFonts w:hint="eastAsia"/>
        <w:b/>
        <w:sz w:val="28"/>
        <w:szCs w:val="32"/>
      </w:rPr>
      <w:drawing>
        <wp:anchor distT="0" distB="0" distL="114300" distR="114300" simplePos="0" relativeHeight="251669504" behindDoc="1" locked="0" layoutInCell="1" allowOverlap="1">
          <wp:simplePos x="0" y="0"/>
          <wp:positionH relativeFrom="column">
            <wp:posOffset>5223510</wp:posOffset>
          </wp:positionH>
          <wp:positionV relativeFrom="paragraph">
            <wp:posOffset>-201930</wp:posOffset>
          </wp:positionV>
          <wp:extent cx="1219200" cy="424815"/>
          <wp:effectExtent l="0" t="0" r="0" b="0"/>
          <wp:wrapTight wrapText="bothSides">
            <wp:wrapPolygon>
              <wp:start x="0" y="0"/>
              <wp:lineTo x="0" y="20341"/>
              <wp:lineTo x="21263" y="20341"/>
              <wp:lineTo x="21263" y="0"/>
              <wp:lineTo x="0" y="0"/>
            </wp:wrapPolygon>
          </wp:wrapTight>
          <wp:docPr id="108" name="图片 108" descr="APICS_ChannelPartner_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08" descr="APICS_ChannelPartner_Hor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19200" cy="424815"/>
                  </a:xfrm>
                  <a:prstGeom prst="rect">
                    <a:avLst/>
                  </a:prstGeom>
                  <a:noFill/>
                </pic:spPr>
              </pic:pic>
            </a:graphicData>
          </a:graphic>
        </wp:anchor>
      </w:drawing>
    </w:r>
    <w:r>
      <w:drawing>
        <wp:anchor distT="0" distB="0" distL="0" distR="0" simplePos="0" relativeHeight="251670528" behindDoc="1" locked="0" layoutInCell="1" allowOverlap="1">
          <wp:simplePos x="0" y="0"/>
          <wp:positionH relativeFrom="column">
            <wp:posOffset>9525</wp:posOffset>
          </wp:positionH>
          <wp:positionV relativeFrom="paragraph">
            <wp:posOffset>-161925</wp:posOffset>
          </wp:positionV>
          <wp:extent cx="1209675" cy="427990"/>
          <wp:effectExtent l="0" t="0" r="9525" b="10160"/>
          <wp:wrapTight wrapText="bothSides">
            <wp:wrapPolygon>
              <wp:start x="0" y="0"/>
              <wp:lineTo x="0" y="20863"/>
              <wp:lineTo x="21430" y="20863"/>
              <wp:lineTo x="21430" y="0"/>
              <wp:lineTo x="0" y="0"/>
            </wp:wrapPolygon>
          </wp:wrapTight>
          <wp:docPr id="109" name="图片 109" descr="博润新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9" descr="博润新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228230" cy="435045"/>
                  </a:xfrm>
                  <a:prstGeom prst="rect">
                    <a:avLst/>
                  </a:prstGeom>
                  <a:noFill/>
                  <a:ln>
                    <a:noFill/>
                  </a:ln>
                </pic:spPr>
              </pic:pic>
            </a:graphicData>
          </a:graphic>
        </wp:anchor>
      </w:drawing>
    </w:r>
    <w:sdt>
      <w:sdtPr>
        <w:rPr>
          <w:rFonts w:hint="eastAsia"/>
          <w:b/>
          <w:sz w:val="28"/>
          <w:szCs w:val="32"/>
        </w:rPr>
        <w:id w:val="1800496011"/>
      </w:sdtPr>
      <w:sdtEndPr>
        <w:rPr>
          <w:rFonts w:hint="eastAsia"/>
          <w:b/>
          <w:sz w:val="28"/>
          <w:szCs w:val="32"/>
        </w:rPr>
      </w:sdtEndPr>
      <w:sdtContent/>
    </w:sdt>
    <w:r>
      <w:rPr>
        <w:rFonts w:hint="eastAsia"/>
        <w:b/>
        <w:sz w:val="28"/>
        <w:szCs w:val="32"/>
      </w:rPr>
      <w:t xml:space="preserve">       </w:t>
    </w:r>
    <w:r>
      <w:rPr>
        <w:b/>
        <w:sz w:val="28"/>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B442C"/>
    <w:multiLevelType w:val="multilevel"/>
    <w:tmpl w:val="23DB442C"/>
    <w:lvl w:ilvl="0" w:tentative="0">
      <w:start w:val="1"/>
      <w:numFmt w:val="bullet"/>
      <w:lvlText w:val=""/>
      <w:lvlJc w:val="left"/>
      <w:pPr>
        <w:ind w:left="1260" w:hanging="420"/>
      </w:pPr>
      <w:rPr>
        <w:rFonts w:hint="default" w:ascii="Symbol" w:hAnsi="Symbol"/>
        <w:color w:val="auto"/>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1">
    <w:nsid w:val="53093E45"/>
    <w:multiLevelType w:val="multilevel"/>
    <w:tmpl w:val="53093E45"/>
    <w:lvl w:ilvl="0" w:tentative="0">
      <w:start w:val="1"/>
      <w:numFmt w:val="bullet"/>
      <w:lvlText w:val=""/>
      <w:lvlJc w:val="left"/>
      <w:pPr>
        <w:ind w:left="2121" w:hanging="420"/>
      </w:pPr>
      <w:rPr>
        <w:rFonts w:hint="default" w:ascii="Wingdings" w:hAnsi="Wingdings"/>
      </w:rPr>
    </w:lvl>
    <w:lvl w:ilvl="1" w:tentative="0">
      <w:start w:val="1"/>
      <w:numFmt w:val="bullet"/>
      <w:lvlText w:val=""/>
      <w:lvlJc w:val="left"/>
      <w:pPr>
        <w:ind w:left="2541" w:hanging="420"/>
      </w:pPr>
      <w:rPr>
        <w:rFonts w:hint="default" w:ascii="Wingdings" w:hAnsi="Wingdings"/>
      </w:rPr>
    </w:lvl>
    <w:lvl w:ilvl="2" w:tentative="0">
      <w:start w:val="1"/>
      <w:numFmt w:val="bullet"/>
      <w:lvlText w:val=""/>
      <w:lvlJc w:val="left"/>
      <w:pPr>
        <w:ind w:left="2961" w:hanging="420"/>
      </w:pPr>
      <w:rPr>
        <w:rFonts w:hint="default" w:ascii="Wingdings" w:hAnsi="Wingdings"/>
      </w:rPr>
    </w:lvl>
    <w:lvl w:ilvl="3" w:tentative="0">
      <w:start w:val="1"/>
      <w:numFmt w:val="bullet"/>
      <w:lvlText w:val=""/>
      <w:lvlJc w:val="left"/>
      <w:pPr>
        <w:ind w:left="3381" w:hanging="420"/>
      </w:pPr>
      <w:rPr>
        <w:rFonts w:hint="default" w:ascii="Wingdings" w:hAnsi="Wingdings"/>
      </w:rPr>
    </w:lvl>
    <w:lvl w:ilvl="4" w:tentative="0">
      <w:start w:val="1"/>
      <w:numFmt w:val="bullet"/>
      <w:lvlText w:val=""/>
      <w:lvlJc w:val="left"/>
      <w:pPr>
        <w:ind w:left="3801" w:hanging="420"/>
      </w:pPr>
      <w:rPr>
        <w:rFonts w:hint="default" w:ascii="Wingdings" w:hAnsi="Wingdings"/>
      </w:rPr>
    </w:lvl>
    <w:lvl w:ilvl="5" w:tentative="0">
      <w:start w:val="1"/>
      <w:numFmt w:val="bullet"/>
      <w:lvlText w:val=""/>
      <w:lvlJc w:val="left"/>
      <w:pPr>
        <w:ind w:left="4221" w:hanging="420"/>
      </w:pPr>
      <w:rPr>
        <w:rFonts w:hint="default" w:ascii="Wingdings" w:hAnsi="Wingdings"/>
      </w:rPr>
    </w:lvl>
    <w:lvl w:ilvl="6" w:tentative="0">
      <w:start w:val="1"/>
      <w:numFmt w:val="bullet"/>
      <w:lvlText w:val=""/>
      <w:lvlJc w:val="left"/>
      <w:pPr>
        <w:ind w:left="4641" w:hanging="420"/>
      </w:pPr>
      <w:rPr>
        <w:rFonts w:hint="default" w:ascii="Wingdings" w:hAnsi="Wingdings"/>
      </w:rPr>
    </w:lvl>
    <w:lvl w:ilvl="7" w:tentative="0">
      <w:start w:val="1"/>
      <w:numFmt w:val="bullet"/>
      <w:lvlText w:val=""/>
      <w:lvlJc w:val="left"/>
      <w:pPr>
        <w:ind w:left="5061" w:hanging="420"/>
      </w:pPr>
      <w:rPr>
        <w:rFonts w:hint="default" w:ascii="Wingdings" w:hAnsi="Wingdings"/>
      </w:rPr>
    </w:lvl>
    <w:lvl w:ilvl="8" w:tentative="0">
      <w:start w:val="1"/>
      <w:numFmt w:val="bullet"/>
      <w:lvlText w:val=""/>
      <w:lvlJc w:val="left"/>
      <w:pPr>
        <w:ind w:left="5481" w:hanging="420"/>
      </w:pPr>
      <w:rPr>
        <w:rFonts w:hint="default" w:ascii="Wingdings" w:hAnsi="Wingdings"/>
      </w:rPr>
    </w:lvl>
  </w:abstractNum>
  <w:abstractNum w:abstractNumId="2">
    <w:nsid w:val="58CD0A62"/>
    <w:multiLevelType w:val="multilevel"/>
    <w:tmpl w:val="58CD0A62"/>
    <w:lvl w:ilvl="0" w:tentative="0">
      <w:start w:val="1"/>
      <w:numFmt w:val="japaneseCounting"/>
      <w:lvlText w:val="%1、"/>
      <w:lvlJc w:val="left"/>
      <w:pPr>
        <w:ind w:left="987" w:hanging="426"/>
      </w:pPr>
      <w:rPr>
        <w:rFonts w:hint="default"/>
      </w:rPr>
    </w:lvl>
    <w:lvl w:ilvl="1" w:tentative="0">
      <w:start w:val="1"/>
      <w:numFmt w:val="lowerLetter"/>
      <w:lvlText w:val="%2)"/>
      <w:lvlJc w:val="left"/>
      <w:pPr>
        <w:ind w:left="1401" w:hanging="420"/>
      </w:pPr>
    </w:lvl>
    <w:lvl w:ilvl="2" w:tentative="0">
      <w:start w:val="1"/>
      <w:numFmt w:val="lowerRoman"/>
      <w:lvlText w:val="%3."/>
      <w:lvlJc w:val="right"/>
      <w:pPr>
        <w:ind w:left="1821" w:hanging="420"/>
      </w:pPr>
    </w:lvl>
    <w:lvl w:ilvl="3" w:tentative="0">
      <w:start w:val="1"/>
      <w:numFmt w:val="decimal"/>
      <w:lvlText w:val="%4."/>
      <w:lvlJc w:val="left"/>
      <w:pPr>
        <w:ind w:left="2241" w:hanging="420"/>
      </w:pPr>
    </w:lvl>
    <w:lvl w:ilvl="4" w:tentative="0">
      <w:start w:val="1"/>
      <w:numFmt w:val="lowerLetter"/>
      <w:lvlText w:val="%5)"/>
      <w:lvlJc w:val="left"/>
      <w:pPr>
        <w:ind w:left="2661" w:hanging="420"/>
      </w:pPr>
    </w:lvl>
    <w:lvl w:ilvl="5" w:tentative="0">
      <w:start w:val="1"/>
      <w:numFmt w:val="lowerRoman"/>
      <w:lvlText w:val="%6."/>
      <w:lvlJc w:val="right"/>
      <w:pPr>
        <w:ind w:left="3081" w:hanging="420"/>
      </w:pPr>
    </w:lvl>
    <w:lvl w:ilvl="6" w:tentative="0">
      <w:start w:val="1"/>
      <w:numFmt w:val="decimal"/>
      <w:lvlText w:val="%7."/>
      <w:lvlJc w:val="left"/>
      <w:pPr>
        <w:ind w:left="3501" w:hanging="420"/>
      </w:pPr>
    </w:lvl>
    <w:lvl w:ilvl="7" w:tentative="0">
      <w:start w:val="1"/>
      <w:numFmt w:val="lowerLetter"/>
      <w:lvlText w:val="%8)"/>
      <w:lvlJc w:val="left"/>
      <w:pPr>
        <w:ind w:left="3921" w:hanging="420"/>
      </w:pPr>
    </w:lvl>
    <w:lvl w:ilvl="8" w:tentative="0">
      <w:start w:val="1"/>
      <w:numFmt w:val="lowerRoman"/>
      <w:lvlText w:val="%9."/>
      <w:lvlJc w:val="right"/>
      <w:pPr>
        <w:ind w:left="4341" w:hanging="420"/>
      </w:pPr>
    </w:lvl>
  </w:abstractNum>
  <w:abstractNum w:abstractNumId="3">
    <w:nsid w:val="6C360F76"/>
    <w:multiLevelType w:val="multilevel"/>
    <w:tmpl w:val="6C360F7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2"/>
      <o:rules v:ext="edit">
        <o:r id="V:Rule1" type="connector" idref="#_x0000_s2056"/>
      </o:rules>
    </o:shapelayout>
  </w:hdrShapeDefaults>
  <w:compat>
    <w:spaceForUL/>
    <w:balanceSingleByteDoubleByteWidth/>
    <w:doNotLeaveBackslashAlone/>
    <w:ulTrailSpace/>
    <w:adjustLineHeightInTable/>
    <w:useFELayout/>
    <w:compatSetting w:name="compatibilityMode" w:uri="http://schemas.microsoft.com/office/word" w:val="12"/>
  </w:compat>
  <w:rsids>
    <w:rsidRoot w:val="00172A27"/>
    <w:rsid w:val="00001BDD"/>
    <w:rsid w:val="00017F85"/>
    <w:rsid w:val="00025F8A"/>
    <w:rsid w:val="00047DD6"/>
    <w:rsid w:val="00051634"/>
    <w:rsid w:val="00060208"/>
    <w:rsid w:val="00065A70"/>
    <w:rsid w:val="000745B6"/>
    <w:rsid w:val="000B3C2F"/>
    <w:rsid w:val="000B59BB"/>
    <w:rsid w:val="000C5339"/>
    <w:rsid w:val="000F14D3"/>
    <w:rsid w:val="00104E92"/>
    <w:rsid w:val="00114941"/>
    <w:rsid w:val="0012610D"/>
    <w:rsid w:val="00130938"/>
    <w:rsid w:val="00146864"/>
    <w:rsid w:val="001509BA"/>
    <w:rsid w:val="001601D5"/>
    <w:rsid w:val="001604BD"/>
    <w:rsid w:val="00163CF0"/>
    <w:rsid w:val="0017184F"/>
    <w:rsid w:val="00172A27"/>
    <w:rsid w:val="0018657A"/>
    <w:rsid w:val="00195891"/>
    <w:rsid w:val="001A68E6"/>
    <w:rsid w:val="001D1F4C"/>
    <w:rsid w:val="001D5990"/>
    <w:rsid w:val="001E0FEF"/>
    <w:rsid w:val="001E7406"/>
    <w:rsid w:val="001F1DB9"/>
    <w:rsid w:val="001F402F"/>
    <w:rsid w:val="001F506D"/>
    <w:rsid w:val="00202BD0"/>
    <w:rsid w:val="0020582A"/>
    <w:rsid w:val="0021253F"/>
    <w:rsid w:val="0022265C"/>
    <w:rsid w:val="00230326"/>
    <w:rsid w:val="002507C7"/>
    <w:rsid w:val="002565D1"/>
    <w:rsid w:val="00263FEC"/>
    <w:rsid w:val="0029755B"/>
    <w:rsid w:val="002A5359"/>
    <w:rsid w:val="002B2888"/>
    <w:rsid w:val="002B7E04"/>
    <w:rsid w:val="002C0EBA"/>
    <w:rsid w:val="002D7D6F"/>
    <w:rsid w:val="002E0931"/>
    <w:rsid w:val="002E427F"/>
    <w:rsid w:val="0030457C"/>
    <w:rsid w:val="00317C86"/>
    <w:rsid w:val="00336620"/>
    <w:rsid w:val="00340158"/>
    <w:rsid w:val="0035116F"/>
    <w:rsid w:val="00356A8B"/>
    <w:rsid w:val="00383729"/>
    <w:rsid w:val="003905E8"/>
    <w:rsid w:val="00390DE0"/>
    <w:rsid w:val="00396FB6"/>
    <w:rsid w:val="003A4B9A"/>
    <w:rsid w:val="003B3286"/>
    <w:rsid w:val="003D2C4C"/>
    <w:rsid w:val="003D37D3"/>
    <w:rsid w:val="003E4AAE"/>
    <w:rsid w:val="003E76E1"/>
    <w:rsid w:val="003F3BB3"/>
    <w:rsid w:val="00412855"/>
    <w:rsid w:val="00412EE6"/>
    <w:rsid w:val="0043480F"/>
    <w:rsid w:val="00441388"/>
    <w:rsid w:val="00447BA6"/>
    <w:rsid w:val="004831C1"/>
    <w:rsid w:val="00493836"/>
    <w:rsid w:val="004B3503"/>
    <w:rsid w:val="004D1690"/>
    <w:rsid w:val="004E197C"/>
    <w:rsid w:val="004E3433"/>
    <w:rsid w:val="00500564"/>
    <w:rsid w:val="00506BAA"/>
    <w:rsid w:val="00512ED6"/>
    <w:rsid w:val="00530D3F"/>
    <w:rsid w:val="00543485"/>
    <w:rsid w:val="00547E08"/>
    <w:rsid w:val="00556F47"/>
    <w:rsid w:val="005675CB"/>
    <w:rsid w:val="00574609"/>
    <w:rsid w:val="005912DF"/>
    <w:rsid w:val="00591B83"/>
    <w:rsid w:val="00592B21"/>
    <w:rsid w:val="005933F8"/>
    <w:rsid w:val="00596052"/>
    <w:rsid w:val="0059791D"/>
    <w:rsid w:val="005A4B7F"/>
    <w:rsid w:val="005B5730"/>
    <w:rsid w:val="005C4477"/>
    <w:rsid w:val="005D112D"/>
    <w:rsid w:val="005D5A0E"/>
    <w:rsid w:val="005D69AC"/>
    <w:rsid w:val="005E31E0"/>
    <w:rsid w:val="005E6AA9"/>
    <w:rsid w:val="005F0558"/>
    <w:rsid w:val="0060194E"/>
    <w:rsid w:val="006073CF"/>
    <w:rsid w:val="00626F0F"/>
    <w:rsid w:val="0062732C"/>
    <w:rsid w:val="00630DA5"/>
    <w:rsid w:val="00633084"/>
    <w:rsid w:val="00633831"/>
    <w:rsid w:val="006352AB"/>
    <w:rsid w:val="0063749A"/>
    <w:rsid w:val="00637B84"/>
    <w:rsid w:val="00646626"/>
    <w:rsid w:val="006467B8"/>
    <w:rsid w:val="00656020"/>
    <w:rsid w:val="00663EA3"/>
    <w:rsid w:val="0067291A"/>
    <w:rsid w:val="00672F45"/>
    <w:rsid w:val="00676C9E"/>
    <w:rsid w:val="00682FDA"/>
    <w:rsid w:val="006833C8"/>
    <w:rsid w:val="00683C54"/>
    <w:rsid w:val="006926B8"/>
    <w:rsid w:val="006A2A76"/>
    <w:rsid w:val="006B74A9"/>
    <w:rsid w:val="006D3462"/>
    <w:rsid w:val="006E14A3"/>
    <w:rsid w:val="006E1839"/>
    <w:rsid w:val="006E3A1F"/>
    <w:rsid w:val="006E3EA5"/>
    <w:rsid w:val="006E590B"/>
    <w:rsid w:val="006F3025"/>
    <w:rsid w:val="006F450C"/>
    <w:rsid w:val="007255DC"/>
    <w:rsid w:val="00731B77"/>
    <w:rsid w:val="007502C0"/>
    <w:rsid w:val="00754CFA"/>
    <w:rsid w:val="00775FBB"/>
    <w:rsid w:val="007820AF"/>
    <w:rsid w:val="00794D3A"/>
    <w:rsid w:val="007A3745"/>
    <w:rsid w:val="007B41C8"/>
    <w:rsid w:val="007D2F8A"/>
    <w:rsid w:val="007D2FE4"/>
    <w:rsid w:val="007F07C4"/>
    <w:rsid w:val="007F0D94"/>
    <w:rsid w:val="007F3905"/>
    <w:rsid w:val="00803C64"/>
    <w:rsid w:val="00814FE1"/>
    <w:rsid w:val="00826534"/>
    <w:rsid w:val="00836BD4"/>
    <w:rsid w:val="0084783F"/>
    <w:rsid w:val="008632B0"/>
    <w:rsid w:val="00873EAD"/>
    <w:rsid w:val="00876269"/>
    <w:rsid w:val="00883719"/>
    <w:rsid w:val="00887D0C"/>
    <w:rsid w:val="00891B9C"/>
    <w:rsid w:val="008952B5"/>
    <w:rsid w:val="008A482A"/>
    <w:rsid w:val="008B0929"/>
    <w:rsid w:val="008B5D4C"/>
    <w:rsid w:val="008C3B4C"/>
    <w:rsid w:val="008C5DA1"/>
    <w:rsid w:val="008D739D"/>
    <w:rsid w:val="008E1948"/>
    <w:rsid w:val="008F4F7E"/>
    <w:rsid w:val="008F7E4E"/>
    <w:rsid w:val="00903396"/>
    <w:rsid w:val="00914060"/>
    <w:rsid w:val="00943B2F"/>
    <w:rsid w:val="00965F84"/>
    <w:rsid w:val="00966A1B"/>
    <w:rsid w:val="00966B77"/>
    <w:rsid w:val="00976089"/>
    <w:rsid w:val="00981A1B"/>
    <w:rsid w:val="00986A4C"/>
    <w:rsid w:val="00993769"/>
    <w:rsid w:val="00995100"/>
    <w:rsid w:val="0099510F"/>
    <w:rsid w:val="00996226"/>
    <w:rsid w:val="009C0609"/>
    <w:rsid w:val="009C358C"/>
    <w:rsid w:val="009D05C5"/>
    <w:rsid w:val="009E5EAB"/>
    <w:rsid w:val="009E642B"/>
    <w:rsid w:val="009F0D67"/>
    <w:rsid w:val="00A04902"/>
    <w:rsid w:val="00A16D71"/>
    <w:rsid w:val="00A250D3"/>
    <w:rsid w:val="00A33A26"/>
    <w:rsid w:val="00A37091"/>
    <w:rsid w:val="00A41401"/>
    <w:rsid w:val="00A64D0D"/>
    <w:rsid w:val="00A71DA8"/>
    <w:rsid w:val="00A727F5"/>
    <w:rsid w:val="00A8541E"/>
    <w:rsid w:val="00A87D8A"/>
    <w:rsid w:val="00A94915"/>
    <w:rsid w:val="00A973E3"/>
    <w:rsid w:val="00AA5CB0"/>
    <w:rsid w:val="00AB29B0"/>
    <w:rsid w:val="00AB7AD2"/>
    <w:rsid w:val="00AC6397"/>
    <w:rsid w:val="00AC6DC2"/>
    <w:rsid w:val="00AD548E"/>
    <w:rsid w:val="00B03873"/>
    <w:rsid w:val="00B12C84"/>
    <w:rsid w:val="00B16A16"/>
    <w:rsid w:val="00B20069"/>
    <w:rsid w:val="00B259E9"/>
    <w:rsid w:val="00B302BE"/>
    <w:rsid w:val="00B352DA"/>
    <w:rsid w:val="00B421F9"/>
    <w:rsid w:val="00B42AC5"/>
    <w:rsid w:val="00B46809"/>
    <w:rsid w:val="00B46BC9"/>
    <w:rsid w:val="00B646A7"/>
    <w:rsid w:val="00B72322"/>
    <w:rsid w:val="00B748A9"/>
    <w:rsid w:val="00B90142"/>
    <w:rsid w:val="00B903EF"/>
    <w:rsid w:val="00BC7411"/>
    <w:rsid w:val="00BD2879"/>
    <w:rsid w:val="00BD4574"/>
    <w:rsid w:val="00BE24BE"/>
    <w:rsid w:val="00C057B2"/>
    <w:rsid w:val="00C21C14"/>
    <w:rsid w:val="00C221FC"/>
    <w:rsid w:val="00C24E98"/>
    <w:rsid w:val="00C322E3"/>
    <w:rsid w:val="00C32B5B"/>
    <w:rsid w:val="00C5051D"/>
    <w:rsid w:val="00C5792D"/>
    <w:rsid w:val="00C613D8"/>
    <w:rsid w:val="00C632B0"/>
    <w:rsid w:val="00C63C15"/>
    <w:rsid w:val="00C66DC9"/>
    <w:rsid w:val="00C8260E"/>
    <w:rsid w:val="00CA1ECC"/>
    <w:rsid w:val="00CB0E3F"/>
    <w:rsid w:val="00CB4C09"/>
    <w:rsid w:val="00CB779B"/>
    <w:rsid w:val="00CC2AD5"/>
    <w:rsid w:val="00CC688F"/>
    <w:rsid w:val="00CD204E"/>
    <w:rsid w:val="00CD709F"/>
    <w:rsid w:val="00CE1467"/>
    <w:rsid w:val="00D02F44"/>
    <w:rsid w:val="00D13246"/>
    <w:rsid w:val="00D23901"/>
    <w:rsid w:val="00D26FB9"/>
    <w:rsid w:val="00D2747D"/>
    <w:rsid w:val="00D27A08"/>
    <w:rsid w:val="00D33A9A"/>
    <w:rsid w:val="00D42E12"/>
    <w:rsid w:val="00D474F6"/>
    <w:rsid w:val="00D5258B"/>
    <w:rsid w:val="00D60C23"/>
    <w:rsid w:val="00D769F2"/>
    <w:rsid w:val="00D81223"/>
    <w:rsid w:val="00D863C2"/>
    <w:rsid w:val="00DA220E"/>
    <w:rsid w:val="00DA3297"/>
    <w:rsid w:val="00DA3DA7"/>
    <w:rsid w:val="00DB7595"/>
    <w:rsid w:val="00DD32E7"/>
    <w:rsid w:val="00DD443B"/>
    <w:rsid w:val="00DE2CCA"/>
    <w:rsid w:val="00E31445"/>
    <w:rsid w:val="00E32553"/>
    <w:rsid w:val="00E379B0"/>
    <w:rsid w:val="00E41296"/>
    <w:rsid w:val="00E44AEC"/>
    <w:rsid w:val="00E45302"/>
    <w:rsid w:val="00E62B25"/>
    <w:rsid w:val="00E65805"/>
    <w:rsid w:val="00E702AC"/>
    <w:rsid w:val="00E770D3"/>
    <w:rsid w:val="00E955E6"/>
    <w:rsid w:val="00E97637"/>
    <w:rsid w:val="00EA0487"/>
    <w:rsid w:val="00EB312D"/>
    <w:rsid w:val="00EB52A9"/>
    <w:rsid w:val="00ED0BAC"/>
    <w:rsid w:val="00ED3D78"/>
    <w:rsid w:val="00ED52ED"/>
    <w:rsid w:val="00EF2021"/>
    <w:rsid w:val="00EF359F"/>
    <w:rsid w:val="00F018A4"/>
    <w:rsid w:val="00F01B9E"/>
    <w:rsid w:val="00F070B0"/>
    <w:rsid w:val="00F14D94"/>
    <w:rsid w:val="00F206D3"/>
    <w:rsid w:val="00F24AB5"/>
    <w:rsid w:val="00F432E4"/>
    <w:rsid w:val="00F466DE"/>
    <w:rsid w:val="00F4796A"/>
    <w:rsid w:val="00F8537E"/>
    <w:rsid w:val="00F85E8D"/>
    <w:rsid w:val="00F90740"/>
    <w:rsid w:val="00F959AA"/>
    <w:rsid w:val="00F9655D"/>
    <w:rsid w:val="00FA37CF"/>
    <w:rsid w:val="00FA6405"/>
    <w:rsid w:val="00FA7181"/>
    <w:rsid w:val="00FB1FFC"/>
    <w:rsid w:val="00FD45AB"/>
    <w:rsid w:val="00FE71CA"/>
    <w:rsid w:val="00FF02AC"/>
    <w:rsid w:val="00FF14AB"/>
    <w:rsid w:val="00FF1E40"/>
    <w:rsid w:val="0E9E6388"/>
    <w:rsid w:val="1E384706"/>
    <w:rsid w:val="2B130BB9"/>
    <w:rsid w:val="326F3E4B"/>
    <w:rsid w:val="33BA1371"/>
    <w:rsid w:val="47760698"/>
    <w:rsid w:val="62F43733"/>
    <w:rsid w:val="712E7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nhideWhenUsed="0" w:uiPriority="0"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iPriority="0" w:name="Body Text Indent 3"/>
    <w:lsdException w:unhideWhenUsed="0" w:uiPriority="0" w:semiHidden="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300" w:lineRule="auto"/>
    </w:pPr>
    <w:rPr>
      <w:rFonts w:ascii="Calibri" w:hAnsi="Calibri" w:eastAsia="宋体" w:cs="Times New Roman"/>
      <w:sz w:val="21"/>
      <w:szCs w:val="21"/>
      <w:lang w:val="en-US" w:eastAsia="zh-CN" w:bidi="ar-SA"/>
    </w:rPr>
  </w:style>
  <w:style w:type="paragraph" w:styleId="2">
    <w:name w:val="heading 1"/>
    <w:basedOn w:val="1"/>
    <w:next w:val="1"/>
    <w:link w:val="57"/>
    <w:qFormat/>
    <w:uiPriority w:val="9"/>
    <w:pPr>
      <w:keepNext/>
      <w:keepLines/>
      <w:spacing w:before="320" w:after="80" w:line="240" w:lineRule="auto"/>
      <w:jc w:val="center"/>
      <w:outlineLvl w:val="0"/>
    </w:pPr>
    <w:rPr>
      <w:rFonts w:ascii="Calibri Light" w:hAnsi="Calibri Light"/>
      <w:color w:val="2D73B3"/>
      <w:sz w:val="40"/>
      <w:szCs w:val="40"/>
    </w:rPr>
  </w:style>
  <w:style w:type="paragraph" w:styleId="3">
    <w:name w:val="heading 2"/>
    <w:basedOn w:val="1"/>
    <w:next w:val="1"/>
    <w:link w:val="47"/>
    <w:qFormat/>
    <w:uiPriority w:val="9"/>
    <w:pPr>
      <w:keepNext/>
      <w:keepLines/>
      <w:spacing w:before="160" w:after="40" w:line="240" w:lineRule="auto"/>
      <w:jc w:val="center"/>
      <w:outlineLvl w:val="1"/>
    </w:pPr>
    <w:rPr>
      <w:rFonts w:ascii="Calibri Light" w:hAnsi="Calibri Light"/>
      <w:sz w:val="32"/>
      <w:szCs w:val="32"/>
    </w:rPr>
  </w:style>
  <w:style w:type="paragraph" w:styleId="4">
    <w:name w:val="heading 3"/>
    <w:basedOn w:val="1"/>
    <w:next w:val="1"/>
    <w:link w:val="38"/>
    <w:qFormat/>
    <w:uiPriority w:val="9"/>
    <w:pPr>
      <w:keepNext/>
      <w:keepLines/>
      <w:spacing w:before="160" w:after="0" w:line="240" w:lineRule="auto"/>
      <w:outlineLvl w:val="2"/>
    </w:pPr>
    <w:rPr>
      <w:rFonts w:ascii="Calibri Light" w:hAnsi="Calibri Light"/>
      <w:sz w:val="32"/>
      <w:szCs w:val="32"/>
    </w:rPr>
  </w:style>
  <w:style w:type="paragraph" w:styleId="5">
    <w:name w:val="heading 4"/>
    <w:basedOn w:val="1"/>
    <w:next w:val="1"/>
    <w:link w:val="40"/>
    <w:qFormat/>
    <w:uiPriority w:val="9"/>
    <w:pPr>
      <w:keepNext/>
      <w:keepLines/>
      <w:spacing w:before="80" w:after="0"/>
      <w:outlineLvl w:val="3"/>
    </w:pPr>
    <w:rPr>
      <w:rFonts w:ascii="Calibri Light" w:hAnsi="Calibri Light"/>
      <w:i/>
      <w:iCs/>
      <w:sz w:val="30"/>
      <w:szCs w:val="30"/>
    </w:rPr>
  </w:style>
  <w:style w:type="paragraph" w:styleId="6">
    <w:name w:val="heading 5"/>
    <w:basedOn w:val="1"/>
    <w:next w:val="1"/>
    <w:link w:val="35"/>
    <w:qFormat/>
    <w:uiPriority w:val="9"/>
    <w:pPr>
      <w:keepNext/>
      <w:keepLines/>
      <w:spacing w:before="40" w:after="0"/>
      <w:outlineLvl w:val="4"/>
    </w:pPr>
    <w:rPr>
      <w:rFonts w:ascii="Calibri Light" w:hAnsi="Calibri Light"/>
      <w:sz w:val="28"/>
      <w:szCs w:val="28"/>
    </w:rPr>
  </w:style>
  <w:style w:type="paragraph" w:styleId="7">
    <w:name w:val="heading 6"/>
    <w:basedOn w:val="1"/>
    <w:next w:val="1"/>
    <w:link w:val="39"/>
    <w:qFormat/>
    <w:uiPriority w:val="9"/>
    <w:pPr>
      <w:keepNext/>
      <w:keepLines/>
      <w:spacing w:before="40" w:after="0"/>
      <w:outlineLvl w:val="5"/>
    </w:pPr>
    <w:rPr>
      <w:rFonts w:ascii="Calibri Light" w:hAnsi="Calibri Light"/>
      <w:i/>
      <w:iCs/>
      <w:sz w:val="26"/>
      <w:szCs w:val="26"/>
    </w:rPr>
  </w:style>
  <w:style w:type="paragraph" w:styleId="8">
    <w:name w:val="heading 7"/>
    <w:basedOn w:val="1"/>
    <w:next w:val="1"/>
    <w:link w:val="52"/>
    <w:qFormat/>
    <w:uiPriority w:val="9"/>
    <w:pPr>
      <w:keepNext/>
      <w:keepLines/>
      <w:spacing w:before="40" w:after="0"/>
      <w:outlineLvl w:val="6"/>
    </w:pPr>
    <w:rPr>
      <w:rFonts w:ascii="Calibri Light" w:hAnsi="Calibri Light"/>
      <w:sz w:val="24"/>
      <w:szCs w:val="24"/>
    </w:rPr>
  </w:style>
  <w:style w:type="paragraph" w:styleId="9">
    <w:name w:val="heading 8"/>
    <w:basedOn w:val="1"/>
    <w:next w:val="1"/>
    <w:link w:val="34"/>
    <w:qFormat/>
    <w:uiPriority w:val="9"/>
    <w:pPr>
      <w:keepNext/>
      <w:keepLines/>
      <w:spacing w:before="40" w:after="0"/>
      <w:outlineLvl w:val="7"/>
    </w:pPr>
    <w:rPr>
      <w:rFonts w:ascii="Calibri Light" w:hAnsi="Calibri Light"/>
      <w:i/>
      <w:iCs/>
      <w:sz w:val="22"/>
      <w:szCs w:val="22"/>
    </w:rPr>
  </w:style>
  <w:style w:type="paragraph" w:styleId="10">
    <w:name w:val="heading 9"/>
    <w:basedOn w:val="1"/>
    <w:next w:val="1"/>
    <w:link w:val="50"/>
    <w:qFormat/>
    <w:uiPriority w:val="9"/>
    <w:pPr>
      <w:keepNext/>
      <w:keepLines/>
      <w:spacing w:before="40" w:after="0"/>
      <w:outlineLvl w:val="8"/>
    </w:pPr>
    <w:rPr>
      <w:b/>
      <w:bCs/>
      <w:i/>
      <w:iCs/>
    </w:rPr>
  </w:style>
  <w:style w:type="character" w:default="1" w:styleId="22">
    <w:name w:val="Default Paragraph Font"/>
    <w:semiHidden/>
    <w:unhideWhenUsed/>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styleId="11">
    <w:name w:val="caption"/>
    <w:basedOn w:val="1"/>
    <w:next w:val="1"/>
    <w:qFormat/>
    <w:uiPriority w:val="35"/>
    <w:pPr>
      <w:spacing w:line="240" w:lineRule="auto"/>
    </w:pPr>
    <w:rPr>
      <w:b/>
      <w:bCs/>
      <w:color w:val="3F3F3F"/>
      <w:sz w:val="16"/>
      <w:szCs w:val="16"/>
    </w:rPr>
  </w:style>
  <w:style w:type="paragraph" w:styleId="12">
    <w:name w:val="Body Text Indent"/>
    <w:basedOn w:val="1"/>
    <w:link w:val="44"/>
    <w:uiPriority w:val="0"/>
    <w:pPr>
      <w:snapToGrid w:val="0"/>
      <w:spacing w:line="320" w:lineRule="atLeast"/>
      <w:ind w:left="540" w:firstLine="567"/>
    </w:pPr>
    <w:rPr>
      <w:rFonts w:eastAsia="仿宋_GB2312"/>
      <w:sz w:val="28"/>
      <w:szCs w:val="20"/>
    </w:rPr>
  </w:style>
  <w:style w:type="paragraph" w:styleId="13">
    <w:name w:val="Block Text"/>
    <w:basedOn w:val="1"/>
    <w:uiPriority w:val="0"/>
    <w:pPr>
      <w:ind w:left="360" w:right="-154"/>
    </w:pPr>
    <w:rPr>
      <w:szCs w:val="20"/>
    </w:rPr>
  </w:style>
  <w:style w:type="paragraph" w:styleId="14">
    <w:name w:val="Body Text Indent 2"/>
    <w:basedOn w:val="1"/>
    <w:link w:val="51"/>
    <w:uiPriority w:val="0"/>
    <w:pPr>
      <w:snapToGrid w:val="0"/>
      <w:spacing w:line="400" w:lineRule="atLeast"/>
      <w:ind w:firstLine="525"/>
    </w:pPr>
    <w:rPr>
      <w:rFonts w:eastAsia="幼圆"/>
      <w:sz w:val="24"/>
      <w:szCs w:val="20"/>
    </w:rPr>
  </w:style>
  <w:style w:type="paragraph" w:styleId="15">
    <w:name w:val="Balloon Text"/>
    <w:basedOn w:val="1"/>
    <w:link w:val="41"/>
    <w:unhideWhenUsed/>
    <w:qFormat/>
    <w:uiPriority w:val="99"/>
    <w:pPr>
      <w:spacing w:after="0" w:line="240" w:lineRule="auto"/>
    </w:pPr>
    <w:rPr>
      <w:sz w:val="18"/>
      <w:szCs w:val="18"/>
    </w:rPr>
  </w:style>
  <w:style w:type="paragraph" w:styleId="16">
    <w:name w:val="footer"/>
    <w:basedOn w:val="1"/>
    <w:link w:val="37"/>
    <w:qFormat/>
    <w:uiPriority w:val="0"/>
    <w:pPr>
      <w:tabs>
        <w:tab w:val="center" w:pos="4153"/>
        <w:tab w:val="right" w:pos="8306"/>
      </w:tabs>
      <w:snapToGrid w:val="0"/>
    </w:pPr>
    <w:rPr>
      <w:sz w:val="18"/>
      <w:szCs w:val="18"/>
    </w:rPr>
  </w:style>
  <w:style w:type="paragraph" w:styleId="17">
    <w:name w:val="header"/>
    <w:basedOn w:val="1"/>
    <w:link w:val="55"/>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Subtitle"/>
    <w:basedOn w:val="1"/>
    <w:next w:val="1"/>
    <w:link w:val="56"/>
    <w:qFormat/>
    <w:uiPriority w:val="11"/>
    <w:pPr>
      <w:jc w:val="center"/>
    </w:pPr>
    <w:rPr>
      <w:color w:val="44546A"/>
      <w:sz w:val="28"/>
      <w:szCs w:val="28"/>
    </w:rPr>
  </w:style>
  <w:style w:type="paragraph" w:styleId="19">
    <w:name w:val="Normal (Web)"/>
    <w:basedOn w:val="1"/>
    <w:unhideWhenUsed/>
    <w:qFormat/>
    <w:uiPriority w:val="99"/>
    <w:pPr>
      <w:spacing w:before="100" w:beforeAutospacing="1" w:after="100" w:afterAutospacing="1" w:line="240" w:lineRule="auto"/>
    </w:pPr>
    <w:rPr>
      <w:rFonts w:ascii="宋体" w:hAnsi="宋体" w:cs="宋体"/>
      <w:sz w:val="24"/>
      <w:szCs w:val="24"/>
    </w:rPr>
  </w:style>
  <w:style w:type="paragraph" w:styleId="20">
    <w:name w:val="Title"/>
    <w:basedOn w:val="1"/>
    <w:next w:val="1"/>
    <w:link w:val="36"/>
    <w:qFormat/>
    <w:uiPriority w:val="10"/>
    <w:pPr>
      <w:pBdr>
        <w:top w:val="single" w:color="A5A5A5" w:sz="6" w:space="8"/>
        <w:bottom w:val="single" w:color="A5A5A5" w:sz="6" w:space="8"/>
      </w:pBdr>
      <w:spacing w:after="400" w:line="240" w:lineRule="auto"/>
      <w:contextualSpacing/>
      <w:jc w:val="center"/>
    </w:pPr>
    <w:rPr>
      <w:rFonts w:ascii="Calibri Light" w:hAnsi="Calibri Light"/>
      <w:caps/>
      <w:color w:val="44546A"/>
      <w:spacing w:val="30"/>
      <w:sz w:val="72"/>
      <w:szCs w:val="72"/>
    </w:rPr>
  </w:style>
  <w:style w:type="character" w:styleId="23">
    <w:name w:val="Strong"/>
    <w:basedOn w:val="22"/>
    <w:qFormat/>
    <w:uiPriority w:val="22"/>
    <w:rPr>
      <w:b/>
      <w:bCs/>
    </w:rPr>
  </w:style>
  <w:style w:type="character" w:styleId="24">
    <w:name w:val="page number"/>
    <w:basedOn w:val="22"/>
    <w:qFormat/>
    <w:uiPriority w:val="99"/>
  </w:style>
  <w:style w:type="character" w:styleId="25">
    <w:name w:val="Emphasis"/>
    <w:basedOn w:val="22"/>
    <w:qFormat/>
    <w:uiPriority w:val="20"/>
    <w:rPr>
      <w:i/>
      <w:iCs/>
      <w:color w:val="000000"/>
    </w:rPr>
  </w:style>
  <w:style w:type="character" w:styleId="26">
    <w:name w:val="Hyperlink"/>
    <w:basedOn w:val="22"/>
    <w:unhideWhenUsed/>
    <w:qFormat/>
    <w:uiPriority w:val="99"/>
    <w:rPr>
      <w:color w:val="0000FF"/>
      <w:u w:val="single"/>
    </w:rPr>
  </w:style>
  <w:style w:type="paragraph" w:customStyle="1" w:styleId="27">
    <w:name w:val="明显引用1"/>
    <w:basedOn w:val="1"/>
    <w:next w:val="1"/>
    <w:link w:val="48"/>
    <w:qFormat/>
    <w:uiPriority w:val="30"/>
    <w:pPr>
      <w:spacing w:before="160" w:line="276" w:lineRule="auto"/>
      <w:ind w:left="936" w:right="936"/>
      <w:jc w:val="center"/>
    </w:pPr>
    <w:rPr>
      <w:rFonts w:ascii="Calibri Light" w:hAnsi="Calibri Light"/>
      <w:caps/>
      <w:color w:val="2D73B3"/>
      <w:sz w:val="28"/>
      <w:szCs w:val="28"/>
    </w:rPr>
  </w:style>
  <w:style w:type="paragraph" w:customStyle="1" w:styleId="28">
    <w:name w:val="引用1"/>
    <w:basedOn w:val="1"/>
    <w:next w:val="1"/>
    <w:link w:val="49"/>
    <w:qFormat/>
    <w:uiPriority w:val="29"/>
    <w:pPr>
      <w:spacing w:before="160"/>
      <w:ind w:left="720" w:right="720"/>
      <w:jc w:val="center"/>
    </w:pPr>
    <w:rPr>
      <w:i/>
      <w:iCs/>
      <w:color w:val="7A7A7A"/>
      <w:sz w:val="24"/>
      <w:szCs w:val="24"/>
    </w:rPr>
  </w:style>
  <w:style w:type="paragraph" w:customStyle="1" w:styleId="29">
    <w:name w:val="列出段落1"/>
    <w:basedOn w:val="1"/>
    <w:qFormat/>
    <w:uiPriority w:val="34"/>
    <w:pPr>
      <w:ind w:firstLine="420" w:firstLineChars="200"/>
    </w:pPr>
  </w:style>
  <w:style w:type="paragraph" w:customStyle="1" w:styleId="30">
    <w:name w:val="无间隔1"/>
    <w:qFormat/>
    <w:uiPriority w:val="1"/>
    <w:rPr>
      <w:rFonts w:ascii="Calibri" w:hAnsi="Calibri" w:eastAsia="宋体" w:cs="Times New Roman"/>
      <w:sz w:val="21"/>
      <w:szCs w:val="21"/>
      <w:lang w:val="en-US" w:eastAsia="zh-CN" w:bidi="ar-SA"/>
    </w:rPr>
  </w:style>
  <w:style w:type="paragraph" w:customStyle="1" w:styleId="31">
    <w:name w:val="TOC 标题1"/>
    <w:basedOn w:val="2"/>
    <w:next w:val="1"/>
    <w:unhideWhenUsed/>
    <w:qFormat/>
    <w:uiPriority w:val="39"/>
    <w:pPr>
      <w:outlineLvl w:val="9"/>
    </w:pPr>
  </w:style>
  <w:style w:type="paragraph" w:customStyle="1" w:styleId="32">
    <w:name w:val="列出段落2"/>
    <w:basedOn w:val="1"/>
    <w:qFormat/>
    <w:uiPriority w:val="34"/>
    <w:pPr>
      <w:ind w:firstLine="420" w:firstLineChars="200"/>
    </w:pPr>
  </w:style>
  <w:style w:type="paragraph" w:customStyle="1" w:styleId="33">
    <w:name w:val="无间隔2"/>
    <w:qFormat/>
    <w:uiPriority w:val="1"/>
    <w:pPr>
      <w:widowControl w:val="0"/>
      <w:jc w:val="both"/>
    </w:pPr>
    <w:rPr>
      <w:rFonts w:ascii="Calibri" w:hAnsi="Calibri" w:eastAsia="宋体" w:cs="Times New Roman"/>
      <w:kern w:val="2"/>
      <w:sz w:val="21"/>
      <w:szCs w:val="22"/>
      <w:lang w:val="en-US" w:eastAsia="zh-CN" w:bidi="ar-SA"/>
    </w:rPr>
  </w:style>
  <w:style w:type="character" w:customStyle="1" w:styleId="34">
    <w:name w:val="标题 8 字符"/>
    <w:basedOn w:val="22"/>
    <w:link w:val="9"/>
    <w:semiHidden/>
    <w:qFormat/>
    <w:uiPriority w:val="9"/>
    <w:rPr>
      <w:rFonts w:ascii="Calibri Light" w:hAnsi="Calibri Light" w:eastAsia="宋体"/>
      <w:i/>
      <w:iCs/>
      <w:sz w:val="22"/>
      <w:szCs w:val="22"/>
    </w:rPr>
  </w:style>
  <w:style w:type="character" w:customStyle="1" w:styleId="35">
    <w:name w:val="标题 5 字符"/>
    <w:basedOn w:val="22"/>
    <w:link w:val="6"/>
    <w:semiHidden/>
    <w:qFormat/>
    <w:uiPriority w:val="9"/>
    <w:rPr>
      <w:rFonts w:ascii="Calibri Light" w:hAnsi="Calibri Light" w:eastAsia="宋体"/>
      <w:sz w:val="28"/>
      <w:szCs w:val="28"/>
    </w:rPr>
  </w:style>
  <w:style w:type="character" w:customStyle="1" w:styleId="36">
    <w:name w:val="标题 字符"/>
    <w:basedOn w:val="22"/>
    <w:link w:val="20"/>
    <w:qFormat/>
    <w:uiPriority w:val="10"/>
    <w:rPr>
      <w:rFonts w:ascii="Calibri Light" w:hAnsi="Calibri Light" w:eastAsia="宋体"/>
      <w:caps/>
      <w:color w:val="44546A"/>
      <w:spacing w:val="30"/>
      <w:sz w:val="72"/>
      <w:szCs w:val="72"/>
    </w:rPr>
  </w:style>
  <w:style w:type="character" w:customStyle="1" w:styleId="37">
    <w:name w:val="页脚 字符"/>
    <w:basedOn w:val="22"/>
    <w:link w:val="16"/>
    <w:qFormat/>
    <w:uiPriority w:val="99"/>
    <w:rPr>
      <w:rFonts w:ascii="Times New Roman" w:hAnsi="Times New Roman" w:eastAsia="宋体" w:cs="Times New Roman"/>
      <w:sz w:val="18"/>
      <w:szCs w:val="18"/>
    </w:rPr>
  </w:style>
  <w:style w:type="character" w:customStyle="1" w:styleId="38">
    <w:name w:val="标题 3 字符"/>
    <w:basedOn w:val="22"/>
    <w:link w:val="4"/>
    <w:semiHidden/>
    <w:qFormat/>
    <w:uiPriority w:val="9"/>
    <w:rPr>
      <w:rFonts w:ascii="Calibri Light" w:hAnsi="Calibri Light" w:eastAsia="宋体"/>
      <w:sz w:val="32"/>
      <w:szCs w:val="32"/>
    </w:rPr>
  </w:style>
  <w:style w:type="character" w:customStyle="1" w:styleId="39">
    <w:name w:val="标题 6 字符"/>
    <w:basedOn w:val="22"/>
    <w:link w:val="7"/>
    <w:semiHidden/>
    <w:qFormat/>
    <w:uiPriority w:val="9"/>
    <w:rPr>
      <w:rFonts w:ascii="Calibri Light" w:hAnsi="Calibri Light" w:eastAsia="宋体"/>
      <w:i/>
      <w:iCs/>
      <w:sz w:val="26"/>
      <w:szCs w:val="26"/>
    </w:rPr>
  </w:style>
  <w:style w:type="character" w:customStyle="1" w:styleId="40">
    <w:name w:val="标题 4 字符"/>
    <w:basedOn w:val="22"/>
    <w:link w:val="5"/>
    <w:semiHidden/>
    <w:qFormat/>
    <w:uiPriority w:val="9"/>
    <w:rPr>
      <w:rFonts w:ascii="Calibri Light" w:hAnsi="Calibri Light" w:eastAsia="宋体"/>
      <w:i/>
      <w:iCs/>
      <w:sz w:val="30"/>
      <w:szCs w:val="30"/>
    </w:rPr>
  </w:style>
  <w:style w:type="character" w:customStyle="1" w:styleId="41">
    <w:name w:val="批注框文本 字符"/>
    <w:basedOn w:val="22"/>
    <w:link w:val="15"/>
    <w:semiHidden/>
    <w:qFormat/>
    <w:uiPriority w:val="99"/>
    <w:rPr>
      <w:sz w:val="18"/>
      <w:szCs w:val="18"/>
    </w:rPr>
  </w:style>
  <w:style w:type="character" w:customStyle="1" w:styleId="42">
    <w:name w:val="明显强调1"/>
    <w:basedOn w:val="22"/>
    <w:qFormat/>
    <w:uiPriority w:val="21"/>
    <w:rPr>
      <w:b/>
      <w:bCs/>
      <w:i/>
      <w:iCs/>
      <w:color w:val="auto"/>
    </w:rPr>
  </w:style>
  <w:style w:type="character" w:customStyle="1" w:styleId="43">
    <w:name w:val="书籍标题1"/>
    <w:basedOn w:val="22"/>
    <w:qFormat/>
    <w:uiPriority w:val="33"/>
    <w:rPr>
      <w:b/>
      <w:bCs/>
      <w:smallCaps/>
      <w:spacing w:val="0"/>
    </w:rPr>
  </w:style>
  <w:style w:type="character" w:customStyle="1" w:styleId="44">
    <w:name w:val="正文文本缩进 字符"/>
    <w:basedOn w:val="22"/>
    <w:link w:val="12"/>
    <w:qFormat/>
    <w:uiPriority w:val="0"/>
    <w:rPr>
      <w:rFonts w:ascii="Times New Roman" w:hAnsi="Times New Roman" w:eastAsia="仿宋_GB2312" w:cs="Times New Roman"/>
      <w:sz w:val="28"/>
      <w:szCs w:val="20"/>
    </w:rPr>
  </w:style>
  <w:style w:type="character" w:customStyle="1" w:styleId="45">
    <w:name w:val="不明显参考1"/>
    <w:basedOn w:val="22"/>
    <w:qFormat/>
    <w:uiPriority w:val="31"/>
    <w:rPr>
      <w:smallCaps/>
      <w:color w:val="3F3F3F"/>
      <w:spacing w:val="0"/>
      <w:u w:val="single" w:color="7F7F7F"/>
    </w:rPr>
  </w:style>
  <w:style w:type="character" w:customStyle="1" w:styleId="46">
    <w:name w:val="不明显强调1"/>
    <w:basedOn w:val="22"/>
    <w:qFormat/>
    <w:uiPriority w:val="19"/>
    <w:rPr>
      <w:i/>
      <w:iCs/>
      <w:color w:val="565656"/>
    </w:rPr>
  </w:style>
  <w:style w:type="character" w:customStyle="1" w:styleId="47">
    <w:name w:val="标题 2 字符"/>
    <w:basedOn w:val="22"/>
    <w:link w:val="3"/>
    <w:semiHidden/>
    <w:qFormat/>
    <w:uiPriority w:val="9"/>
    <w:rPr>
      <w:rFonts w:ascii="Calibri Light" w:hAnsi="Calibri Light" w:eastAsia="宋体"/>
      <w:sz w:val="32"/>
      <w:szCs w:val="32"/>
    </w:rPr>
  </w:style>
  <w:style w:type="character" w:customStyle="1" w:styleId="48">
    <w:name w:val="明显引用 Char"/>
    <w:basedOn w:val="22"/>
    <w:link w:val="27"/>
    <w:qFormat/>
    <w:uiPriority w:val="30"/>
    <w:rPr>
      <w:rFonts w:ascii="Calibri Light" w:hAnsi="Calibri Light" w:eastAsia="宋体"/>
      <w:caps/>
      <w:color w:val="2D73B3"/>
      <w:sz w:val="28"/>
      <w:szCs w:val="28"/>
    </w:rPr>
  </w:style>
  <w:style w:type="character" w:customStyle="1" w:styleId="49">
    <w:name w:val="引用 Char"/>
    <w:basedOn w:val="22"/>
    <w:link w:val="28"/>
    <w:qFormat/>
    <w:uiPriority w:val="29"/>
    <w:rPr>
      <w:i/>
      <w:iCs/>
      <w:color w:val="7A7A7A"/>
      <w:sz w:val="24"/>
      <w:szCs w:val="24"/>
    </w:rPr>
  </w:style>
  <w:style w:type="character" w:customStyle="1" w:styleId="50">
    <w:name w:val="标题 9 字符"/>
    <w:basedOn w:val="22"/>
    <w:link w:val="10"/>
    <w:semiHidden/>
    <w:qFormat/>
    <w:uiPriority w:val="9"/>
    <w:rPr>
      <w:b/>
      <w:bCs/>
      <w:i/>
      <w:iCs/>
    </w:rPr>
  </w:style>
  <w:style w:type="character" w:customStyle="1" w:styleId="51">
    <w:name w:val="正文文本缩进 2 字符"/>
    <w:basedOn w:val="22"/>
    <w:link w:val="14"/>
    <w:qFormat/>
    <w:uiPriority w:val="0"/>
    <w:rPr>
      <w:rFonts w:ascii="Times New Roman" w:hAnsi="Times New Roman" w:eastAsia="幼圆" w:cs="Times New Roman"/>
      <w:sz w:val="24"/>
      <w:szCs w:val="20"/>
    </w:rPr>
  </w:style>
  <w:style w:type="character" w:customStyle="1" w:styleId="52">
    <w:name w:val="标题 7 字符"/>
    <w:basedOn w:val="22"/>
    <w:link w:val="8"/>
    <w:semiHidden/>
    <w:qFormat/>
    <w:uiPriority w:val="9"/>
    <w:rPr>
      <w:rFonts w:ascii="Calibri Light" w:hAnsi="Calibri Light" w:eastAsia="宋体"/>
      <w:sz w:val="24"/>
      <w:szCs w:val="24"/>
    </w:rPr>
  </w:style>
  <w:style w:type="character" w:customStyle="1" w:styleId="53">
    <w:name w:val="apple-converted-space"/>
    <w:basedOn w:val="22"/>
    <w:qFormat/>
    <w:uiPriority w:val="0"/>
  </w:style>
  <w:style w:type="character" w:customStyle="1" w:styleId="54">
    <w:name w:val="明显参考1"/>
    <w:basedOn w:val="22"/>
    <w:qFormat/>
    <w:uiPriority w:val="32"/>
    <w:rPr>
      <w:b/>
      <w:bCs/>
      <w:smallCaps/>
      <w:color w:val="auto"/>
      <w:spacing w:val="0"/>
      <w:u w:val="single"/>
    </w:rPr>
  </w:style>
  <w:style w:type="character" w:customStyle="1" w:styleId="55">
    <w:name w:val="页眉 字符"/>
    <w:basedOn w:val="22"/>
    <w:link w:val="17"/>
    <w:qFormat/>
    <w:uiPriority w:val="99"/>
    <w:rPr>
      <w:rFonts w:ascii="Times New Roman" w:hAnsi="Times New Roman" w:eastAsia="宋体" w:cs="Times New Roman"/>
      <w:sz w:val="18"/>
      <w:szCs w:val="18"/>
    </w:rPr>
  </w:style>
  <w:style w:type="character" w:customStyle="1" w:styleId="56">
    <w:name w:val="副标题 字符"/>
    <w:basedOn w:val="22"/>
    <w:link w:val="18"/>
    <w:uiPriority w:val="11"/>
    <w:rPr>
      <w:color w:val="44546A"/>
      <w:sz w:val="28"/>
      <w:szCs w:val="28"/>
    </w:rPr>
  </w:style>
  <w:style w:type="character" w:customStyle="1" w:styleId="57">
    <w:name w:val="标题 1 字符"/>
    <w:basedOn w:val="22"/>
    <w:link w:val="2"/>
    <w:uiPriority w:val="9"/>
    <w:rPr>
      <w:rFonts w:ascii="Calibri Light" w:hAnsi="Calibri Light" w:eastAsia="宋体"/>
      <w:color w:val="2D73B3"/>
      <w:sz w:val="40"/>
      <w:szCs w:val="40"/>
    </w:rPr>
  </w:style>
  <w:style w:type="paragraph" w:styleId="58">
    <w:name w:val="List Paragraph"/>
    <w:basedOn w:val="1"/>
    <w:qFormat/>
    <w:uiPriority w:val="34"/>
    <w:pPr>
      <w:ind w:firstLine="420" w:firstLineChars="200"/>
    </w:pPr>
    <w:rPr>
      <w:rFonts w:asciiTheme="minorHAnsi" w:hAnsiTheme="minorHAnsi" w:eastAsiaTheme="minorEastAsia" w:cstheme="minorBidi"/>
    </w:rPr>
  </w:style>
  <w:style w:type="character" w:customStyle="1" w:styleId="59">
    <w:name w:val="style241"/>
    <w:uiPriority w:val="0"/>
    <w:rPr>
      <w:rFonts w:hint="eastAsia" w:ascii="宋体" w:hAnsi="宋体" w:eastAsia="宋体"/>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52F630-0735-4780-8002-335B9352B93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279</Words>
  <Characters>1591</Characters>
  <Lines>13</Lines>
  <Paragraphs>3</Paragraphs>
  <TotalTime>1</TotalTime>
  <ScaleCrop>false</ScaleCrop>
  <LinksUpToDate>false</LinksUpToDate>
  <CharactersWithSpaces>1867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2019-11-28T05:47:00Z</dcterms:created>
  <dc:creator>Administrator</dc:creator>
  <cp:lastModifiedBy>洁</cp:lastModifiedBy>
  <cp:lastPrinted>2019-08-16T08:30:00Z</cp:lastPrinted>
  <dcterms:modified xsi:type="dcterms:W3CDTF">2020-12-08T06:45:49Z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