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67BAF" w14:textId="4F6DB9DC" w:rsidR="00787C2E" w:rsidRDefault="00787C2E" w:rsidP="00787C2E">
      <w:pPr>
        <w:spacing w:beforeLines="50" w:before="156" w:line="276" w:lineRule="auto"/>
        <w:jc w:val="center"/>
        <w:rPr>
          <w:rFonts w:eastAsia="微软雅黑" w:cs="宋体"/>
          <w:b/>
          <w:bCs/>
          <w:color w:val="0070C0"/>
          <w:kern w:val="0"/>
          <w:sz w:val="32"/>
          <w:szCs w:val="32"/>
        </w:rPr>
      </w:pPr>
      <w:r w:rsidRPr="00787C2E"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TTT</w:t>
      </w:r>
      <w:r w:rsidRPr="00787C2E"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培训师培训——卓越培训师的授课技巧</w:t>
      </w:r>
      <w:r w:rsidR="00F94E79"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课程</w:t>
      </w:r>
      <w:bookmarkStart w:id="0" w:name="_GoBack"/>
      <w:bookmarkEnd w:id="0"/>
    </w:p>
    <w:p w14:paraId="33A3D333" w14:textId="77777777" w:rsidR="005A4E65" w:rsidRDefault="00787C2E" w:rsidP="00787C2E">
      <w:pPr>
        <w:spacing w:line="276" w:lineRule="auto"/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  <w:r w:rsidRPr="00787C2E">
        <w:rPr>
          <w:rFonts w:eastAsia="微软雅黑" w:cs="宋体"/>
          <w:b/>
          <w:bCs/>
          <w:color w:val="0070C0"/>
          <w:kern w:val="0"/>
          <w:sz w:val="18"/>
          <w:szCs w:val="18"/>
        </w:rPr>
        <w:t>Training the Trainer to Train - Teaching Skills of Excellent Trainer</w:t>
      </w:r>
    </w:p>
    <w:p w14:paraId="2EEA1136" w14:textId="77777777" w:rsidR="00787C2E" w:rsidRDefault="00787C2E" w:rsidP="00787C2E">
      <w:pPr>
        <w:spacing w:line="276" w:lineRule="auto"/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14:paraId="64A31B9B" w14:textId="77777777" w:rsidR="00BD51C4" w:rsidRDefault="003C5087" w:rsidP="00787C2E">
      <w:pPr>
        <w:spacing w:line="276" w:lineRule="auto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 w:rsidRPr="00BD51C4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时间</w:t>
      </w:r>
      <w:r w:rsidRPr="00BD51C4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/</w:t>
      </w:r>
      <w:r w:rsidRPr="00BD51C4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地点：</w:t>
      </w:r>
    </w:p>
    <w:p w14:paraId="60670517" w14:textId="77777777" w:rsidR="00BD51C4" w:rsidRDefault="00BD51C4" w:rsidP="00BD51C4">
      <w:pPr>
        <w:spacing w:line="360" w:lineRule="auto"/>
        <w:rPr>
          <w:rFonts w:eastAsia="微软雅黑" w:cs="宋体"/>
          <w:bCs/>
          <w:kern w:val="0"/>
          <w:sz w:val="18"/>
          <w:szCs w:val="18"/>
        </w:rPr>
      </w:pPr>
      <w:r w:rsidRPr="00BD51C4">
        <w:rPr>
          <w:rFonts w:eastAsia="微软雅黑" w:cs="宋体" w:hint="eastAsia"/>
          <w:b/>
          <w:kern w:val="0"/>
          <w:sz w:val="18"/>
          <w:szCs w:val="18"/>
        </w:rPr>
        <w:t>上海：</w:t>
      </w:r>
      <w:r>
        <w:rPr>
          <w:rFonts w:eastAsia="微软雅黑" w:cs="宋体" w:hint="eastAsia"/>
          <w:bCs/>
          <w:kern w:val="0"/>
          <w:sz w:val="18"/>
          <w:szCs w:val="18"/>
        </w:rPr>
        <w:t>2020</w:t>
      </w:r>
      <w:r>
        <w:rPr>
          <w:rFonts w:eastAsia="微软雅黑" w:cs="宋体" w:hint="eastAsia"/>
          <w:bCs/>
          <w:kern w:val="0"/>
          <w:sz w:val="18"/>
          <w:szCs w:val="18"/>
        </w:rPr>
        <w:t>年</w:t>
      </w:r>
      <w:r>
        <w:rPr>
          <w:rFonts w:eastAsia="微软雅黑" w:cs="宋体" w:hint="eastAsia"/>
          <w:bCs/>
          <w:kern w:val="0"/>
          <w:sz w:val="18"/>
          <w:szCs w:val="18"/>
        </w:rPr>
        <w:t>8</w:t>
      </w:r>
      <w:r>
        <w:rPr>
          <w:rFonts w:eastAsia="微软雅黑" w:cs="宋体" w:hint="eastAsia"/>
          <w:bCs/>
          <w:kern w:val="0"/>
          <w:sz w:val="18"/>
          <w:szCs w:val="18"/>
        </w:rPr>
        <w:t>月</w:t>
      </w:r>
      <w:r>
        <w:rPr>
          <w:rFonts w:eastAsia="微软雅黑" w:cs="宋体" w:hint="eastAsia"/>
          <w:bCs/>
          <w:kern w:val="0"/>
          <w:sz w:val="18"/>
          <w:szCs w:val="18"/>
        </w:rPr>
        <w:t>13-14</w:t>
      </w:r>
      <w:r>
        <w:rPr>
          <w:rFonts w:eastAsia="微软雅黑" w:cs="宋体" w:hint="eastAsia"/>
          <w:bCs/>
          <w:kern w:val="0"/>
          <w:sz w:val="18"/>
          <w:szCs w:val="18"/>
        </w:rPr>
        <w:t>日</w:t>
      </w:r>
    </w:p>
    <w:p w14:paraId="6B3B1FE4" w14:textId="77777777" w:rsidR="00BD51C4" w:rsidRDefault="00BD51C4" w:rsidP="00BD51C4">
      <w:pPr>
        <w:spacing w:line="360" w:lineRule="auto"/>
        <w:rPr>
          <w:rFonts w:eastAsia="微软雅黑" w:cs="宋体"/>
          <w:bCs/>
          <w:kern w:val="0"/>
          <w:sz w:val="18"/>
          <w:szCs w:val="18"/>
        </w:rPr>
      </w:pPr>
      <w:r w:rsidRPr="00BD51C4">
        <w:rPr>
          <w:rFonts w:eastAsia="微软雅黑" w:cs="宋体" w:hint="eastAsia"/>
          <w:b/>
          <w:kern w:val="0"/>
          <w:sz w:val="18"/>
          <w:szCs w:val="18"/>
        </w:rPr>
        <w:t>北京：</w:t>
      </w:r>
      <w:r>
        <w:rPr>
          <w:rFonts w:eastAsia="微软雅黑" w:cs="宋体" w:hint="eastAsia"/>
          <w:bCs/>
          <w:kern w:val="0"/>
          <w:sz w:val="18"/>
          <w:szCs w:val="18"/>
        </w:rPr>
        <w:t>2020</w:t>
      </w:r>
      <w:r>
        <w:rPr>
          <w:rFonts w:eastAsia="微软雅黑" w:cs="宋体" w:hint="eastAsia"/>
          <w:bCs/>
          <w:kern w:val="0"/>
          <w:sz w:val="18"/>
          <w:szCs w:val="18"/>
        </w:rPr>
        <w:t>年</w:t>
      </w:r>
      <w:r>
        <w:rPr>
          <w:rFonts w:eastAsia="微软雅黑" w:cs="宋体" w:hint="eastAsia"/>
          <w:bCs/>
          <w:kern w:val="0"/>
          <w:sz w:val="18"/>
          <w:szCs w:val="18"/>
        </w:rPr>
        <w:t>6</w:t>
      </w:r>
      <w:r>
        <w:rPr>
          <w:rFonts w:eastAsia="微软雅黑" w:cs="宋体" w:hint="eastAsia"/>
          <w:bCs/>
          <w:kern w:val="0"/>
          <w:sz w:val="18"/>
          <w:szCs w:val="18"/>
        </w:rPr>
        <w:t>月</w:t>
      </w:r>
      <w:r>
        <w:rPr>
          <w:rFonts w:eastAsia="微软雅黑" w:cs="宋体" w:hint="eastAsia"/>
          <w:bCs/>
          <w:kern w:val="0"/>
          <w:sz w:val="18"/>
          <w:szCs w:val="18"/>
        </w:rPr>
        <w:t>4-5</w:t>
      </w:r>
      <w:r>
        <w:rPr>
          <w:rFonts w:eastAsia="微软雅黑" w:cs="宋体" w:hint="eastAsia"/>
          <w:bCs/>
          <w:kern w:val="0"/>
          <w:sz w:val="18"/>
          <w:szCs w:val="18"/>
        </w:rPr>
        <w:t>日</w:t>
      </w: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>
        <w:rPr>
          <w:rFonts w:eastAsia="微软雅黑" w:cs="宋体"/>
          <w:bCs/>
          <w:kern w:val="0"/>
          <w:sz w:val="18"/>
          <w:szCs w:val="18"/>
        </w:rPr>
        <w:t xml:space="preserve">  </w:t>
      </w:r>
      <w:r>
        <w:rPr>
          <w:rFonts w:eastAsia="微软雅黑" w:cs="宋体" w:hint="eastAsia"/>
          <w:bCs/>
          <w:kern w:val="0"/>
          <w:sz w:val="18"/>
          <w:szCs w:val="18"/>
        </w:rPr>
        <w:t>2020</w:t>
      </w:r>
      <w:r>
        <w:rPr>
          <w:rFonts w:eastAsia="微软雅黑" w:cs="宋体" w:hint="eastAsia"/>
          <w:bCs/>
          <w:kern w:val="0"/>
          <w:sz w:val="18"/>
          <w:szCs w:val="18"/>
        </w:rPr>
        <w:t>年</w:t>
      </w:r>
      <w:r>
        <w:rPr>
          <w:rFonts w:eastAsia="微软雅黑" w:cs="宋体" w:hint="eastAsia"/>
          <w:bCs/>
          <w:kern w:val="0"/>
          <w:sz w:val="18"/>
          <w:szCs w:val="18"/>
        </w:rPr>
        <w:t>12</w:t>
      </w:r>
      <w:r>
        <w:rPr>
          <w:rFonts w:eastAsia="微软雅黑" w:cs="宋体" w:hint="eastAsia"/>
          <w:bCs/>
          <w:kern w:val="0"/>
          <w:sz w:val="18"/>
          <w:szCs w:val="18"/>
        </w:rPr>
        <w:t>月</w:t>
      </w:r>
      <w:r>
        <w:rPr>
          <w:rFonts w:eastAsia="微软雅黑" w:cs="宋体" w:hint="eastAsia"/>
          <w:bCs/>
          <w:kern w:val="0"/>
          <w:sz w:val="18"/>
          <w:szCs w:val="18"/>
        </w:rPr>
        <w:t>10-11</w:t>
      </w:r>
      <w:r>
        <w:rPr>
          <w:rFonts w:eastAsia="微软雅黑" w:cs="宋体" w:hint="eastAsia"/>
          <w:bCs/>
          <w:kern w:val="0"/>
          <w:sz w:val="18"/>
          <w:szCs w:val="18"/>
        </w:rPr>
        <w:t>日</w:t>
      </w:r>
      <w:r w:rsidR="003C5087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="003C5087">
        <w:rPr>
          <w:rFonts w:eastAsia="微软雅黑" w:cs="宋体"/>
          <w:bCs/>
          <w:kern w:val="0"/>
          <w:sz w:val="18"/>
          <w:szCs w:val="18"/>
        </w:rPr>
        <w:t xml:space="preserve">         </w:t>
      </w:r>
    </w:p>
    <w:p w14:paraId="5643542E" w14:textId="77777777" w:rsidR="00BD51C4" w:rsidRDefault="00BD51C4" w:rsidP="00BD51C4">
      <w:pPr>
        <w:spacing w:line="360" w:lineRule="auto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 w:rsidRPr="00BD51C4">
        <w:rPr>
          <w:rFonts w:eastAsia="微软雅黑" w:cs="宋体" w:hint="eastAsia"/>
          <w:b/>
          <w:kern w:val="0"/>
          <w:sz w:val="18"/>
          <w:szCs w:val="18"/>
        </w:rPr>
        <w:t>深圳：</w:t>
      </w:r>
      <w:r>
        <w:rPr>
          <w:rFonts w:eastAsia="微软雅黑" w:cs="宋体" w:hint="eastAsia"/>
          <w:bCs/>
          <w:kern w:val="0"/>
          <w:sz w:val="18"/>
          <w:szCs w:val="18"/>
        </w:rPr>
        <w:t>2020</w:t>
      </w:r>
      <w:r>
        <w:rPr>
          <w:rFonts w:eastAsia="微软雅黑" w:cs="宋体" w:hint="eastAsia"/>
          <w:bCs/>
          <w:kern w:val="0"/>
          <w:sz w:val="18"/>
          <w:szCs w:val="18"/>
        </w:rPr>
        <w:t>年</w:t>
      </w:r>
      <w:r w:rsidR="007A21AB">
        <w:rPr>
          <w:rFonts w:eastAsia="微软雅黑" w:cs="宋体"/>
          <w:bCs/>
          <w:kern w:val="0"/>
          <w:sz w:val="18"/>
          <w:szCs w:val="18"/>
        </w:rPr>
        <w:t>7</w:t>
      </w:r>
      <w:r>
        <w:rPr>
          <w:rFonts w:eastAsia="微软雅黑" w:cs="宋体" w:hint="eastAsia"/>
          <w:bCs/>
          <w:kern w:val="0"/>
          <w:sz w:val="18"/>
          <w:szCs w:val="18"/>
        </w:rPr>
        <w:t>月</w:t>
      </w:r>
      <w:r w:rsidR="007A21AB">
        <w:rPr>
          <w:rFonts w:eastAsia="微软雅黑" w:cs="宋体"/>
          <w:bCs/>
          <w:kern w:val="0"/>
          <w:sz w:val="18"/>
          <w:szCs w:val="18"/>
        </w:rPr>
        <w:t>15</w:t>
      </w:r>
      <w:r w:rsidR="007A21AB">
        <w:rPr>
          <w:rFonts w:eastAsia="微软雅黑" w:cs="宋体" w:hint="eastAsia"/>
          <w:bCs/>
          <w:kern w:val="0"/>
          <w:sz w:val="18"/>
          <w:szCs w:val="18"/>
        </w:rPr>
        <w:t>-</w:t>
      </w:r>
      <w:r w:rsidR="007A21AB">
        <w:rPr>
          <w:rFonts w:eastAsia="微软雅黑" w:cs="宋体"/>
          <w:bCs/>
          <w:kern w:val="0"/>
          <w:sz w:val="18"/>
          <w:szCs w:val="18"/>
        </w:rPr>
        <w:t>16</w:t>
      </w:r>
      <w:r>
        <w:rPr>
          <w:rFonts w:eastAsia="微软雅黑" w:cs="宋体" w:hint="eastAsia"/>
          <w:bCs/>
          <w:kern w:val="0"/>
          <w:sz w:val="18"/>
          <w:szCs w:val="18"/>
        </w:rPr>
        <w:t>日</w:t>
      </w:r>
      <w:r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>
        <w:rPr>
          <w:rFonts w:eastAsia="微软雅黑" w:cs="宋体"/>
          <w:bCs/>
          <w:kern w:val="0"/>
          <w:sz w:val="18"/>
          <w:szCs w:val="18"/>
        </w:rPr>
        <w:t xml:space="preserve"> </w:t>
      </w:r>
      <w:r>
        <w:rPr>
          <w:rFonts w:eastAsia="微软雅黑" w:cs="宋体" w:hint="eastAsia"/>
          <w:bCs/>
          <w:kern w:val="0"/>
          <w:sz w:val="18"/>
          <w:szCs w:val="18"/>
        </w:rPr>
        <w:t>2020</w:t>
      </w:r>
      <w:r>
        <w:rPr>
          <w:rFonts w:eastAsia="微软雅黑" w:cs="宋体" w:hint="eastAsia"/>
          <w:bCs/>
          <w:kern w:val="0"/>
          <w:sz w:val="18"/>
          <w:szCs w:val="18"/>
        </w:rPr>
        <w:t>年</w:t>
      </w:r>
      <w:r>
        <w:rPr>
          <w:rFonts w:eastAsia="微软雅黑" w:cs="宋体" w:hint="eastAsia"/>
          <w:bCs/>
          <w:kern w:val="0"/>
          <w:sz w:val="18"/>
          <w:szCs w:val="18"/>
        </w:rPr>
        <w:t>10</w:t>
      </w:r>
      <w:r>
        <w:rPr>
          <w:rFonts w:eastAsia="微软雅黑" w:cs="宋体" w:hint="eastAsia"/>
          <w:bCs/>
          <w:kern w:val="0"/>
          <w:sz w:val="18"/>
          <w:szCs w:val="18"/>
        </w:rPr>
        <w:t>月</w:t>
      </w:r>
      <w:r>
        <w:rPr>
          <w:rFonts w:eastAsia="微软雅黑" w:cs="宋体" w:hint="eastAsia"/>
          <w:bCs/>
          <w:kern w:val="0"/>
          <w:sz w:val="18"/>
          <w:szCs w:val="18"/>
        </w:rPr>
        <w:t>29-30</w:t>
      </w:r>
      <w:r>
        <w:rPr>
          <w:rFonts w:eastAsia="微软雅黑" w:cs="宋体" w:hint="eastAsia"/>
          <w:bCs/>
          <w:kern w:val="0"/>
          <w:sz w:val="18"/>
          <w:szCs w:val="18"/>
        </w:rPr>
        <w:t>日</w:t>
      </w:r>
      <w:r w:rsidR="003C5087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="003C5087">
        <w:rPr>
          <w:rFonts w:eastAsia="微软雅黑" w:cs="宋体"/>
          <w:bCs/>
          <w:kern w:val="0"/>
          <w:sz w:val="18"/>
          <w:szCs w:val="18"/>
        </w:rPr>
        <w:t xml:space="preserve">        </w:t>
      </w:r>
    </w:p>
    <w:p w14:paraId="70014758" w14:textId="77777777" w:rsidR="00BD51C4" w:rsidRPr="00BD51C4" w:rsidRDefault="00BD51C4" w:rsidP="00787C2E">
      <w:pPr>
        <w:spacing w:line="276" w:lineRule="auto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 w:rsidRPr="00BD51C4"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费用：</w:t>
      </w:r>
    </w:p>
    <w:p w14:paraId="7C1AE49D" w14:textId="77777777" w:rsidR="00FC6E5A" w:rsidRDefault="00E66C4D" w:rsidP="00787C2E">
      <w:pPr>
        <w:spacing w:line="276" w:lineRule="auto"/>
        <w:rPr>
          <w:rFonts w:eastAsia="微软雅黑" w:cs="宋体"/>
          <w:b/>
          <w:bCs/>
          <w:kern w:val="0"/>
          <w:sz w:val="18"/>
          <w:szCs w:val="18"/>
        </w:rPr>
      </w:pPr>
      <w:r>
        <w:rPr>
          <w:rFonts w:eastAsia="微软雅黑" w:cs="宋体"/>
          <w:b/>
          <w:bCs/>
          <w:color w:val="C00000"/>
          <w:kern w:val="0"/>
          <w:sz w:val="18"/>
          <w:szCs w:val="18"/>
        </w:rPr>
        <w:t>498</w:t>
      </w:r>
      <w:r w:rsidR="00FC6E5A">
        <w:rPr>
          <w:rFonts w:eastAsia="微软雅黑" w:cs="宋体"/>
          <w:b/>
          <w:bCs/>
          <w:color w:val="C00000"/>
          <w:kern w:val="0"/>
          <w:sz w:val="18"/>
          <w:szCs w:val="18"/>
        </w:rPr>
        <w:t>0</w:t>
      </w:r>
      <w:r w:rsidR="00FC6E5A">
        <w:rPr>
          <w:rFonts w:eastAsia="微软雅黑" w:cs="宋体" w:hint="eastAsia"/>
          <w:b/>
          <w:bCs/>
          <w:color w:val="C00000"/>
          <w:kern w:val="0"/>
          <w:sz w:val="18"/>
          <w:szCs w:val="18"/>
        </w:rPr>
        <w:t>元</w:t>
      </w:r>
      <w:r w:rsidR="00FC6E5A">
        <w:rPr>
          <w:rFonts w:eastAsia="微软雅黑" w:cs="宋体"/>
          <w:b/>
          <w:bCs/>
          <w:color w:val="C00000"/>
          <w:kern w:val="0"/>
          <w:sz w:val="18"/>
          <w:szCs w:val="18"/>
        </w:rPr>
        <w:t>/</w:t>
      </w:r>
      <w:r w:rsidR="00FC6E5A">
        <w:rPr>
          <w:rFonts w:eastAsia="微软雅黑" w:cs="宋体" w:hint="eastAsia"/>
          <w:b/>
          <w:bCs/>
          <w:color w:val="C00000"/>
          <w:kern w:val="0"/>
          <w:sz w:val="18"/>
          <w:szCs w:val="18"/>
        </w:rPr>
        <w:t>人</w:t>
      </w:r>
      <w:r w:rsidR="00BD51C4" w:rsidRPr="00BD51C4">
        <w:rPr>
          <w:rFonts w:eastAsia="微软雅黑" w:cs="宋体" w:hint="eastAsia"/>
          <w:b/>
          <w:bCs/>
          <w:color w:val="C00000"/>
          <w:kern w:val="0"/>
          <w:sz w:val="18"/>
          <w:szCs w:val="18"/>
        </w:rPr>
        <w:t>（含午餐及茶歇）</w:t>
      </w:r>
    </w:p>
    <w:p w14:paraId="2EC15FBC" w14:textId="77777777" w:rsidR="00BD51C4" w:rsidRDefault="00BD51C4" w:rsidP="00BD51C4">
      <w:pPr>
        <w:tabs>
          <w:tab w:val="left" w:pos="360"/>
        </w:tabs>
        <w:spacing w:line="276" w:lineRule="auto"/>
        <w:rPr>
          <w:rFonts w:eastAsia="微软雅黑" w:cs="宋体"/>
          <w:b/>
          <w:bCs/>
          <w:kern w:val="0"/>
          <w:sz w:val="18"/>
          <w:szCs w:val="18"/>
        </w:rPr>
      </w:pPr>
    </w:p>
    <w:p w14:paraId="4B827D26" w14:textId="77777777" w:rsidR="002271D1" w:rsidRDefault="00D06018" w:rsidP="00BD51C4">
      <w:pPr>
        <w:tabs>
          <w:tab w:val="left" w:pos="360"/>
        </w:tabs>
        <w:spacing w:line="276" w:lineRule="auto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</w:p>
    <w:tbl>
      <w:tblPr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2271D1" w14:paraId="670420D7" w14:textId="77777777">
        <w:trPr>
          <w:jc w:val="center"/>
        </w:trPr>
        <w:tc>
          <w:tcPr>
            <w:tcW w:w="5341" w:type="dxa"/>
          </w:tcPr>
          <w:p w14:paraId="6807EA14" w14:textId="77777777" w:rsidR="002271D1" w:rsidRDefault="00D06018" w:rsidP="00787C2E">
            <w:pPr>
              <w:pStyle w:val="ListParagraph1"/>
              <w:numPr>
                <w:ilvl w:val="0"/>
                <w:numId w:val="2"/>
              </w:numPr>
              <w:spacing w:line="276" w:lineRule="auto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14:paraId="12ABE1DA" w14:textId="77777777" w:rsidR="002271D1" w:rsidRDefault="00D06018" w:rsidP="00787C2E">
            <w:pPr>
              <w:numPr>
                <w:ilvl w:val="0"/>
                <w:numId w:val="3"/>
              </w:numPr>
              <w:spacing w:line="276" w:lineRule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2271D1" w14:paraId="5135C3F3" w14:textId="77777777">
        <w:trPr>
          <w:trHeight w:val="70"/>
          <w:jc w:val="center"/>
        </w:trPr>
        <w:tc>
          <w:tcPr>
            <w:tcW w:w="5341" w:type="dxa"/>
          </w:tcPr>
          <w:p w14:paraId="246CBE3C" w14:textId="77777777" w:rsidR="002271D1" w:rsidRDefault="00D06018" w:rsidP="00787C2E">
            <w:pPr>
              <w:pStyle w:val="ListParagraph1"/>
              <w:numPr>
                <w:ilvl w:val="0"/>
                <w:numId w:val="2"/>
              </w:numPr>
              <w:spacing w:line="276" w:lineRule="auto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14:paraId="7ACACD60" w14:textId="77777777" w:rsidR="002271D1" w:rsidRDefault="00D06018" w:rsidP="00787C2E">
            <w:pPr>
              <w:numPr>
                <w:ilvl w:val="0"/>
                <w:numId w:val="3"/>
              </w:numPr>
              <w:spacing w:line="276" w:lineRule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2271D1" w14:paraId="1CEFB098" w14:textId="77777777">
        <w:trPr>
          <w:trHeight w:val="70"/>
          <w:jc w:val="center"/>
        </w:trPr>
        <w:tc>
          <w:tcPr>
            <w:tcW w:w="5341" w:type="dxa"/>
          </w:tcPr>
          <w:p w14:paraId="16AB26A8" w14:textId="77777777" w:rsidR="002271D1" w:rsidRDefault="00D06018" w:rsidP="00787C2E">
            <w:pPr>
              <w:pStyle w:val="ListParagraph1"/>
              <w:numPr>
                <w:ilvl w:val="0"/>
                <w:numId w:val="2"/>
              </w:numPr>
              <w:spacing w:line="276" w:lineRule="auto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proofErr w:type="gramStart"/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proofErr w:type="gramEnd"/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14:paraId="3EF6CBA8" w14:textId="77777777" w:rsidR="002271D1" w:rsidRDefault="00D06018" w:rsidP="00787C2E">
            <w:pPr>
              <w:numPr>
                <w:ilvl w:val="0"/>
                <w:numId w:val="3"/>
              </w:numPr>
              <w:spacing w:line="276" w:lineRule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proofErr w:type="gramStart"/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proofErr w:type="gramEnd"/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2271D1" w14:paraId="1B96575F" w14:textId="77777777">
        <w:trPr>
          <w:trHeight w:val="70"/>
          <w:jc w:val="center"/>
        </w:trPr>
        <w:tc>
          <w:tcPr>
            <w:tcW w:w="5341" w:type="dxa"/>
          </w:tcPr>
          <w:p w14:paraId="3256726A" w14:textId="77777777" w:rsidR="002271D1" w:rsidRDefault="00D06018" w:rsidP="00787C2E">
            <w:pPr>
              <w:pStyle w:val="ListParagraph1"/>
              <w:numPr>
                <w:ilvl w:val="0"/>
                <w:numId w:val="2"/>
              </w:numPr>
              <w:spacing w:line="276" w:lineRule="auto"/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14:paraId="39701304" w14:textId="77777777" w:rsidR="002271D1" w:rsidRDefault="00D06018" w:rsidP="00787C2E">
            <w:pPr>
              <w:numPr>
                <w:ilvl w:val="0"/>
                <w:numId w:val="3"/>
              </w:numPr>
              <w:spacing w:line="276" w:lineRule="auto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AE7D2F"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AE7D2F">
              <w:rPr>
                <w:rFonts w:eastAsia="微软雅黑" w:cs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14:paraId="71A2A5F5" w14:textId="77777777" w:rsidR="002271D1" w:rsidRDefault="002271D1" w:rsidP="00787C2E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</w:p>
    <w:p w14:paraId="07C5AF07" w14:textId="77777777" w:rsidR="002271D1" w:rsidRDefault="00D06018" w:rsidP="00787C2E">
      <w:pPr>
        <w:numPr>
          <w:ilvl w:val="0"/>
          <w:numId w:val="1"/>
        </w:numPr>
        <w:spacing w:line="276" w:lineRule="auto"/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14:paraId="45D85F4F" w14:textId="77777777" w:rsidR="0094755E" w:rsidRDefault="0094755E" w:rsidP="00787C2E">
      <w:pPr>
        <w:spacing w:line="276" w:lineRule="auto"/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课程</w:t>
      </w:r>
      <w:r w:rsidR="00E66C4D">
        <w:rPr>
          <w:rFonts w:eastAsia="微软雅黑" w:hint="eastAsia"/>
          <w:b/>
          <w:kern w:val="0"/>
          <w:szCs w:val="20"/>
        </w:rPr>
        <w:t>背景</w:t>
      </w:r>
      <w:r>
        <w:rPr>
          <w:rFonts w:eastAsia="微软雅黑" w:hint="eastAsia"/>
          <w:b/>
          <w:kern w:val="0"/>
          <w:szCs w:val="20"/>
        </w:rPr>
        <w:t>：</w:t>
      </w:r>
    </w:p>
    <w:p w14:paraId="18CD2348" w14:textId="77777777" w:rsidR="00787C2E" w:rsidRPr="00787C2E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传统的TTT1.0重演绎、TTT2.0基础课程开发，TTT3.0升级到以价值导向为核心企业知识沉淀与课程体系搭建。</w:t>
      </w:r>
    </w:p>
    <w:p w14:paraId="10CF42DF" w14:textId="77777777" w:rsidR="00787C2E" w:rsidRPr="00787C2E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我们通过大量的实践发现：授课就是走流程，走在课程开发中设计好的授课流程。本课程将系统的解决如下问题：</w:t>
      </w:r>
    </w:p>
    <w:p w14:paraId="7A4523F3" w14:textId="77777777" w:rsidR="00787C2E" w:rsidRPr="00787C2E" w:rsidRDefault="00787C2E" w:rsidP="00787C2E">
      <w:pPr>
        <w:pStyle w:val="ac"/>
        <w:numPr>
          <w:ilvl w:val="0"/>
          <w:numId w:val="21"/>
        </w:numPr>
        <w:spacing w:line="276" w:lineRule="auto"/>
        <w:ind w:leftChars="100" w:left="630"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以激发学习兴趣为导向的培训开场教学活动设计；</w:t>
      </w:r>
    </w:p>
    <w:p w14:paraId="4981114B" w14:textId="77777777" w:rsidR="00787C2E" w:rsidRPr="00787C2E" w:rsidRDefault="00787C2E" w:rsidP="00787C2E">
      <w:pPr>
        <w:pStyle w:val="ac"/>
        <w:numPr>
          <w:ilvl w:val="0"/>
          <w:numId w:val="21"/>
        </w:numPr>
        <w:spacing w:line="276" w:lineRule="auto"/>
        <w:ind w:leftChars="100" w:left="630"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以个性教学为导向，应对不同学习风格者的差异化教学技巧；</w:t>
      </w:r>
    </w:p>
    <w:p w14:paraId="7781595D" w14:textId="77777777" w:rsidR="00787C2E" w:rsidRPr="00787C2E" w:rsidRDefault="00787C2E" w:rsidP="00787C2E">
      <w:pPr>
        <w:pStyle w:val="ac"/>
        <w:numPr>
          <w:ilvl w:val="0"/>
          <w:numId w:val="21"/>
        </w:numPr>
        <w:spacing w:line="276" w:lineRule="auto"/>
        <w:ind w:leftChars="100" w:left="630"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以组织经验传授效果为导向的讲授式技巧、深度引导互动技巧；</w:t>
      </w:r>
    </w:p>
    <w:p w14:paraId="384E2CF0" w14:textId="77777777" w:rsidR="00787C2E" w:rsidRPr="00787C2E" w:rsidRDefault="00787C2E" w:rsidP="00787C2E">
      <w:pPr>
        <w:pStyle w:val="ac"/>
        <w:numPr>
          <w:ilvl w:val="0"/>
          <w:numId w:val="21"/>
        </w:numPr>
        <w:spacing w:line="276" w:lineRule="auto"/>
        <w:ind w:leftChars="100" w:left="630"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以培训</w:t>
      </w:r>
      <w:proofErr w:type="gramStart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师独特</w:t>
      </w:r>
      <w:proofErr w:type="gramEnd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的天生</w:t>
      </w:r>
      <w:proofErr w:type="gramStart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个</w:t>
      </w:r>
      <w:proofErr w:type="gramEnd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生，针对性的给出教学改善建议；</w:t>
      </w:r>
    </w:p>
    <w:p w14:paraId="2A1EB93F" w14:textId="77777777" w:rsidR="00787C2E" w:rsidRPr="00787C2E" w:rsidRDefault="00787C2E" w:rsidP="00787C2E">
      <w:pPr>
        <w:pStyle w:val="ac"/>
        <w:numPr>
          <w:ilvl w:val="0"/>
          <w:numId w:val="21"/>
        </w:numPr>
        <w:spacing w:line="276" w:lineRule="auto"/>
        <w:ind w:leftChars="100" w:left="630"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以课程内容融会贯通为导向的培训收尾总结；</w:t>
      </w:r>
    </w:p>
    <w:p w14:paraId="77B5795B" w14:textId="77777777" w:rsidR="00E66C4D" w:rsidRPr="00787C2E" w:rsidRDefault="00787C2E" w:rsidP="00787C2E">
      <w:pPr>
        <w:pStyle w:val="ac"/>
        <w:numPr>
          <w:ilvl w:val="0"/>
          <w:numId w:val="21"/>
        </w:numPr>
        <w:spacing w:line="276" w:lineRule="auto"/>
        <w:ind w:leftChars="100" w:left="630"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/>
          <w:bCs/>
          <w:kern w:val="0"/>
          <w:sz w:val="18"/>
          <w:szCs w:val="18"/>
        </w:rPr>
        <w:t>………….</w:t>
      </w:r>
    </w:p>
    <w:p w14:paraId="07FD7F3D" w14:textId="77777777" w:rsidR="00787C2E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14:paraId="2306FF49" w14:textId="77777777" w:rsidR="00787C2E" w:rsidRDefault="00787C2E" w:rsidP="00787C2E">
      <w:pPr>
        <w:spacing w:line="276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787C2E">
        <w:rPr>
          <w:rFonts w:ascii="微软雅黑" w:eastAsia="微软雅黑" w:hAnsi="微软雅黑" w:cs="宋体" w:hint="eastAsia"/>
          <w:b/>
          <w:kern w:val="0"/>
          <w:szCs w:val="21"/>
        </w:rPr>
        <w:t>核心模型：</w:t>
      </w:r>
    </w:p>
    <w:p w14:paraId="5E7C48DE" w14:textId="77777777" w:rsidR="00787C2E" w:rsidRPr="00787C2E" w:rsidRDefault="00787C2E" w:rsidP="00787C2E">
      <w:pPr>
        <w:spacing w:line="276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14587F">
        <w:rPr>
          <w:rFonts w:ascii="微软雅黑" w:eastAsia="微软雅黑" w:hAnsi="微软雅黑" w:cs="宋体"/>
          <w:bCs/>
          <w:noProof/>
          <w:color w:val="000000" w:themeColor="text1"/>
          <w:kern w:val="0"/>
          <w:szCs w:val="21"/>
        </w:rPr>
        <w:lastRenderedPageBreak/>
        <w:drawing>
          <wp:inline distT="0" distB="0" distL="0" distR="0" wp14:anchorId="4027AB61" wp14:editId="4CE677BD">
            <wp:extent cx="5140594" cy="175260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7436" cy="17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45313" w14:textId="77777777" w:rsidR="00787C2E" w:rsidRDefault="00787C2E" w:rsidP="00787C2E">
      <w:pPr>
        <w:spacing w:line="276" w:lineRule="auto"/>
        <w:rPr>
          <w:rFonts w:ascii="微软雅黑" w:eastAsia="微软雅黑" w:hAnsi="微软雅黑" w:cs="宋体"/>
          <w:b/>
          <w:kern w:val="0"/>
          <w:szCs w:val="21"/>
        </w:rPr>
      </w:pPr>
    </w:p>
    <w:p w14:paraId="7DF3E55A" w14:textId="77777777" w:rsidR="00787C2E" w:rsidRPr="00787C2E" w:rsidRDefault="00787C2E" w:rsidP="00787C2E">
      <w:pPr>
        <w:spacing w:line="276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787C2E">
        <w:rPr>
          <w:rFonts w:ascii="微软雅黑" w:eastAsia="微软雅黑" w:hAnsi="微软雅黑" w:cs="宋体" w:hint="eastAsia"/>
          <w:b/>
          <w:kern w:val="0"/>
          <w:szCs w:val="21"/>
        </w:rPr>
        <w:t>课程特色：</w:t>
      </w:r>
    </w:p>
    <w:p w14:paraId="10B2ABA7" w14:textId="77777777" w:rsidR="00787C2E" w:rsidRPr="00787C2E" w:rsidRDefault="00787C2E" w:rsidP="00787C2E">
      <w:pPr>
        <w:pStyle w:val="ac"/>
        <w:numPr>
          <w:ilvl w:val="0"/>
          <w:numId w:val="20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/>
          <w:bCs/>
          <w:kern w:val="0"/>
          <w:sz w:val="18"/>
          <w:szCs w:val="18"/>
        </w:rPr>
        <w:t>1</w:t>
      </w: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套标准化版权工具、三维立体分析、六个标准动作及</w:t>
      </w:r>
      <w:r w:rsidRPr="00787C2E">
        <w:rPr>
          <w:rFonts w:ascii="微软雅黑" w:eastAsia="微软雅黑" w:hAnsi="微软雅黑" w:cs="宋体"/>
          <w:bCs/>
          <w:kern w:val="0"/>
          <w:sz w:val="18"/>
          <w:szCs w:val="18"/>
        </w:rPr>
        <w:t>N</w:t>
      </w:r>
      <w:proofErr w:type="gramStart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个</w:t>
      </w:r>
      <w:proofErr w:type="gramEnd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细节控制点，全面融入肢体语言及有声语言；</w:t>
      </w:r>
    </w:p>
    <w:p w14:paraId="316FE62F" w14:textId="77777777" w:rsidR="00787C2E" w:rsidRPr="00787C2E" w:rsidRDefault="00787C2E" w:rsidP="00787C2E">
      <w:pPr>
        <w:pStyle w:val="ac"/>
        <w:numPr>
          <w:ilvl w:val="0"/>
          <w:numId w:val="20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/>
          <w:bCs/>
          <w:kern w:val="0"/>
          <w:sz w:val="18"/>
          <w:szCs w:val="18"/>
        </w:rPr>
        <w:t>1</w:t>
      </w: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套标准化精彩授课地图、双重授课流程控制培训效果，</w:t>
      </w:r>
      <w:r w:rsidRPr="00787C2E">
        <w:rPr>
          <w:rFonts w:ascii="微软雅黑" w:eastAsia="微软雅黑" w:hAnsi="微软雅黑" w:cs="宋体"/>
          <w:bCs/>
          <w:kern w:val="0"/>
          <w:sz w:val="18"/>
          <w:szCs w:val="18"/>
        </w:rPr>
        <w:t>37</w:t>
      </w: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种教学活动体验；</w:t>
      </w:r>
    </w:p>
    <w:p w14:paraId="2CDE5B9D" w14:textId="77777777" w:rsidR="00787C2E" w:rsidRPr="00787C2E" w:rsidRDefault="00787C2E" w:rsidP="00787C2E">
      <w:pPr>
        <w:pStyle w:val="ac"/>
        <w:numPr>
          <w:ilvl w:val="0"/>
          <w:numId w:val="20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/>
          <w:bCs/>
          <w:kern w:val="0"/>
          <w:sz w:val="18"/>
          <w:szCs w:val="18"/>
        </w:rPr>
        <w:t>1</w:t>
      </w: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套标准化课程开发迭代工具箱，全面升级迭代课程；</w:t>
      </w:r>
    </w:p>
    <w:p w14:paraId="696D54E6" w14:textId="77777777" w:rsidR="009B7E87" w:rsidRPr="00787C2E" w:rsidRDefault="00787C2E" w:rsidP="00787C2E">
      <w:pPr>
        <w:pStyle w:val="ac"/>
        <w:numPr>
          <w:ilvl w:val="0"/>
          <w:numId w:val="20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/>
          <w:bCs/>
          <w:kern w:val="0"/>
          <w:sz w:val="18"/>
          <w:szCs w:val="18"/>
        </w:rPr>
        <w:t>1</w:t>
      </w: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套将授课技巧融入到课程开发中的方法，解决课后演练</w:t>
      </w:r>
      <w:proofErr w:type="gramStart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难推进</w:t>
      </w:r>
      <w:proofErr w:type="gramEnd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的管理难题。</w:t>
      </w:r>
    </w:p>
    <w:p w14:paraId="225EE49B" w14:textId="77777777" w:rsidR="00787C2E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14:paraId="2D74DB1D" w14:textId="77777777" w:rsidR="009B7E87" w:rsidRPr="00787C2E" w:rsidRDefault="00787C2E" w:rsidP="00787C2E">
      <w:pPr>
        <w:spacing w:line="276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787C2E">
        <w:rPr>
          <w:rFonts w:ascii="微软雅黑" w:eastAsia="微软雅黑" w:hAnsi="微软雅黑" w:cs="宋体" w:hint="eastAsia"/>
          <w:b/>
          <w:kern w:val="0"/>
          <w:szCs w:val="21"/>
        </w:rPr>
        <w:t>培训目标：</w:t>
      </w:r>
    </w:p>
    <w:p w14:paraId="7706A1FA" w14:textId="77777777" w:rsidR="00787C2E" w:rsidRPr="00787C2E" w:rsidRDefault="00787C2E" w:rsidP="00787C2E">
      <w:pPr>
        <w:pStyle w:val="ac"/>
        <w:numPr>
          <w:ilvl w:val="0"/>
          <w:numId w:val="22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优化升级原有课程内容、教学流程及形式，高效授课；</w:t>
      </w:r>
    </w:p>
    <w:p w14:paraId="5480E7BC" w14:textId="77777777" w:rsidR="00787C2E" w:rsidRPr="00787C2E" w:rsidRDefault="00787C2E" w:rsidP="00787C2E">
      <w:pPr>
        <w:pStyle w:val="ac"/>
        <w:numPr>
          <w:ilvl w:val="0"/>
          <w:numId w:val="22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演示出课程从开场到收尾全过程，完成课程从被动到</w:t>
      </w:r>
      <w:proofErr w:type="gramStart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主动控场的</w:t>
      </w:r>
      <w:proofErr w:type="gramEnd"/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学习；</w:t>
      </w:r>
    </w:p>
    <w:p w14:paraId="7046F122" w14:textId="77777777" w:rsidR="00787C2E" w:rsidRPr="00787C2E" w:rsidRDefault="00787C2E" w:rsidP="00787C2E">
      <w:pPr>
        <w:pStyle w:val="ac"/>
        <w:numPr>
          <w:ilvl w:val="0"/>
          <w:numId w:val="22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学习有效开场、完美收尾的多种技巧，高效处理多种教学疑难杂症；</w:t>
      </w:r>
    </w:p>
    <w:p w14:paraId="6C9D9D62" w14:textId="77777777" w:rsidR="00787C2E" w:rsidRPr="00787C2E" w:rsidRDefault="00787C2E" w:rsidP="00787C2E">
      <w:pPr>
        <w:pStyle w:val="ac"/>
        <w:numPr>
          <w:ilvl w:val="0"/>
          <w:numId w:val="22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通过对原课程的复盘，导师的点评及现场讨论，达到教学效果的升级迭代；</w:t>
      </w:r>
    </w:p>
    <w:p w14:paraId="75ABB880" w14:textId="77777777" w:rsidR="00787C2E" w:rsidRPr="00787C2E" w:rsidRDefault="00787C2E" w:rsidP="00787C2E">
      <w:pPr>
        <w:pStyle w:val="ac"/>
        <w:numPr>
          <w:ilvl w:val="0"/>
          <w:numId w:val="22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系统学习讲授式两种教学方法、引导式教学三种方法，并掌握实际应用；</w:t>
      </w:r>
    </w:p>
    <w:p w14:paraId="57D20919" w14:textId="77777777" w:rsidR="00787C2E" w:rsidRPr="00787C2E" w:rsidRDefault="00787C2E" w:rsidP="00787C2E">
      <w:pPr>
        <w:pStyle w:val="ac"/>
        <w:numPr>
          <w:ilvl w:val="0"/>
          <w:numId w:val="22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通过测评了解自己的天性，基于天性修炼属于自己的教学风格，提升教学效果；</w:t>
      </w:r>
    </w:p>
    <w:p w14:paraId="2FB3F500" w14:textId="77777777" w:rsidR="00787C2E" w:rsidRDefault="00787C2E" w:rsidP="00787C2E">
      <w:pPr>
        <w:pStyle w:val="ac"/>
        <w:numPr>
          <w:ilvl w:val="0"/>
          <w:numId w:val="22"/>
        </w:numPr>
        <w:spacing w:line="276" w:lineRule="auto"/>
        <w:ind w:firstLineChars="0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通过学员训练，导师点评，快乐学习中支持你形成独特的教学风格</w:t>
      </w:r>
    </w:p>
    <w:p w14:paraId="25CAD093" w14:textId="77777777" w:rsidR="00787C2E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14:paraId="70B06D7E" w14:textId="77777777" w:rsidR="00787C2E" w:rsidRPr="00787C2E" w:rsidRDefault="00787C2E" w:rsidP="00787C2E">
      <w:pPr>
        <w:spacing w:line="276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787C2E">
        <w:rPr>
          <w:rFonts w:ascii="微软雅黑" w:eastAsia="微软雅黑" w:hAnsi="微软雅黑" w:cs="宋体" w:hint="eastAsia"/>
          <w:b/>
          <w:kern w:val="0"/>
          <w:szCs w:val="21"/>
        </w:rPr>
        <w:t>课程对象：</w:t>
      </w:r>
    </w:p>
    <w:p w14:paraId="3B656FAA" w14:textId="77777777" w:rsidR="00787C2E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骨干员工及内部讲师，有意担任公司内部兼职培训师的人员，有授课任务的技术骨干和一线经理人，希望摆脱死板的说教形式，想将现有课程转化为互动式学习的培训师。</w:t>
      </w:r>
    </w:p>
    <w:p w14:paraId="3D798E05" w14:textId="77777777" w:rsidR="00787C2E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14:paraId="7B4A37AB" w14:textId="77777777" w:rsidR="00787C2E" w:rsidRPr="00787C2E" w:rsidRDefault="00787C2E" w:rsidP="00787C2E">
      <w:pPr>
        <w:spacing w:line="276" w:lineRule="auto"/>
        <w:rPr>
          <w:rFonts w:ascii="微软雅黑" w:eastAsia="微软雅黑" w:hAnsi="微软雅黑" w:cs="宋体"/>
          <w:b/>
          <w:kern w:val="0"/>
          <w:szCs w:val="21"/>
        </w:rPr>
      </w:pPr>
      <w:r w:rsidRPr="00787C2E">
        <w:rPr>
          <w:rFonts w:ascii="微软雅黑" w:eastAsia="微软雅黑" w:hAnsi="微软雅黑" w:cs="宋体" w:hint="eastAsia"/>
          <w:b/>
          <w:kern w:val="0"/>
          <w:szCs w:val="21"/>
        </w:rPr>
        <w:t>授课方式：</w:t>
      </w:r>
    </w:p>
    <w:p w14:paraId="6946A3DD" w14:textId="77777777" w:rsidR="00787C2E" w:rsidRPr="00787C2E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787C2E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讲授式教学、引导式教学、各类测评分析、案例分析、任务挑战实操演练、情景模拟、演示教学、游戏教学、促动技术、世界咖啡等多种体验式教学活动融合。</w:t>
      </w:r>
    </w:p>
    <w:p w14:paraId="56094228" w14:textId="77777777" w:rsidR="00787C2E" w:rsidRPr="009B7E87" w:rsidRDefault="00787C2E" w:rsidP="00787C2E">
      <w:pPr>
        <w:spacing w:line="276" w:lineRule="auto"/>
        <w:rPr>
          <w:rFonts w:ascii="微软雅黑" w:eastAsia="微软雅黑" w:hAnsi="微软雅黑" w:cs="宋体"/>
          <w:bCs/>
          <w:kern w:val="0"/>
          <w:sz w:val="18"/>
          <w:szCs w:val="18"/>
        </w:rPr>
      </w:pPr>
    </w:p>
    <w:p w14:paraId="3C3BCF73" w14:textId="77777777" w:rsidR="002271D1" w:rsidRDefault="00D06018" w:rsidP="00787C2E">
      <w:pPr>
        <w:numPr>
          <w:ilvl w:val="0"/>
          <w:numId w:val="1"/>
        </w:numPr>
        <w:spacing w:line="276" w:lineRule="auto"/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2271D1" w14:paraId="5EDB82E2" w14:textId="77777777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5D923D3A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b/>
                <w:bCs/>
                <w:szCs w:val="22"/>
              </w:rPr>
            </w:pPr>
            <w:r w:rsidRPr="00787C2E">
              <w:rPr>
                <w:rFonts w:eastAsia="微软雅黑" w:hint="eastAsia"/>
                <w:b/>
                <w:bCs/>
                <w:szCs w:val="22"/>
              </w:rPr>
              <w:t>导言：好课堂是设计出来的</w:t>
            </w:r>
          </w:p>
          <w:p w14:paraId="4E43BABA" w14:textId="77777777" w:rsidR="00787C2E" w:rsidRPr="00787C2E" w:rsidRDefault="00787C2E" w:rsidP="00787C2E">
            <w:pPr>
              <w:pStyle w:val="p0"/>
              <w:numPr>
                <w:ilvl w:val="0"/>
                <w:numId w:val="23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互动：大脑如何获取信息的体验活动</w:t>
            </w:r>
          </w:p>
          <w:p w14:paraId="175F578D" w14:textId="77777777" w:rsidR="00787C2E" w:rsidRPr="00787C2E" w:rsidRDefault="00787C2E" w:rsidP="00787C2E">
            <w:pPr>
              <w:pStyle w:val="p0"/>
              <w:numPr>
                <w:ilvl w:val="0"/>
                <w:numId w:val="23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/>
                <w:sz w:val="18"/>
                <w:szCs w:val="20"/>
              </w:rPr>
              <w:t>37</w:t>
            </w:r>
            <w:r w:rsidRPr="00787C2E">
              <w:rPr>
                <w:rFonts w:eastAsia="微软雅黑" w:hint="eastAsia"/>
                <w:sz w:val="18"/>
                <w:szCs w:val="20"/>
              </w:rPr>
              <w:t>种常用教学方法</w:t>
            </w:r>
          </w:p>
          <w:p w14:paraId="3FAE77DE" w14:textId="77777777" w:rsidR="00787C2E" w:rsidRPr="00787C2E" w:rsidRDefault="00787C2E" w:rsidP="00787C2E">
            <w:pPr>
              <w:pStyle w:val="p0"/>
              <w:numPr>
                <w:ilvl w:val="0"/>
                <w:numId w:val="23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/>
                <w:sz w:val="18"/>
                <w:szCs w:val="20"/>
              </w:rPr>
              <w:t>TTT3.0-</w:t>
            </w:r>
            <w:r w:rsidRPr="00787C2E">
              <w:rPr>
                <w:rFonts w:eastAsia="微软雅黑" w:hint="eastAsia"/>
                <w:sz w:val="18"/>
                <w:szCs w:val="20"/>
              </w:rPr>
              <w:t>核心技术《首要教学原理》</w:t>
            </w:r>
          </w:p>
          <w:p w14:paraId="2339499B" w14:textId="77777777" w:rsidR="00E66C4D" w:rsidRDefault="00787C2E" w:rsidP="00787C2E">
            <w:pPr>
              <w:pStyle w:val="p0"/>
              <w:numPr>
                <w:ilvl w:val="0"/>
                <w:numId w:val="23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/>
                <w:sz w:val="18"/>
                <w:szCs w:val="20"/>
              </w:rPr>
              <w:lastRenderedPageBreak/>
              <w:t>TTT3.0-</w:t>
            </w:r>
            <w:r w:rsidRPr="00787C2E">
              <w:rPr>
                <w:rFonts w:eastAsia="微软雅黑" w:hint="eastAsia"/>
                <w:sz w:val="18"/>
                <w:szCs w:val="20"/>
              </w:rPr>
              <w:t>精彩授课双重流程（行动</w:t>
            </w:r>
            <w:r w:rsidRPr="00787C2E">
              <w:rPr>
                <w:rFonts w:eastAsia="微软雅黑"/>
                <w:sz w:val="18"/>
                <w:szCs w:val="20"/>
              </w:rPr>
              <w:t>+</w:t>
            </w:r>
            <w:r w:rsidRPr="00787C2E">
              <w:rPr>
                <w:rFonts w:eastAsia="微软雅黑" w:hint="eastAsia"/>
                <w:sz w:val="18"/>
                <w:szCs w:val="20"/>
              </w:rPr>
              <w:t>演绎）</w:t>
            </w:r>
          </w:p>
          <w:p w14:paraId="67C97D7F" w14:textId="77777777" w:rsidR="00787C2E" w:rsidRPr="00DA7144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</w:p>
          <w:p w14:paraId="37E06833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b/>
                <w:bCs/>
                <w:szCs w:val="22"/>
              </w:rPr>
            </w:pPr>
            <w:r w:rsidRPr="00787C2E">
              <w:rPr>
                <w:rFonts w:eastAsia="微软雅黑" w:hint="eastAsia"/>
                <w:b/>
                <w:bCs/>
                <w:szCs w:val="22"/>
              </w:rPr>
              <w:t>第一项•成功开场</w:t>
            </w:r>
          </w:p>
          <w:p w14:paraId="370A380E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以激发学习动机的成功开场</w:t>
            </w:r>
          </w:p>
          <w:p w14:paraId="1E154E86" w14:textId="77777777" w:rsidR="00787C2E" w:rsidRPr="00787C2E" w:rsidRDefault="00787C2E" w:rsidP="00787C2E">
            <w:pPr>
              <w:pStyle w:val="p0"/>
              <w:numPr>
                <w:ilvl w:val="0"/>
                <w:numId w:val="24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活动举例：视频、案例、问题、游戏等</w:t>
            </w:r>
          </w:p>
          <w:p w14:paraId="32723190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成功开场五步流程</w:t>
            </w:r>
          </w:p>
          <w:p w14:paraId="61E434B5" w14:textId="77777777" w:rsidR="00787C2E" w:rsidRPr="00787C2E" w:rsidRDefault="00787C2E" w:rsidP="00787C2E">
            <w:pPr>
              <w:pStyle w:val="p0"/>
              <w:numPr>
                <w:ilvl w:val="0"/>
                <w:numId w:val="24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建立连接、聚焦问题、内容介绍、讲师介绍、明确目标</w:t>
            </w:r>
          </w:p>
          <w:p w14:paraId="0AC6E3F7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 xml:space="preserve">3. </w:t>
            </w:r>
            <w:r w:rsidRPr="00787C2E">
              <w:rPr>
                <w:rFonts w:eastAsia="微软雅黑" w:hint="eastAsia"/>
                <w:sz w:val="18"/>
                <w:szCs w:val="20"/>
              </w:rPr>
              <w:t>成功开场必须处理的核心问题“紧张”</w:t>
            </w:r>
          </w:p>
          <w:p w14:paraId="0B2436E7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紧张的十二种表现（心跳加快、思维短路、头脑空白……）</w:t>
            </w:r>
          </w:p>
          <w:p w14:paraId="075AE9ED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紧张压力来源的三大方向（心理压力、环境压力……）</w:t>
            </w:r>
          </w:p>
          <w:p w14:paraId="45CCF0CE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3)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处理紧张的三大技巧</w:t>
            </w:r>
          </w:p>
          <w:p w14:paraId="623EE228" w14:textId="77777777" w:rsidR="00787C2E" w:rsidRPr="00787C2E" w:rsidRDefault="00787C2E" w:rsidP="00787C2E">
            <w:pPr>
              <w:pStyle w:val="p0"/>
              <w:numPr>
                <w:ilvl w:val="0"/>
                <w:numId w:val="24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技巧一、完美设计法</w:t>
            </w:r>
          </w:p>
          <w:p w14:paraId="2176F1C6" w14:textId="77777777" w:rsidR="00787C2E" w:rsidRPr="00787C2E" w:rsidRDefault="00787C2E" w:rsidP="00787C2E">
            <w:pPr>
              <w:pStyle w:val="p0"/>
              <w:numPr>
                <w:ilvl w:val="0"/>
                <w:numId w:val="24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技巧二、提前准备法</w:t>
            </w:r>
          </w:p>
          <w:p w14:paraId="6B25F937" w14:textId="77777777" w:rsidR="00787C2E" w:rsidRPr="00787C2E" w:rsidRDefault="00787C2E" w:rsidP="00787C2E">
            <w:pPr>
              <w:pStyle w:val="p0"/>
              <w:numPr>
                <w:ilvl w:val="0"/>
                <w:numId w:val="24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技巧三、好色</w:t>
            </w:r>
            <w:proofErr w:type="gramStart"/>
            <w:r w:rsidRPr="00787C2E">
              <w:rPr>
                <w:rFonts w:eastAsia="微软雅黑" w:hint="eastAsia"/>
                <w:sz w:val="18"/>
                <w:szCs w:val="20"/>
              </w:rPr>
              <w:t>控场法</w:t>
            </w:r>
            <w:proofErr w:type="gramEnd"/>
          </w:p>
          <w:p w14:paraId="2AD6AD57" w14:textId="77777777" w:rsidR="009B7E87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b/>
                <w:bCs/>
                <w:sz w:val="18"/>
                <w:szCs w:val="20"/>
              </w:rPr>
              <w:t>实战训练：</w:t>
            </w:r>
            <w:r w:rsidRPr="00787C2E">
              <w:rPr>
                <w:rFonts w:eastAsia="微软雅黑" w:hint="eastAsia"/>
                <w:sz w:val="18"/>
                <w:szCs w:val="20"/>
              </w:rPr>
              <w:t>有效开场设计</w:t>
            </w:r>
            <w:r w:rsidRPr="00787C2E">
              <w:rPr>
                <w:rFonts w:eastAsia="微软雅黑" w:hint="eastAsia"/>
                <w:sz w:val="18"/>
                <w:szCs w:val="20"/>
              </w:rPr>
              <w:t>-</w:t>
            </w:r>
            <w:r w:rsidRPr="00787C2E">
              <w:rPr>
                <w:rFonts w:eastAsia="微软雅黑" w:hint="eastAsia"/>
                <w:sz w:val="18"/>
                <w:szCs w:val="20"/>
              </w:rPr>
              <w:t>现场讨论并呈现开发流程</w:t>
            </w:r>
          </w:p>
          <w:p w14:paraId="08C4ADE9" w14:textId="77777777" w:rsid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</w:p>
          <w:p w14:paraId="7C508C2C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b/>
                <w:bCs/>
                <w:szCs w:val="22"/>
              </w:rPr>
            </w:pPr>
            <w:r w:rsidRPr="00787C2E">
              <w:rPr>
                <w:rFonts w:eastAsia="微软雅黑" w:hint="eastAsia"/>
                <w:b/>
                <w:bCs/>
                <w:szCs w:val="22"/>
              </w:rPr>
              <w:t>第二项•讲授式教学技巧</w:t>
            </w:r>
          </w:p>
          <w:p w14:paraId="391E6D98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以传授新知的讲授式教学</w:t>
            </w:r>
          </w:p>
          <w:p w14:paraId="5F5F3290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构建图像：</w:t>
            </w:r>
            <w:r w:rsidRPr="00787C2E">
              <w:rPr>
                <w:rFonts w:eastAsia="微软雅黑" w:hint="eastAsia"/>
                <w:sz w:val="18"/>
                <w:szCs w:val="20"/>
              </w:rPr>
              <w:t>PPT/</w:t>
            </w:r>
            <w:r w:rsidRPr="00787C2E">
              <w:rPr>
                <w:rFonts w:eastAsia="微软雅黑" w:hint="eastAsia"/>
                <w:sz w:val="18"/>
                <w:szCs w:val="20"/>
              </w:rPr>
              <w:t>挂图、短片、图形、模型等</w:t>
            </w:r>
          </w:p>
          <w:p w14:paraId="6223B00D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讲解新知：把答案变成好问题、案例</w:t>
            </w:r>
            <w:r w:rsidRPr="00787C2E">
              <w:rPr>
                <w:rFonts w:eastAsia="微软雅黑" w:hint="eastAsia"/>
                <w:sz w:val="18"/>
                <w:szCs w:val="20"/>
              </w:rPr>
              <w:t>/</w:t>
            </w:r>
            <w:r w:rsidRPr="00787C2E">
              <w:rPr>
                <w:rFonts w:eastAsia="微软雅黑" w:hint="eastAsia"/>
                <w:sz w:val="18"/>
                <w:szCs w:val="20"/>
              </w:rPr>
              <w:t>游戏、体验、示范教学等</w:t>
            </w:r>
          </w:p>
          <w:p w14:paraId="0E25D897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讲授教学三角关系模型（详细分析）</w:t>
            </w:r>
          </w:p>
          <w:p w14:paraId="5CF2C19D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提问技巧</w:t>
            </w:r>
          </w:p>
          <w:p w14:paraId="67FA9D0B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应答技巧</w:t>
            </w:r>
          </w:p>
          <w:p w14:paraId="14679640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3)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点评技巧</w:t>
            </w:r>
          </w:p>
          <w:p w14:paraId="64FBD443" w14:textId="77777777" w:rsidR="009B7E87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3.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实战训练：讲授教学练习（配学员教材内容练习）</w:t>
            </w: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14:paraId="2C0B0554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b/>
                <w:bCs/>
                <w:szCs w:val="22"/>
              </w:rPr>
            </w:pPr>
            <w:r w:rsidRPr="00787C2E">
              <w:rPr>
                <w:rFonts w:eastAsia="微软雅黑" w:hint="eastAsia"/>
                <w:b/>
                <w:bCs/>
                <w:szCs w:val="22"/>
              </w:rPr>
              <w:lastRenderedPageBreak/>
              <w:t>第三项•教学风格塑造</w:t>
            </w:r>
          </w:p>
          <w:p w14:paraId="3DD82C13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 xml:space="preserve">1. </w:t>
            </w:r>
            <w:r w:rsidRPr="00787C2E">
              <w:rPr>
                <w:rFonts w:eastAsia="微软雅黑" w:hint="eastAsia"/>
                <w:sz w:val="18"/>
                <w:szCs w:val="20"/>
              </w:rPr>
              <w:t>突发教学事件应对策略</w:t>
            </w:r>
          </w:p>
          <w:p w14:paraId="291FB676" w14:textId="77777777" w:rsidR="00787C2E" w:rsidRPr="00787C2E" w:rsidRDefault="00787C2E" w:rsidP="00787C2E">
            <w:pPr>
              <w:pStyle w:val="p0"/>
              <w:numPr>
                <w:ilvl w:val="0"/>
                <w:numId w:val="25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自己讲错</w:t>
            </w:r>
          </w:p>
          <w:p w14:paraId="40A79360" w14:textId="77777777" w:rsidR="00787C2E" w:rsidRPr="00787C2E" w:rsidRDefault="00787C2E" w:rsidP="00787C2E">
            <w:pPr>
              <w:pStyle w:val="p0"/>
              <w:numPr>
                <w:ilvl w:val="0"/>
                <w:numId w:val="25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遭遇高手</w:t>
            </w:r>
          </w:p>
          <w:p w14:paraId="77CDA0CA" w14:textId="77777777" w:rsidR="00787C2E" w:rsidRPr="00787C2E" w:rsidRDefault="00787C2E" w:rsidP="00787C2E">
            <w:pPr>
              <w:pStyle w:val="p0"/>
              <w:numPr>
                <w:ilvl w:val="0"/>
                <w:numId w:val="25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lastRenderedPageBreak/>
              <w:t>课堂混乱</w:t>
            </w:r>
          </w:p>
          <w:p w14:paraId="269E5A33" w14:textId="77777777" w:rsidR="00787C2E" w:rsidRPr="00787C2E" w:rsidRDefault="00787C2E" w:rsidP="00787C2E">
            <w:pPr>
              <w:pStyle w:val="p0"/>
              <w:numPr>
                <w:ilvl w:val="0"/>
                <w:numId w:val="25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学员睡觉</w:t>
            </w:r>
          </w:p>
          <w:p w14:paraId="23F710E6" w14:textId="77777777" w:rsidR="00787C2E" w:rsidRPr="00787C2E" w:rsidRDefault="00787C2E" w:rsidP="00787C2E">
            <w:pPr>
              <w:pStyle w:val="p0"/>
              <w:numPr>
                <w:ilvl w:val="0"/>
                <w:numId w:val="25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/>
                <w:sz w:val="18"/>
                <w:szCs w:val="20"/>
              </w:rPr>
              <w:t>……</w:t>
            </w:r>
          </w:p>
          <w:p w14:paraId="58500E23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 xml:space="preserve">2. </w:t>
            </w:r>
            <w:r w:rsidRPr="00787C2E">
              <w:rPr>
                <w:rFonts w:eastAsia="微软雅黑" w:hint="eastAsia"/>
                <w:sz w:val="18"/>
                <w:szCs w:val="20"/>
              </w:rPr>
              <w:t>打造正能量的</w:t>
            </w:r>
            <w:proofErr w:type="gramStart"/>
            <w:r w:rsidRPr="00787C2E">
              <w:rPr>
                <w:rFonts w:eastAsia="微软雅黑" w:hint="eastAsia"/>
                <w:sz w:val="18"/>
                <w:szCs w:val="20"/>
              </w:rPr>
              <w:t>培训场域</w:t>
            </w:r>
            <w:proofErr w:type="gramEnd"/>
          </w:p>
          <w:p w14:paraId="123B329A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 xml:space="preserve">3. </w:t>
            </w:r>
            <w:r w:rsidRPr="00787C2E">
              <w:rPr>
                <w:rFonts w:eastAsia="微软雅黑" w:hint="eastAsia"/>
                <w:sz w:val="18"/>
                <w:szCs w:val="20"/>
              </w:rPr>
              <w:t>无声语言</w:t>
            </w:r>
          </w:p>
          <w:p w14:paraId="04110847" w14:textId="77777777" w:rsidR="00787C2E" w:rsidRPr="00787C2E" w:rsidRDefault="00787C2E" w:rsidP="00787C2E">
            <w:pPr>
              <w:pStyle w:val="p0"/>
              <w:numPr>
                <w:ilvl w:val="0"/>
                <w:numId w:val="26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基于眼</w:t>
            </w:r>
            <w:r w:rsidRPr="00787C2E">
              <w:rPr>
                <w:rFonts w:eastAsia="微软雅黑"/>
                <w:sz w:val="18"/>
                <w:szCs w:val="20"/>
              </w:rPr>
              <w:t>/</w:t>
            </w:r>
            <w:r w:rsidRPr="00787C2E">
              <w:rPr>
                <w:rFonts w:eastAsia="微软雅黑" w:hint="eastAsia"/>
                <w:sz w:val="18"/>
                <w:szCs w:val="20"/>
              </w:rPr>
              <w:t>手</w:t>
            </w:r>
            <w:r w:rsidRPr="00787C2E">
              <w:rPr>
                <w:rFonts w:eastAsia="微软雅黑"/>
                <w:sz w:val="18"/>
                <w:szCs w:val="20"/>
              </w:rPr>
              <w:t>/</w:t>
            </w:r>
            <w:r w:rsidRPr="00787C2E">
              <w:rPr>
                <w:rFonts w:eastAsia="微软雅黑" w:hint="eastAsia"/>
                <w:sz w:val="18"/>
                <w:szCs w:val="20"/>
              </w:rPr>
              <w:t>脚的培训师专业肢体语言</w:t>
            </w:r>
          </w:p>
          <w:p w14:paraId="1C774677" w14:textId="77777777" w:rsidR="00787C2E" w:rsidRPr="00787C2E" w:rsidRDefault="00787C2E" w:rsidP="00787C2E">
            <w:pPr>
              <w:pStyle w:val="p0"/>
              <w:numPr>
                <w:ilvl w:val="0"/>
                <w:numId w:val="26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基于外在形象的培训师专业素养</w:t>
            </w:r>
          </w:p>
          <w:p w14:paraId="26D6FF53" w14:textId="77777777" w:rsidR="00787C2E" w:rsidRPr="00787C2E" w:rsidRDefault="00787C2E" w:rsidP="00787C2E">
            <w:pPr>
              <w:pStyle w:val="p0"/>
              <w:numPr>
                <w:ilvl w:val="0"/>
                <w:numId w:val="26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版权工具：《西瓜操肢体语言开发》实操训练</w:t>
            </w:r>
          </w:p>
          <w:p w14:paraId="210DE08E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3</w:t>
            </w:r>
            <w:r w:rsidRPr="00787C2E">
              <w:rPr>
                <w:rFonts w:eastAsia="微软雅黑" w:hint="eastAsia"/>
                <w:sz w:val="18"/>
                <w:szCs w:val="20"/>
              </w:rPr>
              <w:t>．有声语言</w:t>
            </w:r>
          </w:p>
          <w:p w14:paraId="2C6C736A" w14:textId="77777777" w:rsidR="00787C2E" w:rsidRPr="00787C2E" w:rsidRDefault="00787C2E" w:rsidP="00787C2E">
            <w:pPr>
              <w:pStyle w:val="p0"/>
              <w:numPr>
                <w:ilvl w:val="0"/>
                <w:numId w:val="27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基于音量</w:t>
            </w:r>
            <w:r w:rsidRPr="00787C2E">
              <w:rPr>
                <w:rFonts w:eastAsia="微软雅黑"/>
                <w:sz w:val="18"/>
                <w:szCs w:val="20"/>
              </w:rPr>
              <w:t>/</w:t>
            </w:r>
            <w:r w:rsidRPr="00787C2E">
              <w:rPr>
                <w:rFonts w:eastAsia="微软雅黑" w:hint="eastAsia"/>
                <w:sz w:val="18"/>
                <w:szCs w:val="20"/>
              </w:rPr>
              <w:t>音高</w:t>
            </w:r>
            <w:r w:rsidRPr="00787C2E">
              <w:rPr>
                <w:rFonts w:eastAsia="微软雅黑"/>
                <w:sz w:val="18"/>
                <w:szCs w:val="20"/>
              </w:rPr>
              <w:t>/</w:t>
            </w:r>
            <w:r w:rsidRPr="00787C2E">
              <w:rPr>
                <w:rFonts w:eastAsia="微软雅黑" w:hint="eastAsia"/>
                <w:sz w:val="18"/>
                <w:szCs w:val="20"/>
              </w:rPr>
              <w:t>抑扬</w:t>
            </w:r>
            <w:r w:rsidRPr="00787C2E">
              <w:rPr>
                <w:rFonts w:eastAsia="微软雅黑"/>
                <w:sz w:val="18"/>
                <w:szCs w:val="20"/>
              </w:rPr>
              <w:t>/</w:t>
            </w:r>
            <w:r w:rsidRPr="00787C2E">
              <w:rPr>
                <w:rFonts w:eastAsia="微软雅黑" w:hint="eastAsia"/>
                <w:sz w:val="18"/>
                <w:szCs w:val="20"/>
              </w:rPr>
              <w:t>停顿的培训师基本功分析</w:t>
            </w:r>
          </w:p>
          <w:p w14:paraId="57947C74" w14:textId="77777777" w:rsidR="00787C2E" w:rsidRPr="00787C2E" w:rsidRDefault="00787C2E" w:rsidP="00787C2E">
            <w:pPr>
              <w:pStyle w:val="p0"/>
              <w:numPr>
                <w:ilvl w:val="0"/>
                <w:numId w:val="27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实战训练：语言语气语调基本功练习</w:t>
            </w:r>
          </w:p>
          <w:p w14:paraId="76774AE6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</w:p>
          <w:p w14:paraId="598154CF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b/>
                <w:bCs/>
                <w:szCs w:val="22"/>
              </w:rPr>
            </w:pPr>
            <w:r w:rsidRPr="00787C2E">
              <w:rPr>
                <w:rFonts w:eastAsia="微软雅黑" w:hint="eastAsia"/>
                <w:b/>
                <w:bCs/>
                <w:szCs w:val="22"/>
              </w:rPr>
              <w:t>第四项•引导式教学技巧</w:t>
            </w:r>
          </w:p>
          <w:p w14:paraId="519F81C2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以体验新知的引导式教学</w:t>
            </w:r>
          </w:p>
          <w:p w14:paraId="6F41D347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教学举例：小组讨论、案例分析、情境模拟、记忆游戏、连连看、试做等</w:t>
            </w:r>
          </w:p>
          <w:p w14:paraId="4B5348E6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活动总结：总体概括</w:t>
            </w:r>
            <w:r w:rsidRPr="00787C2E">
              <w:rPr>
                <w:rFonts w:eastAsia="微软雅黑" w:hint="eastAsia"/>
                <w:sz w:val="18"/>
                <w:szCs w:val="20"/>
              </w:rPr>
              <w:t>+</w:t>
            </w:r>
            <w:r w:rsidRPr="00787C2E">
              <w:rPr>
                <w:rFonts w:eastAsia="微软雅黑" w:hint="eastAsia"/>
                <w:sz w:val="18"/>
                <w:szCs w:val="20"/>
              </w:rPr>
              <w:t>价值点</w:t>
            </w:r>
            <w:r w:rsidRPr="00787C2E">
              <w:rPr>
                <w:rFonts w:eastAsia="微软雅黑" w:hint="eastAsia"/>
                <w:sz w:val="18"/>
                <w:szCs w:val="20"/>
              </w:rPr>
              <w:t>+</w:t>
            </w:r>
            <w:r w:rsidRPr="00787C2E">
              <w:rPr>
                <w:rFonts w:eastAsia="微软雅黑" w:hint="eastAsia"/>
                <w:sz w:val="18"/>
                <w:szCs w:val="20"/>
              </w:rPr>
              <w:t>……</w:t>
            </w:r>
            <w:r w:rsidRPr="00787C2E">
              <w:rPr>
                <w:rFonts w:eastAsia="微软雅黑" w:hint="eastAsia"/>
                <w:sz w:val="18"/>
                <w:szCs w:val="20"/>
              </w:rPr>
              <w:t xml:space="preserve"> </w:t>
            </w:r>
          </w:p>
          <w:p w14:paraId="55206E01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引导式案例教学法</w:t>
            </w:r>
          </w:p>
          <w:p w14:paraId="5828FD05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案例在教学中的应用（引入式案例、辅证式案例、研讨式案例）</w:t>
            </w:r>
          </w:p>
          <w:p w14:paraId="377F8ECB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案例分析：《构建部门管理体系》研讨式案例分析</w:t>
            </w:r>
          </w:p>
          <w:p w14:paraId="3395E3C1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3)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实战训练：《案例教学活动设计》应用讨论</w:t>
            </w:r>
          </w:p>
          <w:p w14:paraId="184F2D12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3.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引导式游戏教学法</w:t>
            </w:r>
          </w:p>
          <w:p w14:paraId="3080C9BB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游戏教学从游戏选择、设计到实施</w:t>
            </w:r>
          </w:p>
          <w:p w14:paraId="57C7DBA1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实战训练：将理论知识《安全标识》设计游戏</w:t>
            </w:r>
          </w:p>
          <w:p w14:paraId="2941A162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4.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引导式实操教学法</w:t>
            </w:r>
          </w:p>
          <w:p w14:paraId="55D8E3AC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实操教学三步六法（演示、带教、鼓励）</w:t>
            </w:r>
          </w:p>
          <w:p w14:paraId="7CA32ABA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2)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实操训练：选择一个实操课件内容现场设计（也可老师事先准备一个案例）</w:t>
            </w:r>
          </w:p>
          <w:p w14:paraId="1AAB1B55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</w:p>
          <w:p w14:paraId="314445CD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b/>
                <w:bCs/>
                <w:szCs w:val="22"/>
              </w:rPr>
            </w:pPr>
            <w:r w:rsidRPr="00787C2E">
              <w:rPr>
                <w:rFonts w:eastAsia="微软雅黑" w:hint="eastAsia"/>
                <w:b/>
                <w:bCs/>
                <w:szCs w:val="22"/>
              </w:rPr>
              <w:t>第五项•完美收尾</w:t>
            </w:r>
          </w:p>
          <w:p w14:paraId="23368C9C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1</w:t>
            </w:r>
            <w:r w:rsidRPr="00787C2E">
              <w:rPr>
                <w:rFonts w:eastAsia="微软雅黑" w:hint="eastAsia"/>
                <w:sz w:val="18"/>
                <w:szCs w:val="20"/>
              </w:rPr>
              <w:t>．</w:t>
            </w:r>
            <w:r w:rsidRPr="00787C2E">
              <w:rPr>
                <w:rFonts w:eastAsia="微软雅黑" w:hint="eastAsia"/>
                <w:sz w:val="18"/>
                <w:szCs w:val="20"/>
              </w:rPr>
              <w:tab/>
            </w:r>
            <w:r w:rsidRPr="00787C2E">
              <w:rPr>
                <w:rFonts w:eastAsia="微软雅黑" w:hint="eastAsia"/>
                <w:sz w:val="18"/>
                <w:szCs w:val="20"/>
              </w:rPr>
              <w:t>以转化应用的完美收尾</w:t>
            </w:r>
          </w:p>
          <w:p w14:paraId="7EBD0CEB" w14:textId="77777777" w:rsidR="00787C2E" w:rsidRPr="00787C2E" w:rsidRDefault="00787C2E" w:rsidP="00787C2E">
            <w:pPr>
              <w:pStyle w:val="p0"/>
              <w:numPr>
                <w:ilvl w:val="0"/>
                <w:numId w:val="28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现场总结：配对分享、回顾复述、提炼关键内容、一张图等</w:t>
            </w:r>
          </w:p>
          <w:p w14:paraId="35A581D1" w14:textId="77777777" w:rsidR="00787C2E" w:rsidRPr="00787C2E" w:rsidRDefault="00787C2E" w:rsidP="00787C2E">
            <w:pPr>
              <w:pStyle w:val="p0"/>
              <w:numPr>
                <w:ilvl w:val="0"/>
                <w:numId w:val="28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行动计划：做出行动承诺、留下一个作业、制定行动计划等</w:t>
            </w:r>
          </w:p>
          <w:p w14:paraId="2971FEE0" w14:textId="77777777" w:rsidR="00787C2E" w:rsidRPr="00787C2E" w:rsidRDefault="00787C2E" w:rsidP="00787C2E">
            <w:pPr>
              <w:pStyle w:val="p0"/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2</w:t>
            </w:r>
            <w:r w:rsidRPr="00787C2E">
              <w:rPr>
                <w:rFonts w:eastAsia="微软雅黑" w:hint="eastAsia"/>
                <w:sz w:val="18"/>
                <w:szCs w:val="20"/>
              </w:rPr>
              <w:t>．完美收尾的三种方式</w:t>
            </w:r>
          </w:p>
          <w:p w14:paraId="154BA9F3" w14:textId="77777777" w:rsidR="00787C2E" w:rsidRPr="00787C2E" w:rsidRDefault="00787C2E" w:rsidP="00787C2E">
            <w:pPr>
              <w:pStyle w:val="p0"/>
              <w:numPr>
                <w:ilvl w:val="0"/>
                <w:numId w:val="29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教学单元（一句话、一个作业、一个活动等）</w:t>
            </w:r>
          </w:p>
          <w:p w14:paraId="12C38933" w14:textId="77777777" w:rsidR="00787C2E" w:rsidRPr="00787C2E" w:rsidRDefault="00787C2E" w:rsidP="00787C2E">
            <w:pPr>
              <w:pStyle w:val="p0"/>
              <w:numPr>
                <w:ilvl w:val="0"/>
                <w:numId w:val="29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阶段总结（一个活动回顾、一个思考问题等）</w:t>
            </w:r>
          </w:p>
          <w:p w14:paraId="72732CA9" w14:textId="77777777" w:rsidR="00787C2E" w:rsidRPr="00787C2E" w:rsidRDefault="00787C2E" w:rsidP="00787C2E">
            <w:pPr>
              <w:pStyle w:val="p0"/>
              <w:numPr>
                <w:ilvl w:val="0"/>
                <w:numId w:val="29"/>
              </w:numPr>
              <w:snapToGrid w:val="0"/>
              <w:spacing w:line="276" w:lineRule="auto"/>
              <w:rPr>
                <w:rFonts w:eastAsia="微软雅黑"/>
                <w:sz w:val="18"/>
                <w:szCs w:val="20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整体总结（传统回顾、趣味回顾、学习迁移）</w:t>
            </w:r>
          </w:p>
          <w:p w14:paraId="47854602" w14:textId="77777777" w:rsidR="009B7E87" w:rsidRDefault="00787C2E" w:rsidP="00787C2E">
            <w:pPr>
              <w:pStyle w:val="p0"/>
              <w:snapToGrid w:val="0"/>
              <w:spacing w:line="276" w:lineRule="auto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87C2E">
              <w:rPr>
                <w:rFonts w:eastAsia="微软雅黑" w:hint="eastAsia"/>
                <w:sz w:val="18"/>
                <w:szCs w:val="20"/>
              </w:rPr>
              <w:t>3</w:t>
            </w:r>
            <w:r w:rsidRPr="00787C2E">
              <w:rPr>
                <w:rFonts w:eastAsia="微软雅黑" w:hint="eastAsia"/>
                <w:sz w:val="18"/>
                <w:szCs w:val="20"/>
              </w:rPr>
              <w:t>．现场活动《企业培训师自我成长路径规划》</w:t>
            </w:r>
          </w:p>
        </w:tc>
      </w:tr>
    </w:tbl>
    <w:p w14:paraId="2638EEDF" w14:textId="77777777" w:rsidR="009B7E87" w:rsidRDefault="009B7E87" w:rsidP="00787C2E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</w:p>
    <w:p w14:paraId="7130A186" w14:textId="77777777" w:rsidR="009B7E87" w:rsidRDefault="00D06018" w:rsidP="00787C2E">
      <w:pPr>
        <w:numPr>
          <w:ilvl w:val="0"/>
          <w:numId w:val="1"/>
        </w:numPr>
        <w:spacing w:line="276" w:lineRule="auto"/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14:paraId="71B17A94" w14:textId="77777777" w:rsidR="00F926A2" w:rsidRPr="009B7E87" w:rsidRDefault="00CB127F" w:rsidP="00787C2E">
      <w:pPr>
        <w:spacing w:afterLines="50" w:after="156" w:line="276" w:lineRule="auto"/>
        <w:ind w:left="284"/>
        <w:rPr>
          <w:rFonts w:eastAsia="微软雅黑" w:cs="宋体"/>
          <w:b/>
          <w:bCs/>
          <w:color w:val="0070C0"/>
          <w:kern w:val="0"/>
          <w:sz w:val="36"/>
          <w:szCs w:val="36"/>
        </w:rPr>
      </w:pPr>
      <w:r>
        <w:rPr>
          <w:rFonts w:eastAsia="微软雅黑" w:cs="微软雅黑" w:hint="eastAsia"/>
          <w:b/>
          <w:bCs/>
          <w:sz w:val="24"/>
          <w:szCs w:val="40"/>
          <w:shd w:val="clear" w:color="auto" w:fill="FFFFFF"/>
        </w:rPr>
        <w:lastRenderedPageBreak/>
        <w:t>陈</w:t>
      </w:r>
      <w:r w:rsidR="00F926A2" w:rsidRPr="009B7E87">
        <w:rPr>
          <w:rFonts w:eastAsia="微软雅黑" w:cs="微软雅黑" w:hint="eastAsia"/>
          <w:b/>
          <w:bCs/>
          <w:sz w:val="24"/>
          <w:szCs w:val="40"/>
          <w:shd w:val="clear" w:color="auto" w:fill="FFFFFF"/>
        </w:rPr>
        <w:t>老师</w:t>
      </w:r>
    </w:p>
    <w:p w14:paraId="40B864FE" w14:textId="77777777" w:rsidR="00CB127F" w:rsidRPr="00CB127F" w:rsidRDefault="00CB127F" w:rsidP="00CB127F">
      <w:pPr>
        <w:pStyle w:val="ac"/>
        <w:numPr>
          <w:ilvl w:val="0"/>
          <w:numId w:val="30"/>
        </w:numPr>
        <w:spacing w:line="276" w:lineRule="auto"/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TTT3.0-</w:t>
      </w:r>
      <w:proofErr w:type="gramStart"/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塔思课</w:t>
      </w:r>
      <w:proofErr w:type="gramEnd"/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®TTT定制品牌创始人</w:t>
      </w:r>
    </w:p>
    <w:p w14:paraId="7D074D65" w14:textId="77777777" w:rsidR="00CB127F" w:rsidRPr="00CB127F" w:rsidRDefault="00CB127F" w:rsidP="00CB127F">
      <w:pPr>
        <w:pStyle w:val="ac"/>
        <w:numPr>
          <w:ilvl w:val="0"/>
          <w:numId w:val="30"/>
        </w:numPr>
        <w:spacing w:line="276" w:lineRule="auto"/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课程设计与开发领域资深专家、导师</w:t>
      </w:r>
    </w:p>
    <w:p w14:paraId="1C3115D4" w14:textId="77777777" w:rsidR="00CB127F" w:rsidRPr="00CB127F" w:rsidRDefault="00CB127F" w:rsidP="00CB127F">
      <w:pPr>
        <w:pStyle w:val="ac"/>
        <w:numPr>
          <w:ilvl w:val="0"/>
          <w:numId w:val="30"/>
        </w:numPr>
        <w:spacing w:line="276" w:lineRule="auto"/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超700天TTT专项培训与大型项目实操经验</w:t>
      </w:r>
    </w:p>
    <w:p w14:paraId="221F1C7E" w14:textId="77777777" w:rsidR="009B7E87" w:rsidRPr="00CB127F" w:rsidRDefault="00CB127F" w:rsidP="00CB127F">
      <w:pPr>
        <w:pStyle w:val="ac"/>
        <w:numPr>
          <w:ilvl w:val="0"/>
          <w:numId w:val="30"/>
        </w:numPr>
        <w:spacing w:line="276" w:lineRule="auto"/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美国NASA-4D领导力系统认证培训导师、教练</w:t>
      </w:r>
    </w:p>
    <w:p w14:paraId="1E94C346" w14:textId="77777777" w:rsidR="00CB127F" w:rsidRPr="009B7E87" w:rsidRDefault="00CB127F" w:rsidP="00CB127F">
      <w:pPr>
        <w:spacing w:line="276" w:lineRule="auto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14:paraId="4C14226E" w14:textId="77777777" w:rsidR="00CB127F" w:rsidRPr="00CB127F" w:rsidRDefault="00CB127F" w:rsidP="00787C2E">
      <w:pPr>
        <w:spacing w:line="276" w:lineRule="auto"/>
        <w:rPr>
          <w:rFonts w:ascii="微软雅黑" w:eastAsia="微软雅黑" w:hAnsi="微软雅黑" w:cs="微软雅黑"/>
          <w:b/>
          <w:bCs/>
          <w:szCs w:val="21"/>
          <w:shd w:val="clear" w:color="auto" w:fill="FFFFFF"/>
        </w:rPr>
      </w:pPr>
      <w:r w:rsidRPr="00CB127F">
        <w:rPr>
          <w:rFonts w:ascii="微软雅黑" w:eastAsia="微软雅黑" w:hAnsi="微软雅黑" w:cs="微软雅黑" w:hint="eastAsia"/>
          <w:b/>
          <w:bCs/>
          <w:szCs w:val="21"/>
          <w:shd w:val="clear" w:color="auto" w:fill="FFFFFF"/>
        </w:rPr>
        <w:t>工作经验：</w:t>
      </w:r>
    </w:p>
    <w:p w14:paraId="3B79B32C" w14:textId="77777777" w:rsidR="009B7E87" w:rsidRDefault="00CB127F" w:rsidP="00787C2E">
      <w:pPr>
        <w:spacing w:line="276" w:lineRule="auto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18年企业一线实战工作经验。先后服务于达能集团、三</w:t>
      </w:r>
      <w:proofErr w:type="gramStart"/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胞集团</w:t>
      </w:r>
      <w:proofErr w:type="gramEnd"/>
      <w:r w:rsidRPr="00CB127F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及LDK集团知名企业，从事生产与技术管理、零售与销售管理、人力资源与企业商学院管理层工作。</w:t>
      </w:r>
    </w:p>
    <w:p w14:paraId="46DB7753" w14:textId="77777777" w:rsidR="00CB127F" w:rsidRDefault="00CB127F" w:rsidP="00787C2E">
      <w:pPr>
        <w:spacing w:line="276" w:lineRule="auto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14:paraId="6C7D8AE9" w14:textId="77777777" w:rsidR="00F926A2" w:rsidRPr="009B7E87" w:rsidRDefault="00CB127F" w:rsidP="00787C2E">
      <w:pPr>
        <w:spacing w:line="276" w:lineRule="auto"/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专业实践</w:t>
      </w:r>
      <w:r w:rsidR="00F926A2" w:rsidRPr="009B7E87">
        <w:rPr>
          <w:rFonts w:eastAsia="微软雅黑" w:hint="eastAsia"/>
          <w:b/>
          <w:kern w:val="0"/>
          <w:szCs w:val="20"/>
        </w:rPr>
        <w:t>：</w:t>
      </w:r>
    </w:p>
    <w:p w14:paraId="2746EBBB" w14:textId="77777777" w:rsidR="00CB127F" w:rsidRPr="00CB127F" w:rsidRDefault="00CB127F" w:rsidP="00CB127F">
      <w:pPr>
        <w:pStyle w:val="ac"/>
        <w:numPr>
          <w:ilvl w:val="0"/>
          <w:numId w:val="32"/>
        </w:numPr>
        <w:spacing w:line="276" w:lineRule="auto"/>
        <w:ind w:firstLineChars="0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11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年内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训师培养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及课程设计与开发项目实操经验，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TTT3.0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技术引领者。</w:t>
      </w:r>
    </w:p>
    <w:p w14:paraId="66CE2BBD" w14:textId="77777777" w:rsidR="00CB127F" w:rsidRPr="00CB127F" w:rsidRDefault="00CB127F" w:rsidP="00CB127F">
      <w:pPr>
        <w:pStyle w:val="ac"/>
        <w:numPr>
          <w:ilvl w:val="0"/>
          <w:numId w:val="32"/>
        </w:numPr>
        <w:spacing w:line="276" w:lineRule="auto"/>
        <w:ind w:firstLineChars="0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曾任三胞集团（含地产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金融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互联网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商贸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医药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制造等产业，多元化千亿级跨国企业）管理学院高级经理及团队负责人，带领团队策划并实施“三胞好讲师”讲师体系搭建及培养、“三胞文化大使”系列课程开发及讲师培养、“三胞集团体系新干部培养”策划及落地等重点学习项目。</w:t>
      </w:r>
    </w:p>
    <w:p w14:paraId="0E70E474" w14:textId="77777777" w:rsidR="00CB127F" w:rsidRPr="00CB127F" w:rsidRDefault="00CB127F" w:rsidP="00CB127F">
      <w:pPr>
        <w:pStyle w:val="ac"/>
        <w:numPr>
          <w:ilvl w:val="0"/>
          <w:numId w:val="32"/>
        </w:numPr>
        <w:spacing w:line="276" w:lineRule="auto"/>
        <w:ind w:firstLineChars="0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TTT3.0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技术引领者，独立研发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进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阶系统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版权课程。</w:t>
      </w:r>
    </w:p>
    <w:p w14:paraId="1BF8F41C" w14:textId="77777777" w:rsidR="00CB127F" w:rsidRPr="00CB127F" w:rsidRDefault="00CB127F" w:rsidP="00CB127F">
      <w:pPr>
        <w:pStyle w:val="ac"/>
        <w:numPr>
          <w:ilvl w:val="0"/>
          <w:numId w:val="32"/>
        </w:numPr>
        <w:spacing w:line="276" w:lineRule="auto"/>
        <w:ind w:firstLineChars="0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7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年磨一剑“培训师六项实战技术”（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2008-2014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），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3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年完成“课程设计与开发、授课技巧五项全能”两门进级课程修炼（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2015-2017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）。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2018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推出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标准化、定制化及版权化授证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。</w:t>
      </w:r>
    </w:p>
    <w:p w14:paraId="38B991F7" w14:textId="77777777" w:rsidR="00CB127F" w:rsidRPr="00CB127F" w:rsidRDefault="00CB127F" w:rsidP="00CB127F">
      <w:pPr>
        <w:pStyle w:val="ac"/>
        <w:numPr>
          <w:ilvl w:val="0"/>
          <w:numId w:val="32"/>
        </w:numPr>
        <w:spacing w:line="276" w:lineRule="auto"/>
        <w:ind w:firstLineChars="0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曾为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LDK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集团（原世界最大太阳能企业），“从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0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到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1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”搭建内部讲师体系，并开班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38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期、培养认证讲师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391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名、辅导开发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243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门光伏电力行业专业课程。</w:t>
      </w:r>
    </w:p>
    <w:p w14:paraId="4221889F" w14:textId="77777777" w:rsidR="00CB127F" w:rsidRPr="00CB127F" w:rsidRDefault="00CB127F" w:rsidP="00CB127F">
      <w:pPr>
        <w:pStyle w:val="ac"/>
        <w:numPr>
          <w:ilvl w:val="0"/>
          <w:numId w:val="32"/>
        </w:numPr>
        <w:spacing w:line="276" w:lineRule="auto"/>
        <w:ind w:firstLineChars="0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《场驭™卓有成效的五项管理实践》版权课程，其核心“分析业务工作场景、构建团队管理策略、实现组织管理升级”，实现从技术专家到卓越管理者全面升级。众多企业引进版权授证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，完善领导力课程及讲师体系，并由此成为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项目长期合作伙伴。</w:t>
      </w:r>
    </w:p>
    <w:p w14:paraId="1B831813" w14:textId="77777777" w:rsidR="00F926A2" w:rsidRPr="00CB127F" w:rsidRDefault="00F926A2" w:rsidP="00787C2E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</w:p>
    <w:p w14:paraId="0F3F625A" w14:textId="77777777" w:rsidR="00F926A2" w:rsidRPr="009B7E87" w:rsidRDefault="00CB127F" w:rsidP="00787C2E">
      <w:pPr>
        <w:spacing w:line="276" w:lineRule="auto"/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授课风格</w:t>
      </w:r>
      <w:r w:rsidR="00F926A2" w:rsidRPr="009B7E87">
        <w:rPr>
          <w:rFonts w:eastAsia="微软雅黑" w:hint="eastAsia"/>
          <w:b/>
          <w:kern w:val="0"/>
          <w:szCs w:val="20"/>
        </w:rPr>
        <w:t>：</w:t>
      </w:r>
    </w:p>
    <w:p w14:paraId="0DACDB2F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逻辑性强，风趣幽默，有亲和力。</w:t>
      </w:r>
    </w:p>
    <w:p w14:paraId="3B614E4D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课程体系化，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逐步进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阶，版权化标准工具辅导及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行动式工作坊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落地培训效果。</w:t>
      </w:r>
    </w:p>
    <w:p w14:paraId="1F05AA9B" w14:textId="77777777" w:rsidR="009B7E87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/>
          <w:bCs/>
          <w:kern w:val="0"/>
          <w:sz w:val="18"/>
          <w:szCs w:val="18"/>
        </w:rPr>
        <w:t>7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年生产与技术管理、零售与销售管理经验，深入业务实践，擅长与业务专家深入沟通。</w:t>
      </w:r>
    </w:p>
    <w:p w14:paraId="376EAC7D" w14:textId="77777777" w:rsid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</w:p>
    <w:p w14:paraId="2BDC0962" w14:textId="77777777" w:rsidR="009B7E87" w:rsidRPr="009B7E87" w:rsidRDefault="00CB127F" w:rsidP="00787C2E">
      <w:pPr>
        <w:spacing w:line="276" w:lineRule="auto"/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核心课程</w:t>
      </w:r>
      <w:r w:rsidR="009B7E87" w:rsidRPr="009B7E87">
        <w:rPr>
          <w:rFonts w:eastAsia="微软雅黑" w:hint="eastAsia"/>
          <w:b/>
          <w:kern w:val="0"/>
          <w:szCs w:val="20"/>
        </w:rPr>
        <w:t>：</w:t>
      </w:r>
    </w:p>
    <w:p w14:paraId="3360C381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1.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《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培训师培训六项实战技术》</w:t>
      </w:r>
    </w:p>
    <w:p w14:paraId="2238E99B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2.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《精品课程设计与开发工作坊》</w:t>
      </w:r>
    </w:p>
    <w:p w14:paraId="7C66AC8E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3.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《精彩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授课技巧训练营》</w:t>
      </w:r>
    </w:p>
    <w:p w14:paraId="09F6CE35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4.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《企业微课快速开发与制作技术》</w:t>
      </w:r>
    </w:p>
    <w:p w14:paraId="5C517C3A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5.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《课程评审与迭代开发辅导工作坊》</w:t>
      </w:r>
    </w:p>
    <w:p w14:paraId="3D17A705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6.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《版权授证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TTT-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场驭™卓越管理者五项实战》</w:t>
      </w:r>
    </w:p>
    <w:p w14:paraId="4F6F3E83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7.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《课程设计与开发定制化辅导项目》</w:t>
      </w:r>
    </w:p>
    <w:p w14:paraId="79BDFD4E" w14:textId="77777777" w:rsidR="009B7E87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Cs/>
          <w:kern w:val="0"/>
          <w:sz w:val="18"/>
          <w:szCs w:val="18"/>
        </w:rPr>
        <w:t>8.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《内训师培养与课程体系建设定制化辅导项目》</w:t>
      </w:r>
    </w:p>
    <w:p w14:paraId="08AB91C0" w14:textId="77777777" w:rsidR="009B7E87" w:rsidRDefault="009B7E87" w:rsidP="00787C2E">
      <w:pPr>
        <w:spacing w:line="276" w:lineRule="auto"/>
        <w:rPr>
          <w:rFonts w:eastAsia="微软雅黑"/>
          <w:b/>
          <w:kern w:val="0"/>
          <w:szCs w:val="20"/>
        </w:rPr>
      </w:pPr>
    </w:p>
    <w:p w14:paraId="39032255" w14:textId="77777777" w:rsidR="00F926A2" w:rsidRPr="009B7E87" w:rsidRDefault="00F926A2" w:rsidP="00787C2E">
      <w:pPr>
        <w:spacing w:line="276" w:lineRule="auto"/>
        <w:rPr>
          <w:rFonts w:eastAsia="微软雅黑"/>
          <w:b/>
          <w:kern w:val="0"/>
          <w:szCs w:val="20"/>
        </w:rPr>
      </w:pPr>
      <w:r w:rsidRPr="009B7E87">
        <w:rPr>
          <w:rFonts w:eastAsia="微软雅黑" w:hint="eastAsia"/>
          <w:b/>
          <w:kern w:val="0"/>
          <w:szCs w:val="20"/>
        </w:rPr>
        <w:t>服务客户：</w:t>
      </w:r>
    </w:p>
    <w:p w14:paraId="4848D778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/>
          <w:kern w:val="0"/>
          <w:sz w:val="18"/>
          <w:szCs w:val="18"/>
        </w:rPr>
        <w:t>通信行业：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中国移动（福建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浙江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安徽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四川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云南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西安）、中国联通（中国联通学院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广东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内蒙古）、中国电信（北京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青海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江西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浙江）、中移在线、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中移铁通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……</w:t>
      </w:r>
    </w:p>
    <w:p w14:paraId="2D7EE01A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/>
          <w:kern w:val="0"/>
          <w:sz w:val="18"/>
          <w:szCs w:val="18"/>
        </w:rPr>
        <w:t>电力行业：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国家电网（河北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江西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陕西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湖北）、中电国际、南瑞集团、安康水力发电厂、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晶科电力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、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晶科能源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、荣德新能源、时创新能源科技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……</w:t>
      </w:r>
    </w:p>
    <w:p w14:paraId="77680030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/>
          <w:kern w:val="0"/>
          <w:sz w:val="18"/>
          <w:szCs w:val="18"/>
        </w:rPr>
        <w:t>金融银行：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中国工商银行（杭州金融研修学院）、中国邮政储蓄银行（湖北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/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江西）、中国农业银行（北京）、江苏省联社、交通银行、中信银行、江西银行、南洋商业银行、泰兴农商行、平安保险、中国人保财险、阳光保险集团、首创金服、永诚保险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……</w:t>
      </w:r>
    </w:p>
    <w:p w14:paraId="6BDC1ADC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/>
          <w:kern w:val="0"/>
          <w:sz w:val="18"/>
          <w:szCs w:val="18"/>
        </w:rPr>
        <w:t>地产行业：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中建五局、首都机场地产集团、开元集团、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众森地产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、富力地产集团、新力地产、恒大地产、中梁地产、苏交科集团、中海地产集团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……</w:t>
      </w:r>
    </w:p>
    <w:p w14:paraId="75FF59A3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/>
          <w:kern w:val="0"/>
          <w:sz w:val="18"/>
          <w:szCs w:val="18"/>
        </w:rPr>
        <w:t>医药行业：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杨子江海陵药业、天士力医药、贝登医疗、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汇仁医药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集团、青峰医药集团、金斯瑞医疗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……</w:t>
      </w:r>
    </w:p>
    <w:p w14:paraId="601EBBD2" w14:textId="77777777" w:rsidR="00CB127F" w:rsidRPr="00CB127F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/>
          <w:kern w:val="0"/>
          <w:sz w:val="18"/>
          <w:szCs w:val="18"/>
        </w:rPr>
        <w:t>汽车行业：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延锋江森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座椅、江铃汽车股份、南昌地铁集团、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博能汽车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、昌河汽车集团、北京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新泉志和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、苏州东风精冲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……</w:t>
      </w:r>
    </w:p>
    <w:p w14:paraId="16186000" w14:textId="77777777" w:rsidR="00F926A2" w:rsidRDefault="00CB127F" w:rsidP="00CB127F">
      <w:pPr>
        <w:spacing w:line="276" w:lineRule="auto"/>
        <w:rPr>
          <w:rFonts w:eastAsia="微软雅黑" w:cs="宋体"/>
          <w:bCs/>
          <w:kern w:val="0"/>
          <w:sz w:val="18"/>
          <w:szCs w:val="18"/>
        </w:rPr>
      </w:pPr>
      <w:r w:rsidRPr="00CB127F">
        <w:rPr>
          <w:rFonts w:eastAsia="微软雅黑" w:cs="宋体" w:hint="eastAsia"/>
          <w:b/>
          <w:kern w:val="0"/>
          <w:sz w:val="18"/>
          <w:szCs w:val="18"/>
        </w:rPr>
        <w:t>其它行业：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索尼（中国）、巴德富集团、武汉铁路局、艾莱依集团、广州金鹏集团、中材集团、光明乳业集团、上海本来生活、东方航空、首都国际机场、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永艺家具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、中烟集团、无锡大东方百货、全家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FamilyMart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、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恒企教育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、海</w:t>
      </w:r>
      <w:proofErr w:type="gramStart"/>
      <w:r w:rsidRPr="00CB127F">
        <w:rPr>
          <w:rFonts w:eastAsia="微软雅黑" w:cs="宋体" w:hint="eastAsia"/>
          <w:bCs/>
          <w:kern w:val="0"/>
          <w:sz w:val="18"/>
          <w:szCs w:val="18"/>
        </w:rPr>
        <w:t>太</w:t>
      </w:r>
      <w:proofErr w:type="gramEnd"/>
      <w:r w:rsidRPr="00CB127F">
        <w:rPr>
          <w:rFonts w:eastAsia="微软雅黑" w:cs="宋体" w:hint="eastAsia"/>
          <w:bCs/>
          <w:kern w:val="0"/>
          <w:sz w:val="18"/>
          <w:szCs w:val="18"/>
        </w:rPr>
        <w:t>半导体、江西星火有机硅、湖北交投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 xml:space="preserve"> </w:t>
      </w:r>
      <w:r w:rsidRPr="00CB127F">
        <w:rPr>
          <w:rFonts w:eastAsia="微软雅黑" w:cs="宋体" w:hint="eastAsia"/>
          <w:bCs/>
          <w:kern w:val="0"/>
          <w:sz w:val="18"/>
          <w:szCs w:val="18"/>
        </w:rPr>
        <w:t>……</w:t>
      </w:r>
    </w:p>
    <w:sectPr w:rsidR="00F926A2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366A" w14:textId="77777777" w:rsidR="002B06D9" w:rsidRDefault="002B06D9">
      <w:r>
        <w:separator/>
      </w:r>
    </w:p>
  </w:endnote>
  <w:endnote w:type="continuationSeparator" w:id="0">
    <w:p w14:paraId="7ACEEE95" w14:textId="77777777" w:rsidR="002B06D9" w:rsidRDefault="002B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altName w:val="....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7ED5" w14:textId="77777777" w:rsidR="002271D1" w:rsidRDefault="00D06018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381C7C" wp14:editId="53A97CB0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894B" w14:textId="77777777" w:rsidR="002B06D9" w:rsidRDefault="002B06D9">
      <w:r>
        <w:separator/>
      </w:r>
    </w:p>
  </w:footnote>
  <w:footnote w:type="continuationSeparator" w:id="0">
    <w:p w14:paraId="000B0AB4" w14:textId="77777777" w:rsidR="002B06D9" w:rsidRDefault="002B0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E3C9D"/>
    <w:multiLevelType w:val="hybridMultilevel"/>
    <w:tmpl w:val="41547D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E5492"/>
    <w:multiLevelType w:val="hybridMultilevel"/>
    <w:tmpl w:val="482657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96C19"/>
    <w:multiLevelType w:val="hybridMultilevel"/>
    <w:tmpl w:val="829AE4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8761CA"/>
    <w:multiLevelType w:val="hybridMultilevel"/>
    <w:tmpl w:val="A558C7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034975"/>
    <w:multiLevelType w:val="hybridMultilevel"/>
    <w:tmpl w:val="A2A2C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926AA8"/>
    <w:multiLevelType w:val="hybridMultilevel"/>
    <w:tmpl w:val="EF66E63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1150CD"/>
    <w:multiLevelType w:val="hybridMultilevel"/>
    <w:tmpl w:val="004A8A3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7E00E8"/>
    <w:multiLevelType w:val="hybridMultilevel"/>
    <w:tmpl w:val="08EE00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580321"/>
    <w:multiLevelType w:val="hybridMultilevel"/>
    <w:tmpl w:val="54165C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9E533F"/>
    <w:multiLevelType w:val="hybridMultilevel"/>
    <w:tmpl w:val="E0E0AD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E0407F"/>
    <w:multiLevelType w:val="hybridMultilevel"/>
    <w:tmpl w:val="1B04B22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286779"/>
    <w:multiLevelType w:val="hybridMultilevel"/>
    <w:tmpl w:val="9A8A09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8F61FC"/>
    <w:multiLevelType w:val="hybridMultilevel"/>
    <w:tmpl w:val="B69899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AF22EF"/>
    <w:multiLevelType w:val="hybridMultilevel"/>
    <w:tmpl w:val="D4D226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CB42A4"/>
    <w:multiLevelType w:val="hybridMultilevel"/>
    <w:tmpl w:val="8012D9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BD97F87"/>
    <w:multiLevelType w:val="hybridMultilevel"/>
    <w:tmpl w:val="8446025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DD278D"/>
    <w:multiLevelType w:val="hybridMultilevel"/>
    <w:tmpl w:val="C0CAB3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162637"/>
    <w:multiLevelType w:val="hybridMultilevel"/>
    <w:tmpl w:val="68807A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1B25DE"/>
    <w:multiLevelType w:val="hybridMultilevel"/>
    <w:tmpl w:val="EF9A7D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7E6FB8"/>
    <w:multiLevelType w:val="hybridMultilevel"/>
    <w:tmpl w:val="8644538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E11375"/>
    <w:multiLevelType w:val="hybridMultilevel"/>
    <w:tmpl w:val="633EC2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771A7E"/>
    <w:multiLevelType w:val="hybridMultilevel"/>
    <w:tmpl w:val="F1BEA6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8566B4A"/>
    <w:multiLevelType w:val="hybridMultilevel"/>
    <w:tmpl w:val="7C006C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3561BA"/>
    <w:multiLevelType w:val="hybridMultilevel"/>
    <w:tmpl w:val="122455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23"/>
  </w:num>
  <w:num w:numId="5">
    <w:abstractNumId w:val="18"/>
  </w:num>
  <w:num w:numId="6">
    <w:abstractNumId w:val="28"/>
  </w:num>
  <w:num w:numId="7">
    <w:abstractNumId w:val="30"/>
  </w:num>
  <w:num w:numId="8">
    <w:abstractNumId w:val="21"/>
  </w:num>
  <w:num w:numId="9">
    <w:abstractNumId w:val="11"/>
  </w:num>
  <w:num w:numId="10">
    <w:abstractNumId w:val="7"/>
  </w:num>
  <w:num w:numId="11">
    <w:abstractNumId w:val="4"/>
  </w:num>
  <w:num w:numId="12">
    <w:abstractNumId w:val="15"/>
  </w:num>
  <w:num w:numId="13">
    <w:abstractNumId w:val="26"/>
  </w:num>
  <w:num w:numId="14">
    <w:abstractNumId w:val="10"/>
  </w:num>
  <w:num w:numId="15">
    <w:abstractNumId w:val="17"/>
  </w:num>
  <w:num w:numId="16">
    <w:abstractNumId w:val="5"/>
  </w:num>
  <w:num w:numId="17">
    <w:abstractNumId w:val="19"/>
  </w:num>
  <w:num w:numId="18">
    <w:abstractNumId w:val="6"/>
  </w:num>
  <w:num w:numId="19">
    <w:abstractNumId w:val="20"/>
  </w:num>
  <w:num w:numId="20">
    <w:abstractNumId w:val="14"/>
  </w:num>
  <w:num w:numId="21">
    <w:abstractNumId w:val="27"/>
  </w:num>
  <w:num w:numId="22">
    <w:abstractNumId w:val="25"/>
  </w:num>
  <w:num w:numId="23">
    <w:abstractNumId w:val="24"/>
  </w:num>
  <w:num w:numId="24">
    <w:abstractNumId w:val="31"/>
  </w:num>
  <w:num w:numId="25">
    <w:abstractNumId w:val="9"/>
  </w:num>
  <w:num w:numId="26">
    <w:abstractNumId w:val="13"/>
  </w:num>
  <w:num w:numId="27">
    <w:abstractNumId w:val="8"/>
  </w:num>
  <w:num w:numId="28">
    <w:abstractNumId w:val="1"/>
  </w:num>
  <w:num w:numId="29">
    <w:abstractNumId w:val="3"/>
  </w:num>
  <w:num w:numId="30">
    <w:abstractNumId w:val="2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D61"/>
    <w:rsid w:val="0000111F"/>
    <w:rsid w:val="00005996"/>
    <w:rsid w:val="00016A09"/>
    <w:rsid w:val="000204E0"/>
    <w:rsid w:val="00021AB7"/>
    <w:rsid w:val="00026B8B"/>
    <w:rsid w:val="00031958"/>
    <w:rsid w:val="00034273"/>
    <w:rsid w:val="00035864"/>
    <w:rsid w:val="00037246"/>
    <w:rsid w:val="0004232B"/>
    <w:rsid w:val="000452EC"/>
    <w:rsid w:val="00054F8D"/>
    <w:rsid w:val="000609D6"/>
    <w:rsid w:val="00063DA2"/>
    <w:rsid w:val="000652E1"/>
    <w:rsid w:val="00066983"/>
    <w:rsid w:val="00066DB0"/>
    <w:rsid w:val="00070C21"/>
    <w:rsid w:val="00072F0E"/>
    <w:rsid w:val="000741AD"/>
    <w:rsid w:val="00080280"/>
    <w:rsid w:val="00080D33"/>
    <w:rsid w:val="0008184D"/>
    <w:rsid w:val="000820FB"/>
    <w:rsid w:val="00087B30"/>
    <w:rsid w:val="00094BCA"/>
    <w:rsid w:val="000974EE"/>
    <w:rsid w:val="000A2D12"/>
    <w:rsid w:val="000A3851"/>
    <w:rsid w:val="000C23BF"/>
    <w:rsid w:val="000C7CE4"/>
    <w:rsid w:val="000D3E5D"/>
    <w:rsid w:val="000E657A"/>
    <w:rsid w:val="000F3CE5"/>
    <w:rsid w:val="000F48EC"/>
    <w:rsid w:val="000F5DE7"/>
    <w:rsid w:val="00111126"/>
    <w:rsid w:val="001209D6"/>
    <w:rsid w:val="00122302"/>
    <w:rsid w:val="00133AC6"/>
    <w:rsid w:val="00175E07"/>
    <w:rsid w:val="00182D0D"/>
    <w:rsid w:val="00183856"/>
    <w:rsid w:val="00187A0D"/>
    <w:rsid w:val="00191FC3"/>
    <w:rsid w:val="001B4CF3"/>
    <w:rsid w:val="001C35AB"/>
    <w:rsid w:val="001C71C3"/>
    <w:rsid w:val="001C7201"/>
    <w:rsid w:val="001C7C94"/>
    <w:rsid w:val="001D1614"/>
    <w:rsid w:val="001D73B9"/>
    <w:rsid w:val="001E0140"/>
    <w:rsid w:val="001E3F4C"/>
    <w:rsid w:val="001E492A"/>
    <w:rsid w:val="001E534B"/>
    <w:rsid w:val="001F2995"/>
    <w:rsid w:val="001F5411"/>
    <w:rsid w:val="00203283"/>
    <w:rsid w:val="00214833"/>
    <w:rsid w:val="002158C2"/>
    <w:rsid w:val="00217D6B"/>
    <w:rsid w:val="002219A6"/>
    <w:rsid w:val="002271D1"/>
    <w:rsid w:val="002418EC"/>
    <w:rsid w:val="00275A73"/>
    <w:rsid w:val="002802BE"/>
    <w:rsid w:val="00282E47"/>
    <w:rsid w:val="0028431E"/>
    <w:rsid w:val="002868D8"/>
    <w:rsid w:val="002907C0"/>
    <w:rsid w:val="00293780"/>
    <w:rsid w:val="00294F25"/>
    <w:rsid w:val="002A5DFC"/>
    <w:rsid w:val="002B06D9"/>
    <w:rsid w:val="002D0891"/>
    <w:rsid w:val="002D7BDC"/>
    <w:rsid w:val="002E2A69"/>
    <w:rsid w:val="002E5F74"/>
    <w:rsid w:val="00311240"/>
    <w:rsid w:val="00316644"/>
    <w:rsid w:val="0032463D"/>
    <w:rsid w:val="00327362"/>
    <w:rsid w:val="00327F0A"/>
    <w:rsid w:val="003328A5"/>
    <w:rsid w:val="00335810"/>
    <w:rsid w:val="0033606C"/>
    <w:rsid w:val="00337259"/>
    <w:rsid w:val="00341C11"/>
    <w:rsid w:val="0034227A"/>
    <w:rsid w:val="003425AB"/>
    <w:rsid w:val="003439BD"/>
    <w:rsid w:val="0034531B"/>
    <w:rsid w:val="0034577B"/>
    <w:rsid w:val="00345F51"/>
    <w:rsid w:val="003522FC"/>
    <w:rsid w:val="00360FC4"/>
    <w:rsid w:val="00365240"/>
    <w:rsid w:val="00375D87"/>
    <w:rsid w:val="003769DC"/>
    <w:rsid w:val="003773D7"/>
    <w:rsid w:val="00385BE9"/>
    <w:rsid w:val="003974EA"/>
    <w:rsid w:val="003A3DAC"/>
    <w:rsid w:val="003B224E"/>
    <w:rsid w:val="003B6D66"/>
    <w:rsid w:val="003C5087"/>
    <w:rsid w:val="003D1CE6"/>
    <w:rsid w:val="003D52B7"/>
    <w:rsid w:val="003F09FD"/>
    <w:rsid w:val="003F4F0B"/>
    <w:rsid w:val="0040379E"/>
    <w:rsid w:val="00404B57"/>
    <w:rsid w:val="00410FDA"/>
    <w:rsid w:val="004252D3"/>
    <w:rsid w:val="00425A4A"/>
    <w:rsid w:val="004310DA"/>
    <w:rsid w:val="004411E7"/>
    <w:rsid w:val="00452DCE"/>
    <w:rsid w:val="00453BC5"/>
    <w:rsid w:val="00455623"/>
    <w:rsid w:val="004706A4"/>
    <w:rsid w:val="00483359"/>
    <w:rsid w:val="00484F15"/>
    <w:rsid w:val="004A71F7"/>
    <w:rsid w:val="004A7D28"/>
    <w:rsid w:val="004C4489"/>
    <w:rsid w:val="004C4C30"/>
    <w:rsid w:val="004C7CDA"/>
    <w:rsid w:val="004D2D28"/>
    <w:rsid w:val="004D6D00"/>
    <w:rsid w:val="004E1669"/>
    <w:rsid w:val="004E1EE4"/>
    <w:rsid w:val="004E55DE"/>
    <w:rsid w:val="004F1D98"/>
    <w:rsid w:val="004F7076"/>
    <w:rsid w:val="0051116B"/>
    <w:rsid w:val="005117AC"/>
    <w:rsid w:val="00512587"/>
    <w:rsid w:val="00517D1E"/>
    <w:rsid w:val="00520EFF"/>
    <w:rsid w:val="00524AF2"/>
    <w:rsid w:val="0052749B"/>
    <w:rsid w:val="00534563"/>
    <w:rsid w:val="005416C8"/>
    <w:rsid w:val="005539C5"/>
    <w:rsid w:val="00560909"/>
    <w:rsid w:val="00570890"/>
    <w:rsid w:val="00572CB0"/>
    <w:rsid w:val="00590085"/>
    <w:rsid w:val="0059427A"/>
    <w:rsid w:val="005A1B16"/>
    <w:rsid w:val="005A2019"/>
    <w:rsid w:val="005A22F0"/>
    <w:rsid w:val="005A3889"/>
    <w:rsid w:val="005A4E65"/>
    <w:rsid w:val="005A7C13"/>
    <w:rsid w:val="005B5456"/>
    <w:rsid w:val="005C3719"/>
    <w:rsid w:val="005C70E4"/>
    <w:rsid w:val="005E6A66"/>
    <w:rsid w:val="005F5310"/>
    <w:rsid w:val="005F6783"/>
    <w:rsid w:val="00600DF5"/>
    <w:rsid w:val="006040BE"/>
    <w:rsid w:val="006043B5"/>
    <w:rsid w:val="00605BC3"/>
    <w:rsid w:val="00614378"/>
    <w:rsid w:val="00616DF2"/>
    <w:rsid w:val="00616E7C"/>
    <w:rsid w:val="006235DE"/>
    <w:rsid w:val="006261CD"/>
    <w:rsid w:val="006264D5"/>
    <w:rsid w:val="00631960"/>
    <w:rsid w:val="00634D0F"/>
    <w:rsid w:val="0064668C"/>
    <w:rsid w:val="006723BD"/>
    <w:rsid w:val="00672D9D"/>
    <w:rsid w:val="006778B2"/>
    <w:rsid w:val="00685285"/>
    <w:rsid w:val="00691AF4"/>
    <w:rsid w:val="00696E85"/>
    <w:rsid w:val="006A3D8B"/>
    <w:rsid w:val="006B5B26"/>
    <w:rsid w:val="006C397E"/>
    <w:rsid w:val="006D3445"/>
    <w:rsid w:val="006E6297"/>
    <w:rsid w:val="00700177"/>
    <w:rsid w:val="00701AA1"/>
    <w:rsid w:val="0071662B"/>
    <w:rsid w:val="0074102E"/>
    <w:rsid w:val="007431CD"/>
    <w:rsid w:val="0075016B"/>
    <w:rsid w:val="0075244C"/>
    <w:rsid w:val="007538A8"/>
    <w:rsid w:val="00753BA1"/>
    <w:rsid w:val="00756669"/>
    <w:rsid w:val="00764111"/>
    <w:rsid w:val="00772B69"/>
    <w:rsid w:val="0078066C"/>
    <w:rsid w:val="00787C2E"/>
    <w:rsid w:val="00795086"/>
    <w:rsid w:val="007A21AB"/>
    <w:rsid w:val="007A41AF"/>
    <w:rsid w:val="007B0F87"/>
    <w:rsid w:val="007B1D97"/>
    <w:rsid w:val="007B23EE"/>
    <w:rsid w:val="007B4644"/>
    <w:rsid w:val="007B472F"/>
    <w:rsid w:val="007C625B"/>
    <w:rsid w:val="007F31D0"/>
    <w:rsid w:val="007F68AF"/>
    <w:rsid w:val="00801785"/>
    <w:rsid w:val="00802D61"/>
    <w:rsid w:val="0081132D"/>
    <w:rsid w:val="008135A0"/>
    <w:rsid w:val="00817A70"/>
    <w:rsid w:val="008257B2"/>
    <w:rsid w:val="00842AE1"/>
    <w:rsid w:val="00854083"/>
    <w:rsid w:val="00857A16"/>
    <w:rsid w:val="00861743"/>
    <w:rsid w:val="00873F59"/>
    <w:rsid w:val="00876486"/>
    <w:rsid w:val="00877BFE"/>
    <w:rsid w:val="00882E23"/>
    <w:rsid w:val="008853B5"/>
    <w:rsid w:val="00885465"/>
    <w:rsid w:val="00886110"/>
    <w:rsid w:val="008865F3"/>
    <w:rsid w:val="00887A73"/>
    <w:rsid w:val="008A5780"/>
    <w:rsid w:val="008C0B19"/>
    <w:rsid w:val="008C12A4"/>
    <w:rsid w:val="008C1C4F"/>
    <w:rsid w:val="008C56D8"/>
    <w:rsid w:val="008D45A4"/>
    <w:rsid w:val="008D6EE9"/>
    <w:rsid w:val="008E04B5"/>
    <w:rsid w:val="008E0BD9"/>
    <w:rsid w:val="008E5B5B"/>
    <w:rsid w:val="008E5DCF"/>
    <w:rsid w:val="008E6833"/>
    <w:rsid w:val="008E6FE7"/>
    <w:rsid w:val="008F23C9"/>
    <w:rsid w:val="008F55A4"/>
    <w:rsid w:val="008F76BA"/>
    <w:rsid w:val="00902598"/>
    <w:rsid w:val="00903600"/>
    <w:rsid w:val="00906E1F"/>
    <w:rsid w:val="00916408"/>
    <w:rsid w:val="00925951"/>
    <w:rsid w:val="009325E9"/>
    <w:rsid w:val="009422E6"/>
    <w:rsid w:val="0094755E"/>
    <w:rsid w:val="00951C3E"/>
    <w:rsid w:val="00953666"/>
    <w:rsid w:val="0098499F"/>
    <w:rsid w:val="00996E09"/>
    <w:rsid w:val="009B0514"/>
    <w:rsid w:val="009B6001"/>
    <w:rsid w:val="009B620F"/>
    <w:rsid w:val="009B7E87"/>
    <w:rsid w:val="009C24C4"/>
    <w:rsid w:val="009C407D"/>
    <w:rsid w:val="009C436A"/>
    <w:rsid w:val="009C56E3"/>
    <w:rsid w:val="009E28ED"/>
    <w:rsid w:val="009F2E38"/>
    <w:rsid w:val="009F4C1D"/>
    <w:rsid w:val="009F605A"/>
    <w:rsid w:val="00A06778"/>
    <w:rsid w:val="00A13833"/>
    <w:rsid w:val="00A24E89"/>
    <w:rsid w:val="00A27268"/>
    <w:rsid w:val="00A3467C"/>
    <w:rsid w:val="00A40D8C"/>
    <w:rsid w:val="00A43B7A"/>
    <w:rsid w:val="00A50C7C"/>
    <w:rsid w:val="00A50ED1"/>
    <w:rsid w:val="00A62E6C"/>
    <w:rsid w:val="00A70781"/>
    <w:rsid w:val="00A70A85"/>
    <w:rsid w:val="00A810B5"/>
    <w:rsid w:val="00A85269"/>
    <w:rsid w:val="00A936BA"/>
    <w:rsid w:val="00AA04E5"/>
    <w:rsid w:val="00AA3E9D"/>
    <w:rsid w:val="00AB01F1"/>
    <w:rsid w:val="00AB6410"/>
    <w:rsid w:val="00AB6E5F"/>
    <w:rsid w:val="00AC531B"/>
    <w:rsid w:val="00AC5FA9"/>
    <w:rsid w:val="00AD0FE0"/>
    <w:rsid w:val="00AD7D21"/>
    <w:rsid w:val="00AE000D"/>
    <w:rsid w:val="00AE7D2F"/>
    <w:rsid w:val="00B035B0"/>
    <w:rsid w:val="00B15326"/>
    <w:rsid w:val="00B31066"/>
    <w:rsid w:val="00B36B4E"/>
    <w:rsid w:val="00B37064"/>
    <w:rsid w:val="00B37CB2"/>
    <w:rsid w:val="00B43566"/>
    <w:rsid w:val="00B44A18"/>
    <w:rsid w:val="00B50007"/>
    <w:rsid w:val="00B666F3"/>
    <w:rsid w:val="00B730B1"/>
    <w:rsid w:val="00B73391"/>
    <w:rsid w:val="00B762BD"/>
    <w:rsid w:val="00B77FEE"/>
    <w:rsid w:val="00B83B9B"/>
    <w:rsid w:val="00B963BB"/>
    <w:rsid w:val="00BA008F"/>
    <w:rsid w:val="00BD07A0"/>
    <w:rsid w:val="00BD1B31"/>
    <w:rsid w:val="00BD1D12"/>
    <w:rsid w:val="00BD51C4"/>
    <w:rsid w:val="00BE4AB5"/>
    <w:rsid w:val="00BE574C"/>
    <w:rsid w:val="00C05256"/>
    <w:rsid w:val="00C07C74"/>
    <w:rsid w:val="00C107FB"/>
    <w:rsid w:val="00C10A94"/>
    <w:rsid w:val="00C1361D"/>
    <w:rsid w:val="00C15B5E"/>
    <w:rsid w:val="00C16C3B"/>
    <w:rsid w:val="00C24AEB"/>
    <w:rsid w:val="00C26D73"/>
    <w:rsid w:val="00C472F9"/>
    <w:rsid w:val="00C5178B"/>
    <w:rsid w:val="00C544C9"/>
    <w:rsid w:val="00C644F4"/>
    <w:rsid w:val="00C73D8A"/>
    <w:rsid w:val="00C80627"/>
    <w:rsid w:val="00C81C23"/>
    <w:rsid w:val="00C92854"/>
    <w:rsid w:val="00C943A3"/>
    <w:rsid w:val="00C967C0"/>
    <w:rsid w:val="00C96801"/>
    <w:rsid w:val="00CA03BE"/>
    <w:rsid w:val="00CA0AA8"/>
    <w:rsid w:val="00CA0F26"/>
    <w:rsid w:val="00CB07D7"/>
    <w:rsid w:val="00CB100D"/>
    <w:rsid w:val="00CB127F"/>
    <w:rsid w:val="00CB1EC5"/>
    <w:rsid w:val="00CB686E"/>
    <w:rsid w:val="00CB7E7B"/>
    <w:rsid w:val="00CD64BF"/>
    <w:rsid w:val="00CD7A73"/>
    <w:rsid w:val="00CF2A1F"/>
    <w:rsid w:val="00D04A8D"/>
    <w:rsid w:val="00D06018"/>
    <w:rsid w:val="00D06AEA"/>
    <w:rsid w:val="00D27506"/>
    <w:rsid w:val="00D41556"/>
    <w:rsid w:val="00D532D2"/>
    <w:rsid w:val="00D623E7"/>
    <w:rsid w:val="00D6629B"/>
    <w:rsid w:val="00D75728"/>
    <w:rsid w:val="00D834D4"/>
    <w:rsid w:val="00D84981"/>
    <w:rsid w:val="00D84E53"/>
    <w:rsid w:val="00D960FA"/>
    <w:rsid w:val="00DA171A"/>
    <w:rsid w:val="00DA39A2"/>
    <w:rsid w:val="00DA5405"/>
    <w:rsid w:val="00DA7144"/>
    <w:rsid w:val="00DA74B5"/>
    <w:rsid w:val="00DA7C84"/>
    <w:rsid w:val="00DB70CC"/>
    <w:rsid w:val="00DC02E0"/>
    <w:rsid w:val="00DC2F82"/>
    <w:rsid w:val="00DC6511"/>
    <w:rsid w:val="00DC6F52"/>
    <w:rsid w:val="00DD65D7"/>
    <w:rsid w:val="00DE2CC0"/>
    <w:rsid w:val="00DE7AEA"/>
    <w:rsid w:val="00DF0BCF"/>
    <w:rsid w:val="00DF2209"/>
    <w:rsid w:val="00E020C6"/>
    <w:rsid w:val="00E11155"/>
    <w:rsid w:val="00E12E96"/>
    <w:rsid w:val="00E33185"/>
    <w:rsid w:val="00E34BF2"/>
    <w:rsid w:val="00E41F23"/>
    <w:rsid w:val="00E54196"/>
    <w:rsid w:val="00E66C4D"/>
    <w:rsid w:val="00E97605"/>
    <w:rsid w:val="00EA18AE"/>
    <w:rsid w:val="00EA4556"/>
    <w:rsid w:val="00EB096D"/>
    <w:rsid w:val="00EB6CF5"/>
    <w:rsid w:val="00EB6E63"/>
    <w:rsid w:val="00EB7618"/>
    <w:rsid w:val="00EC5BA1"/>
    <w:rsid w:val="00ED78B1"/>
    <w:rsid w:val="00EE58CA"/>
    <w:rsid w:val="00EF0789"/>
    <w:rsid w:val="00F11FDD"/>
    <w:rsid w:val="00F2195C"/>
    <w:rsid w:val="00F21B3C"/>
    <w:rsid w:val="00F252FA"/>
    <w:rsid w:val="00F26153"/>
    <w:rsid w:val="00F3273D"/>
    <w:rsid w:val="00F4096B"/>
    <w:rsid w:val="00F427FB"/>
    <w:rsid w:val="00F65790"/>
    <w:rsid w:val="00F65F11"/>
    <w:rsid w:val="00F75508"/>
    <w:rsid w:val="00F872AF"/>
    <w:rsid w:val="00F903E6"/>
    <w:rsid w:val="00F9161D"/>
    <w:rsid w:val="00F926A2"/>
    <w:rsid w:val="00F94E79"/>
    <w:rsid w:val="00F961AC"/>
    <w:rsid w:val="00FA50EC"/>
    <w:rsid w:val="00FC6011"/>
    <w:rsid w:val="00FC6D55"/>
    <w:rsid w:val="00FC6E5A"/>
    <w:rsid w:val="00FC6F94"/>
    <w:rsid w:val="00FD16FF"/>
    <w:rsid w:val="00FD4527"/>
    <w:rsid w:val="00FD5B95"/>
    <w:rsid w:val="00FE0E21"/>
    <w:rsid w:val="00FE5111"/>
    <w:rsid w:val="00FF62D6"/>
    <w:rsid w:val="34C734AB"/>
    <w:rsid w:val="4C7E282B"/>
    <w:rsid w:val="53233374"/>
    <w:rsid w:val="5B92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2DD0E2B"/>
  <w15:docId w15:val="{BCA7073A-D474-4239-B9EA-A054A10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qFormat="1"/>
    <w:lsdException w:name="heading 3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0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Pr>
      <w:rFonts w:ascii="Times New Roman" w:hAnsi="Times New Roman"/>
      <w:sz w:val="24"/>
      <w:szCs w:val="24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5">
    <w:name w:val="Light Shading Accent 5"/>
    <w:basedOn w:val="a1"/>
    <w:uiPriority w:val="99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0">
    <w:name w:val="标题 2 字符"/>
    <w:link w:val="2"/>
    <w:uiPriority w:val="99"/>
    <w:locked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0">
    <w:name w:val="标题 3 字符"/>
    <w:link w:val="3"/>
    <w:uiPriority w:val="99"/>
    <w:qFormat/>
    <w:locked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locked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ListParagraph1">
    <w:name w:val="List Paragraph1"/>
    <w:basedOn w:val="a"/>
    <w:uiPriority w:val="99"/>
    <w:pPr>
      <w:ind w:firstLineChars="200" w:firstLine="420"/>
    </w:pPr>
  </w:style>
  <w:style w:type="table" w:customStyle="1" w:styleId="11">
    <w:name w:val="中等深浅列表 11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7"/>
    <w:uiPriority w:val="99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Pr>
      <w:rFonts w:cs="Times New Roman"/>
    </w:rPr>
  </w:style>
  <w:style w:type="paragraph" w:styleId="ac">
    <w:name w:val="List Paragraph"/>
    <w:basedOn w:val="a"/>
    <w:uiPriority w:val="99"/>
    <w:rsid w:val="009475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578</Words>
  <Characters>3301</Characters>
  <Application>Microsoft Office Word</Application>
  <DocSecurity>0</DocSecurity>
  <Lines>27</Lines>
  <Paragraphs>7</Paragraphs>
  <ScaleCrop>false</ScaleCrop>
  <Company>Sky123.Org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企业十类高发劳动争议预防及解决策略</dc:title>
  <dc:creator>Jack</dc:creator>
  <cp:lastModifiedBy>yunfeng zheng</cp:lastModifiedBy>
  <cp:revision>72</cp:revision>
  <cp:lastPrinted>2016-01-21T13:15:00Z</cp:lastPrinted>
  <dcterms:created xsi:type="dcterms:W3CDTF">2016-04-18T01:48:00Z</dcterms:created>
  <dcterms:modified xsi:type="dcterms:W3CDTF">2020-03-06T02:44:00Z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