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0"/>
          <w:szCs w:val="4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0"/>
          <w:szCs w:val="48"/>
          <w:lang w:val="en-US" w:eastAsia="zh-CN"/>
        </w:rPr>
        <w:t>香港移民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申请香港移民的优势：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一、优质的教育资源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1. 国际化教育：香港的教育体系融合中西文化，提供国际化的教学环境，有助于学生开拓国际视野。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2. 名校林立：香港拥有多所世界知名高校，如香港大学、香港中文大学等，教育质量得到全球认可。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3. 学位含金量高：香港的学位证书在全球范围内享有盛誉，对于未来求职或深造具有较大优势。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二、广阔的就业市场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1. 多元化的行业：香港作为国际金融中心，拥有多元化的行业，包括金融、贸易、物流、科技、文化创意等，为不同背景的人才提供了广阔的就业机会。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2. 薪资待遇优厚：香港的薪资水平普遍较高，尤其是在金融、科技等领域，薪酬待遇优厚，吸引了大量人才前来发展。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3. 职业发展前景好：香港的职场文化注重公平竞争，晋升机会多，有利于人才的职业发展。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三、完善的福利制度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1. 医疗保障：香港的医疗保障制度完善，公立医院收费低廉，且医疗水平高，为居民提供优质的医疗服务。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2. 社会福利：香港政府为居民提供完善的社会福利，包括教育津贴、住房津贴、养老津贴等，让居民生活更加安心。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3. 税务优惠：香港实行低税制，对于符合条件的人才，税务优惠力度大，减轻了个人负担。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四、优质的生活环境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1. 安全稳定：香港政治稳定、社会治安良好，为居民提供了一个安全稳定的生活环境。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2. 交通便利：香港交通网络发达，地铁、公交等交通工具方便快捷，出行便利。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3. 文化繁荣：香港作为中西文化交汇之地，文化繁荣多元，为居民提供了丰富多彩的文化活动。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五、国际化的视野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1. 国际化平台：香港作为国际大都市，拥有广泛的国际联系和合作，为居民提供了一个国际化的平台，有助于拓展人脉和视野。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2. 全球化机遇：在香港工作和生活，可以更好地融入全球化进程，抓住全球发展机遇。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申请香港身份可以获得优质的教育资源、广阔的就业市场、完善的福利制度、优质的生活环境以及国际化的视野等方面的优势，这些优势使得香港成为了一个备受瞩目的移民目的地。</w:t>
      </w:r>
    </w:p>
    <w:p>
      <w:pPr>
        <w:jc w:val="center"/>
        <w:rPr>
          <w:rFonts w:hint="eastAsia" w:ascii="仿宋" w:hAnsi="仿宋" w:eastAsia="仿宋" w:cs="仿宋"/>
          <w:b/>
          <w:bCs/>
          <w:sz w:val="40"/>
          <w:szCs w:val="4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</w:rPr>
        <w:drawing>
          <wp:inline distT="0" distB="0" distL="114300" distR="114300">
            <wp:extent cx="4619625" cy="3074670"/>
            <wp:effectExtent l="0" t="0" r="9525" b="1143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香港移民（或称为香港身份申请）是一个相对多样化的过程，主要途径包括香港优才计划、高才通计划、专才计划等，每种计划都有其特定的申请条件和优势。以下是针对这些计划及其申请条件的清晰归纳：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一、香港优才计划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* 申请条件：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年龄：18周岁以上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品格：无刑事犯罪记录、不良入境记录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经济能力：足以负担本人及受养人的首年生活费（个人约12万+，家庭约35万+）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语言：具备良好的中文或英文书写及口语能力（中文口语指普通话或粤语）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学历：本科学位及以上学历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* 计分制：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成就计分制：适合在文化、体育等领域获得国家级或国际级奖项的人士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综合计分制：最高245分，评分80分以上可申请，根据申请人的年龄、学历、工作经验、语言能力、家庭等情况进行综合评估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二、香港高才通计划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* 申请条件：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A类：在申请前一年，全年收入达港币250万元（或等值外币）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B类：获得全球百强大学颁授学士学位、并在申请前五年内累积至少三年工作经验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C类：在申请前五年内，获全球百强大学颁授学士学位，但工作经验少于三年（每年限额1万，先到先得）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三、香港专才计划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* 申请条件：主要面向内地优秀人才和专业人才，有意来港工作的内地专业人士在获得香港公司聘用后可提出申请。该计划没有配额限制、门槛相对较低，但对雇主资质有所要求。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四、其他途径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* 依亲：如果父母、子女、配偶是香港永居居民，可以通过依亲政策申请单程证移居香港。</w:t>
      </w:r>
    </w:p>
    <w:p>
      <w:pPr>
        <w:jc w:val="left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* 留学进修：在香港就读全日制本科、硕士、博士后可以申请香港居民身份证，毕业后可依据非本地毕业生留港计划申请IANG签证留港工作，满7年后可申请成为香港永久居民。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drawing>
          <wp:inline distT="0" distB="0" distL="114300" distR="114300">
            <wp:extent cx="5264150" cy="3077845"/>
            <wp:effectExtent l="0" t="0" r="12700" b="8255"/>
            <wp:docPr id="9" name="图片 9" descr="56c5ae9b9eec67a8ce644abc77aec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6c5ae9b9eec67a8ce644abc77aecf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香港移民对于许多人来说是一个吸引人的选择。它提供了国际化的生活环境、优质的教育资源和广阔的发展机会。移民香港通常需要考虑投资、工作、家庭等多种因素，并可能需要满足一定的条件，如财务实力、专业技能等。尽管具体流程和费用因人而异，但香港作为一个全球金融中心，其移民政策的吸引力和潜在回报是不容忽视的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eastAsia="zh-CN"/>
        </w:rPr>
      </w:pPr>
      <w:r>
        <w:rPr>
          <w:rFonts w:hint="eastAsia" w:ascii="仿宋" w:hAnsi="仿宋" w:eastAsia="仿宋" w:cs="仿宋"/>
          <w:sz w:val="22"/>
          <w:szCs w:val="22"/>
          <w:lang w:eastAsia="zh-CN"/>
        </w:rPr>
        <w:drawing>
          <wp:inline distT="0" distB="0" distL="114300" distR="114300">
            <wp:extent cx="5266055" cy="3558540"/>
            <wp:effectExtent l="0" t="0" r="10795" b="3810"/>
            <wp:docPr id="8" name="图片 8" descr="1c2ae1b0f0504e7ef2fc8e34d28a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c2ae1b0f0504e7ef2fc8e34d28ae0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" w:hAnsi="仿宋" w:eastAsia="仿宋" w:cs="仿宋"/>
          <w:sz w:val="22"/>
          <w:szCs w:val="22"/>
          <w:highlight w:val="red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highlight w:val="red"/>
          <w:lang w:val="en-US" w:eastAsia="zh-CN"/>
        </w:rPr>
        <w:t>封面价格：</w:t>
      </w:r>
      <w:bookmarkStart w:id="0" w:name="_GoBack"/>
      <w:r>
        <w:rPr>
          <w:rFonts w:hint="eastAsia" w:ascii="仿宋" w:hAnsi="仿宋" w:eastAsia="仿宋" w:cs="仿宋"/>
          <w:sz w:val="22"/>
          <w:szCs w:val="22"/>
          <w:highlight w:val="red"/>
          <w:lang w:val="en-US" w:eastAsia="zh-CN"/>
        </w:rPr>
        <w:t>50000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yNTEzZjViNDEzYThjNzU5MTg4ZDdiMjg2NzZjZTYifQ=="/>
  </w:docVars>
  <w:rsids>
    <w:rsidRoot w:val="75092B93"/>
    <w:rsid w:val="067A7601"/>
    <w:rsid w:val="4A7962C2"/>
    <w:rsid w:val="7509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1564</Words>
  <Characters>1593</Characters>
  <Lines>0</Lines>
  <Paragraphs>0</Paragraphs>
  <TotalTime>20</TotalTime>
  <ScaleCrop>false</ScaleCrop>
  <LinksUpToDate>false</LinksUpToDate>
  <CharactersWithSpaces>1623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2024-07-22T03:14:00Z</dcterms:created>
  <dc:creator>素描</dc:creator>
  <cp:lastModifiedBy>冰冰⊙▽⊙＊</cp:lastModifiedBy>
  <dcterms:modified xsi:type="dcterms:W3CDTF">2024-07-24T05:58:29Z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BCC3104986A642E796D6CF4F616CB984_13</vt:lpwstr>
  </property>
</Properties>
</file>