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3198E8">
      <w:pPr>
        <w:jc w:val="center"/>
        <w:rPr>
          <w:rFonts w:ascii="宋体" w:hAnsi="宋体" w:eastAsia="宋体" w:cs="宋体"/>
          <w:b/>
          <w:bCs/>
          <w:kern w:val="0"/>
          <w:sz w:val="90"/>
          <w:szCs w:val="90"/>
        </w:rPr>
      </w:pPr>
      <w:r>
        <w:rPr>
          <w:rFonts w:hint="eastAsia" w:ascii="宋体" w:hAnsi="宋体" w:eastAsia="宋体" w:cs="宋体"/>
          <w:b/>
          <w:bCs/>
          <w:color w:val="FF0000"/>
          <w:sz w:val="90"/>
          <w:szCs w:val="90"/>
        </w:rPr>
        <w:t>厦门国家会计学院</w:t>
      </w:r>
    </w:p>
    <w:p w14:paraId="6CF4B443">
      <w:pPr>
        <w:tabs>
          <w:tab w:val="left" w:pos="9030"/>
        </w:tabs>
        <w:ind w:right="527" w:rightChars="251"/>
        <w:jc w:val="center"/>
        <w:rPr>
          <w:rFonts w:asciiTheme="minorEastAsia" w:hAnsiTheme="minorEastAsia"/>
          <w:b/>
          <w:sz w:val="36"/>
          <w:szCs w:val="36"/>
        </w:rPr>
      </w:pPr>
      <w:bookmarkStart w:id="0" w:name="bookmark3"/>
      <w:bookmarkStart w:id="1" w:name="bookmark4"/>
      <w:bookmarkStart w:id="2" w:name="bookmark5"/>
      <w:r>
        <w:rPr>
          <w:sz w:val="44"/>
          <w:szCs w:val="44"/>
        </w:rPr>
        <mc:AlternateContent>
          <mc:Choice Requires="wps">
            <w:drawing>
              <wp:anchor distT="0" distB="0" distL="114300" distR="114300" simplePos="0" relativeHeight="251659264" behindDoc="0" locked="0" layoutInCell="1" allowOverlap="1">
                <wp:simplePos x="0" y="0"/>
                <wp:positionH relativeFrom="column">
                  <wp:posOffset>-498475</wp:posOffset>
                </wp:positionH>
                <wp:positionV relativeFrom="paragraph">
                  <wp:posOffset>151765</wp:posOffset>
                </wp:positionV>
                <wp:extent cx="6233160" cy="15240"/>
                <wp:effectExtent l="0" t="13970" r="0" b="16510"/>
                <wp:wrapNone/>
                <wp:docPr id="1" name="直接连接符 1"/>
                <wp:cNvGraphicFramePr/>
                <a:graphic xmlns:a="http://schemas.openxmlformats.org/drawingml/2006/main">
                  <a:graphicData uri="http://schemas.microsoft.com/office/word/2010/wordprocessingShape">
                    <wps:wsp>
                      <wps:cNvCnPr/>
                      <wps:spPr>
                        <a:xfrm flipV="1">
                          <a:off x="0" y="0"/>
                          <a:ext cx="6233160" cy="1524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flip:y;margin-left:-39.25pt;margin-top:11.95pt;height:1.2pt;width:490.8pt;z-index:251659264;mso-width-relative:page;mso-height-relative:page;" filled="f" stroked="t" coordsize="21600,21600" o:gfxdata="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IZHlvbAAAACQEAAA8AAAAAAAAAAQAgAAAAIgAAAGRycy9kb3du&#10;cmV2LnhtbFBLAQIUABQAAAAIAIdO4kAtisIi/AEAAOcDAAAOAAAAAAAAAAEAIAAAACoBAABkcnMv&#10;ZTJvRG9jLnhtbFBLBQYAAAAABgAGAFkBAACYBQAAAAA=&#10;">
                <v:fill on="f" focussize="0,0"/>
                <v:stroke weight="2.25pt" color="#FF0000" joinstyle="round"/>
                <v:imagedata o:title=""/>
                <o:lock v:ext="edit" aspectratio="f"/>
              </v:line>
            </w:pict>
          </mc:Fallback>
        </mc:AlternateContent>
      </w:r>
      <w:bookmarkEnd w:id="0"/>
      <w:bookmarkEnd w:id="1"/>
      <w:bookmarkEnd w:id="2"/>
    </w:p>
    <w:p w14:paraId="74D49E56">
      <w:pPr>
        <w:pStyle w:val="7"/>
        <w:spacing w:line="360" w:lineRule="auto"/>
        <w:jc w:val="center"/>
        <w:textAlignment w:val="baseline"/>
        <w:rPr>
          <w:rFonts w:asciiTheme="minorEastAsia" w:hAnsiTheme="minorEastAsia" w:eastAsiaTheme="minorEastAsia"/>
          <w:b/>
          <w:sz w:val="36"/>
          <w:szCs w:val="36"/>
        </w:rPr>
      </w:pPr>
      <w:r>
        <w:rPr>
          <w:rFonts w:hint="eastAsia" w:asciiTheme="minorEastAsia" w:hAnsiTheme="minorEastAsia" w:eastAsiaTheme="minorEastAsia"/>
          <w:b/>
          <w:sz w:val="36"/>
          <w:szCs w:val="36"/>
        </w:rPr>
        <w:t>“对标世界一流企业数智化建设与财务BP能力提升”</w:t>
      </w:r>
    </w:p>
    <w:p w14:paraId="1C36B4E4">
      <w:pPr>
        <w:pStyle w:val="7"/>
        <w:spacing w:line="360" w:lineRule="auto"/>
        <w:jc w:val="center"/>
        <w:textAlignment w:val="baseline"/>
        <w:rPr>
          <w:rFonts w:asciiTheme="minorEastAsia" w:hAnsiTheme="minorEastAsia" w:eastAsiaTheme="minorEastAsia"/>
          <w:b/>
          <w:sz w:val="36"/>
          <w:szCs w:val="36"/>
        </w:rPr>
      </w:pPr>
      <w:r>
        <w:rPr>
          <w:rFonts w:hint="eastAsia" w:asciiTheme="minorEastAsia" w:hAnsiTheme="minorEastAsia" w:eastAsiaTheme="minorEastAsia"/>
          <w:b/>
          <w:sz w:val="36"/>
          <w:szCs w:val="36"/>
        </w:rPr>
        <w:t>高级培训班招生简章</w:t>
      </w:r>
    </w:p>
    <w:p w14:paraId="6A70B201">
      <w:pPr>
        <w:spacing w:line="360" w:lineRule="auto"/>
        <w:jc w:val="left"/>
        <w:rPr>
          <w:rFonts w:ascii="仿宋" w:hAnsi="仿宋" w:eastAsia="仿宋" w:cs="仿宋"/>
          <w:sz w:val="32"/>
          <w:szCs w:val="32"/>
        </w:rPr>
      </w:pPr>
      <w:r>
        <w:rPr>
          <w:rFonts w:hint="eastAsia" w:ascii="仿宋" w:hAnsi="仿宋" w:eastAsia="仿宋" w:cs="仿宋"/>
          <w:sz w:val="32"/>
          <w:szCs w:val="32"/>
        </w:rPr>
        <w:t>各有关单位：</w:t>
      </w:r>
    </w:p>
    <w:p w14:paraId="1C55C1C8">
      <w:pPr>
        <w:widowControl/>
        <w:shd w:val="clear" w:color="auto" w:fill="FFFFFF"/>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随着全球经济的飞速发展，企业面临的市场竞争愈发激烈，传统的管理模式与财务策略已难以满足现代企业的需求。特别是在数字化、智能化浪潮的推动下，世界一流企业纷纷加快数智化转型步伐，通过技术创新与数据驱动，提升运营效率，优化资源配置，实现可持续发展。</w:t>
      </w:r>
    </w:p>
    <w:p w14:paraId="4B45C9EE">
      <w:pPr>
        <w:widowControl/>
        <w:shd w:val="clear" w:color="auto" w:fill="FFFFFF"/>
        <w:spacing w:line="360" w:lineRule="auto"/>
        <w:ind w:firstLine="640" w:firstLineChars="200"/>
        <w:jc w:val="left"/>
        <w:rPr>
          <w:rFonts w:ascii="仿宋" w:hAnsi="仿宋" w:eastAsia="仿宋" w:cs="仿宋"/>
          <w:bCs/>
          <w:kern w:val="0"/>
          <w:sz w:val="32"/>
          <w:szCs w:val="32"/>
        </w:rPr>
      </w:pPr>
      <w:r>
        <w:rPr>
          <w:rFonts w:hint="eastAsia" w:ascii="仿宋" w:hAnsi="仿宋" w:eastAsia="仿宋" w:cs="仿宋"/>
          <w:bCs/>
          <w:kern w:val="0"/>
          <w:sz w:val="32"/>
          <w:szCs w:val="32"/>
        </w:rPr>
        <w:t>为了帮助企业紧跟时代步伐，提升在数智化转型中的竞争力，厦门国家会计学院将于2</w:t>
      </w:r>
      <w:r>
        <w:rPr>
          <w:rFonts w:ascii="仿宋" w:hAnsi="仿宋" w:eastAsia="仿宋" w:cs="仿宋"/>
          <w:bCs/>
          <w:kern w:val="0"/>
          <w:sz w:val="32"/>
          <w:szCs w:val="32"/>
        </w:rPr>
        <w:t>024</w:t>
      </w:r>
      <w:r>
        <w:rPr>
          <w:rFonts w:hint="eastAsia" w:ascii="仿宋" w:hAnsi="仿宋" w:eastAsia="仿宋" w:cs="仿宋"/>
          <w:bCs/>
          <w:kern w:val="0"/>
          <w:sz w:val="32"/>
          <w:szCs w:val="32"/>
        </w:rPr>
        <w:t>年举办“对标世界一流企业数智化建设与财务BP能力提升高级培训班”。本课程旨在通过深入剖析世界一流企业在数智化建设方面的成功经验与先进做法，结合财务BP（Business Partner，业务伙伴）的角色定位与职能要求，全面提升企业财务人员的数智化素养与业务能力。欢迎各有关单位报名参加培训。</w:t>
      </w:r>
    </w:p>
    <w:p w14:paraId="3F2AF4D6">
      <w:pPr>
        <w:pStyle w:val="17"/>
        <w:widowControl/>
        <w:numPr>
          <w:ilvl w:val="0"/>
          <w:numId w:val="1"/>
        </w:numPr>
        <w:shd w:val="clear" w:color="auto" w:fill="FFFFFF"/>
        <w:spacing w:line="360" w:lineRule="auto"/>
        <w:ind w:firstLineChars="0"/>
        <w:jc w:val="left"/>
        <w:rPr>
          <w:rFonts w:ascii="仿宋" w:hAnsi="仿宋" w:eastAsia="仿宋" w:cs="仿宋"/>
          <w:b/>
          <w:bCs/>
          <w:kern w:val="0"/>
          <w:sz w:val="32"/>
          <w:szCs w:val="32"/>
        </w:rPr>
      </w:pPr>
      <w:r>
        <w:rPr>
          <w:rFonts w:hint="eastAsia" w:ascii="黑体" w:hAnsi="黑体" w:eastAsia="黑体" w:cs="黑体"/>
          <w:b/>
          <w:bCs/>
          <w:kern w:val="0"/>
          <w:sz w:val="32"/>
          <w:szCs w:val="32"/>
        </w:rPr>
        <w:t>培训对象</w:t>
      </w:r>
      <w:r>
        <w:rPr>
          <w:rFonts w:hint="eastAsia" w:ascii="仿宋" w:hAnsi="仿宋" w:eastAsia="仿宋" w:cs="仿宋"/>
          <w:b/>
          <w:bCs/>
          <w:kern w:val="0"/>
          <w:sz w:val="32"/>
          <w:szCs w:val="32"/>
        </w:rPr>
        <w:t xml:space="preserve">   </w:t>
      </w:r>
    </w:p>
    <w:p w14:paraId="5E11EB87">
      <w:pPr>
        <w:pStyle w:val="17"/>
        <w:widowControl/>
        <w:shd w:val="clear" w:color="auto" w:fill="FFFFFF"/>
        <w:spacing w:line="360" w:lineRule="auto"/>
        <w:ind w:left="720" w:firstLine="0" w:firstLineChars="0"/>
        <w:jc w:val="left"/>
        <w:rPr>
          <w:rFonts w:ascii="仿宋" w:hAnsi="仿宋" w:eastAsia="仿宋" w:cs="仿宋"/>
          <w:kern w:val="0"/>
          <w:sz w:val="32"/>
          <w:szCs w:val="32"/>
        </w:rPr>
      </w:pPr>
      <w:r>
        <w:rPr>
          <w:rFonts w:hint="eastAsia" w:ascii="仿宋" w:hAnsi="仿宋" w:eastAsia="仿宋" w:cs="仿宋"/>
          <w:kern w:val="0"/>
          <w:sz w:val="32"/>
          <w:szCs w:val="32"/>
        </w:rPr>
        <w:t>1、企业财务管理者、业务骨干；</w:t>
      </w:r>
    </w:p>
    <w:p w14:paraId="68ADD9D9">
      <w:pPr>
        <w:pStyle w:val="17"/>
        <w:widowControl/>
        <w:shd w:val="clear" w:color="auto" w:fill="FFFFFF"/>
        <w:spacing w:line="360" w:lineRule="auto"/>
        <w:ind w:left="720" w:firstLine="0" w:firstLineChars="0"/>
        <w:jc w:val="left"/>
        <w:rPr>
          <w:rFonts w:ascii="仿宋" w:hAnsi="仿宋" w:eastAsia="仿宋" w:cs="仿宋"/>
          <w:kern w:val="0"/>
          <w:sz w:val="32"/>
          <w:szCs w:val="32"/>
        </w:rPr>
      </w:pPr>
      <w:r>
        <w:rPr>
          <w:rFonts w:hint="eastAsia" w:ascii="仿宋" w:hAnsi="仿宋" w:eastAsia="仿宋" w:cs="仿宋"/>
          <w:kern w:val="0"/>
          <w:sz w:val="32"/>
          <w:szCs w:val="32"/>
        </w:rPr>
        <w:t>2、企业中高层管理人员以及企业各级财务人员。</w:t>
      </w:r>
    </w:p>
    <w:p w14:paraId="5AF5972D">
      <w:pPr>
        <w:pStyle w:val="7"/>
        <w:numPr>
          <w:ilvl w:val="0"/>
          <w:numId w:val="2"/>
        </w:numPr>
        <w:spacing w:before="0" w:beforeAutospacing="0" w:after="0" w:afterAutospacing="0" w:line="360" w:lineRule="auto"/>
        <w:textAlignment w:val="baseline"/>
        <w:rPr>
          <w:rFonts w:ascii="黑体" w:hAnsi="黑体" w:eastAsia="黑体" w:cs="黑体"/>
          <w:b/>
          <w:bCs/>
          <w:sz w:val="32"/>
          <w:szCs w:val="32"/>
        </w:rPr>
      </w:pPr>
      <w:r>
        <w:rPr>
          <w:rFonts w:hint="eastAsia" w:ascii="黑体" w:hAnsi="黑体" w:eastAsia="黑体" w:cs="黑体"/>
          <w:b/>
          <w:bCs/>
          <w:sz w:val="32"/>
          <w:szCs w:val="32"/>
        </w:rPr>
        <w:t>培训收益</w:t>
      </w:r>
    </w:p>
    <w:p w14:paraId="23E37067">
      <w:pPr>
        <w:widowControl/>
        <w:shd w:val="clear" w:color="auto" w:fill="FFFFFF"/>
        <w:spacing w:line="360" w:lineRule="auto"/>
        <w:ind w:left="720"/>
        <w:jc w:val="left"/>
        <w:rPr>
          <w:rFonts w:ascii="仿宋" w:hAnsi="仿宋" w:eastAsia="仿宋" w:cs="仿宋"/>
          <w:kern w:val="0"/>
          <w:sz w:val="32"/>
          <w:szCs w:val="32"/>
        </w:rPr>
      </w:pPr>
      <w:r>
        <w:rPr>
          <w:rFonts w:hint="eastAsia" w:ascii="仿宋" w:hAnsi="仿宋" w:eastAsia="仿宋" w:cs="仿宋"/>
          <w:kern w:val="0"/>
          <w:sz w:val="32"/>
          <w:szCs w:val="32"/>
        </w:rPr>
        <w:t>1、帮助企业掌握市场趋势与企业需求</w:t>
      </w:r>
    </w:p>
    <w:p w14:paraId="7B35C878">
      <w:pPr>
        <w:widowControl/>
        <w:shd w:val="clear" w:color="auto" w:fill="FFFFFF"/>
        <w:spacing w:line="360" w:lineRule="auto"/>
        <w:ind w:left="720"/>
        <w:jc w:val="left"/>
        <w:rPr>
          <w:rFonts w:ascii="仿宋" w:hAnsi="仿宋" w:eastAsia="仿宋" w:cs="仿宋"/>
          <w:kern w:val="0"/>
          <w:sz w:val="32"/>
          <w:szCs w:val="32"/>
        </w:rPr>
      </w:pPr>
      <w:r>
        <w:rPr>
          <w:rFonts w:ascii="仿宋" w:hAnsi="仿宋" w:eastAsia="仿宋" w:cs="仿宋"/>
          <w:kern w:val="0"/>
          <w:sz w:val="32"/>
          <w:szCs w:val="32"/>
        </w:rPr>
        <w:t>2</w:t>
      </w:r>
      <w:r>
        <w:rPr>
          <w:rFonts w:hint="eastAsia" w:ascii="仿宋" w:hAnsi="仿宋" w:eastAsia="仿宋" w:cs="仿宋"/>
          <w:kern w:val="0"/>
          <w:sz w:val="32"/>
          <w:szCs w:val="32"/>
        </w:rPr>
        <w:t>、帮助企业世界一流企业的成功经验</w:t>
      </w:r>
    </w:p>
    <w:p w14:paraId="6F5B62CA">
      <w:pPr>
        <w:widowControl/>
        <w:shd w:val="clear" w:color="auto" w:fill="FFFFFF"/>
        <w:spacing w:line="360" w:lineRule="auto"/>
        <w:ind w:left="720"/>
        <w:jc w:val="left"/>
        <w:rPr>
          <w:rFonts w:ascii="仿宋" w:hAnsi="仿宋" w:eastAsia="仿宋" w:cs="仿宋"/>
          <w:kern w:val="0"/>
          <w:sz w:val="32"/>
          <w:szCs w:val="32"/>
        </w:rPr>
      </w:pPr>
      <w:r>
        <w:rPr>
          <w:rFonts w:hint="eastAsia" w:ascii="仿宋" w:hAnsi="仿宋" w:eastAsia="仿宋" w:cs="仿宋"/>
          <w:kern w:val="0"/>
          <w:sz w:val="32"/>
          <w:szCs w:val="32"/>
        </w:rPr>
        <w:t>3、提升财务人员的综合能力</w:t>
      </w:r>
    </w:p>
    <w:p w14:paraId="25B2B927">
      <w:pPr>
        <w:widowControl/>
        <w:shd w:val="clear" w:color="auto" w:fill="FFFFFF"/>
        <w:spacing w:line="360" w:lineRule="auto"/>
        <w:ind w:left="720"/>
        <w:jc w:val="left"/>
        <w:rPr>
          <w:rFonts w:ascii="仿宋" w:hAnsi="仿宋" w:eastAsia="仿宋" w:cs="仿宋"/>
          <w:kern w:val="0"/>
          <w:sz w:val="32"/>
          <w:szCs w:val="32"/>
        </w:rPr>
      </w:pPr>
      <w:r>
        <w:rPr>
          <w:rFonts w:hint="eastAsia" w:ascii="仿宋" w:hAnsi="仿宋" w:eastAsia="仿宋" w:cs="仿宋"/>
          <w:kern w:val="0"/>
          <w:sz w:val="32"/>
          <w:szCs w:val="32"/>
        </w:rPr>
        <w:t>4、促进企业财务与业务的深度融合</w:t>
      </w:r>
    </w:p>
    <w:p w14:paraId="2D7AB403">
      <w:pPr>
        <w:widowControl/>
        <w:shd w:val="clear" w:color="auto" w:fill="FFFFFF"/>
        <w:spacing w:line="360" w:lineRule="auto"/>
        <w:ind w:left="720"/>
        <w:jc w:val="left"/>
        <w:rPr>
          <w:rFonts w:ascii="仿宋" w:hAnsi="仿宋" w:eastAsia="仿宋" w:cs="仿宋"/>
          <w:kern w:val="0"/>
          <w:sz w:val="32"/>
          <w:szCs w:val="32"/>
        </w:rPr>
      </w:pPr>
      <w:r>
        <w:rPr>
          <w:rFonts w:hint="eastAsia" w:ascii="仿宋" w:hAnsi="仿宋" w:eastAsia="仿宋" w:cs="仿宋"/>
          <w:kern w:val="0"/>
          <w:sz w:val="32"/>
          <w:szCs w:val="32"/>
        </w:rPr>
        <w:t>5、了解世界一流的数智化转型案例</w:t>
      </w:r>
    </w:p>
    <w:p w14:paraId="3E601768">
      <w:pPr>
        <w:pStyle w:val="7"/>
        <w:numPr>
          <w:ilvl w:val="0"/>
          <w:numId w:val="2"/>
        </w:numPr>
        <w:spacing w:before="0" w:beforeAutospacing="0" w:after="0" w:afterAutospacing="0" w:line="360" w:lineRule="auto"/>
        <w:textAlignment w:val="baseline"/>
        <w:rPr>
          <w:rFonts w:ascii="黑体" w:hAnsi="黑体" w:eastAsia="黑体" w:cs="黑体"/>
          <w:b/>
          <w:bCs/>
          <w:sz w:val="32"/>
          <w:szCs w:val="32"/>
        </w:rPr>
      </w:pPr>
      <w:r>
        <w:rPr>
          <w:rFonts w:hint="eastAsia" w:ascii="黑体" w:hAnsi="黑体" w:eastAsia="黑体" w:cs="黑体"/>
          <w:b/>
          <w:bCs/>
          <w:sz w:val="32"/>
          <w:szCs w:val="32"/>
        </w:rPr>
        <w:t>课程内容</w:t>
      </w:r>
    </w:p>
    <w:p w14:paraId="04232200">
      <w:pPr>
        <w:widowControl/>
        <w:shd w:val="clear" w:color="auto" w:fill="FFFFFF"/>
        <w:spacing w:line="360" w:lineRule="auto"/>
        <w:ind w:left="567"/>
        <w:jc w:val="left"/>
        <w:rPr>
          <w:rFonts w:ascii="仿宋" w:hAnsi="仿宋" w:eastAsia="仿宋" w:cs="仿宋"/>
          <w:b/>
          <w:kern w:val="0"/>
          <w:sz w:val="32"/>
          <w:szCs w:val="32"/>
        </w:rPr>
      </w:pPr>
      <w:r>
        <w:rPr>
          <w:rFonts w:hint="eastAsia" w:ascii="仿宋" w:hAnsi="仿宋" w:eastAsia="仿宋" w:cs="仿宋"/>
          <w:b/>
          <w:kern w:val="0"/>
          <w:sz w:val="32"/>
          <w:szCs w:val="32"/>
        </w:rPr>
        <w:t>（一）数智化战略赋能华为财经的价值创造</w:t>
      </w:r>
    </w:p>
    <w:p w14:paraId="6A087533">
      <w:pPr>
        <w:widowControl/>
        <w:shd w:val="clear" w:color="auto" w:fill="FFFFFF"/>
        <w:spacing w:line="360" w:lineRule="auto"/>
        <w:ind w:left="720"/>
        <w:jc w:val="left"/>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rPr>
        <w:t>、智能运营中心的数字化经营</w:t>
      </w:r>
    </w:p>
    <w:p w14:paraId="775F609A">
      <w:pPr>
        <w:widowControl/>
        <w:shd w:val="clear" w:color="auto" w:fill="FFFFFF"/>
        <w:spacing w:line="360" w:lineRule="auto"/>
        <w:ind w:left="720"/>
        <w:jc w:val="left"/>
        <w:rPr>
          <w:rFonts w:ascii="仿宋" w:hAnsi="仿宋" w:eastAsia="仿宋" w:cs="仿宋"/>
          <w:kern w:val="0"/>
          <w:sz w:val="32"/>
          <w:szCs w:val="32"/>
        </w:rPr>
      </w:pPr>
      <w:r>
        <w:rPr>
          <w:rFonts w:ascii="仿宋" w:hAnsi="仿宋" w:eastAsia="仿宋" w:cs="仿宋"/>
          <w:kern w:val="0"/>
          <w:sz w:val="32"/>
          <w:szCs w:val="32"/>
        </w:rPr>
        <w:t>2</w:t>
      </w:r>
      <w:r>
        <w:rPr>
          <w:rFonts w:hint="eastAsia" w:ascii="仿宋" w:hAnsi="仿宋" w:eastAsia="仿宋" w:cs="仿宋"/>
          <w:kern w:val="0"/>
          <w:sz w:val="32"/>
          <w:szCs w:val="32"/>
        </w:rPr>
        <w:t>、基于数字洞察的新解决方案开发</w:t>
      </w:r>
    </w:p>
    <w:p w14:paraId="67D44B30">
      <w:pPr>
        <w:widowControl/>
        <w:shd w:val="clear" w:color="auto" w:fill="FFFFFF"/>
        <w:spacing w:line="360" w:lineRule="auto"/>
        <w:ind w:left="720"/>
        <w:jc w:val="left"/>
        <w:rPr>
          <w:rFonts w:ascii="仿宋" w:hAnsi="仿宋" w:eastAsia="仿宋" w:cs="仿宋"/>
          <w:kern w:val="0"/>
          <w:sz w:val="32"/>
          <w:szCs w:val="32"/>
        </w:rPr>
      </w:pPr>
      <w:r>
        <w:rPr>
          <w:rFonts w:ascii="仿宋" w:hAnsi="仿宋" w:eastAsia="仿宋" w:cs="仿宋"/>
          <w:kern w:val="0"/>
          <w:sz w:val="32"/>
          <w:szCs w:val="32"/>
        </w:rPr>
        <w:t>3</w:t>
      </w:r>
      <w:r>
        <w:rPr>
          <w:rFonts w:hint="eastAsia" w:ascii="仿宋" w:hAnsi="仿宋" w:eastAsia="仿宋" w:cs="仿宋"/>
          <w:kern w:val="0"/>
          <w:sz w:val="32"/>
          <w:szCs w:val="32"/>
        </w:rPr>
        <w:t>、事中集成管控：实时作业平台</w:t>
      </w:r>
    </w:p>
    <w:p w14:paraId="47F607D5">
      <w:pPr>
        <w:widowControl/>
        <w:shd w:val="clear" w:color="auto" w:fill="FFFFFF"/>
        <w:spacing w:line="360" w:lineRule="auto"/>
        <w:ind w:left="720"/>
        <w:jc w:val="left"/>
        <w:rPr>
          <w:rFonts w:ascii="仿宋" w:hAnsi="仿宋" w:eastAsia="仿宋" w:cs="仿宋"/>
          <w:kern w:val="0"/>
          <w:sz w:val="32"/>
          <w:szCs w:val="32"/>
        </w:rPr>
      </w:pPr>
      <w:r>
        <w:rPr>
          <w:rFonts w:ascii="仿宋" w:hAnsi="仿宋" w:eastAsia="仿宋" w:cs="仿宋"/>
          <w:kern w:val="0"/>
          <w:sz w:val="32"/>
          <w:szCs w:val="32"/>
        </w:rPr>
        <w:t>4</w:t>
      </w:r>
      <w:r>
        <w:rPr>
          <w:rFonts w:hint="eastAsia" w:ascii="仿宋" w:hAnsi="仿宋" w:eastAsia="仿宋" w:cs="仿宋"/>
          <w:kern w:val="0"/>
          <w:sz w:val="32"/>
          <w:szCs w:val="32"/>
        </w:rPr>
        <w:t>、业务规则数智化：风险探针</w:t>
      </w:r>
    </w:p>
    <w:p w14:paraId="38203F12">
      <w:pPr>
        <w:widowControl/>
        <w:shd w:val="clear" w:color="auto" w:fill="FFFFFF"/>
        <w:spacing w:line="360" w:lineRule="auto"/>
        <w:ind w:left="720"/>
        <w:jc w:val="left"/>
        <w:rPr>
          <w:rFonts w:ascii="仿宋" w:hAnsi="仿宋" w:eastAsia="仿宋" w:cs="仿宋"/>
          <w:kern w:val="0"/>
          <w:sz w:val="32"/>
          <w:szCs w:val="32"/>
        </w:rPr>
      </w:pPr>
      <w:r>
        <w:rPr>
          <w:rFonts w:ascii="仿宋" w:hAnsi="仿宋" w:eastAsia="仿宋" w:cs="仿宋"/>
          <w:kern w:val="0"/>
          <w:sz w:val="32"/>
          <w:szCs w:val="32"/>
        </w:rPr>
        <w:t>5</w:t>
      </w:r>
      <w:r>
        <w:rPr>
          <w:rFonts w:hint="eastAsia" w:ascii="仿宋" w:hAnsi="仿宋" w:eastAsia="仿宋" w:cs="仿宋"/>
          <w:kern w:val="0"/>
          <w:sz w:val="32"/>
          <w:szCs w:val="32"/>
        </w:rPr>
        <w:t>、运营效率数字化事中管控，</w:t>
      </w:r>
    </w:p>
    <w:p w14:paraId="3498B3DC">
      <w:pPr>
        <w:widowControl/>
        <w:shd w:val="clear" w:color="auto" w:fill="FFFFFF"/>
        <w:spacing w:line="360" w:lineRule="auto"/>
        <w:ind w:left="720"/>
        <w:jc w:val="left"/>
        <w:rPr>
          <w:rFonts w:ascii="仿宋" w:hAnsi="仿宋" w:eastAsia="仿宋" w:cs="仿宋"/>
          <w:kern w:val="0"/>
          <w:sz w:val="32"/>
          <w:szCs w:val="32"/>
        </w:rPr>
      </w:pPr>
      <w:r>
        <w:rPr>
          <w:rFonts w:ascii="仿宋" w:hAnsi="仿宋" w:eastAsia="仿宋" w:cs="仿宋"/>
          <w:kern w:val="0"/>
          <w:sz w:val="32"/>
          <w:szCs w:val="32"/>
        </w:rPr>
        <w:t>6</w:t>
      </w:r>
      <w:r>
        <w:rPr>
          <w:rFonts w:hint="eastAsia" w:ascii="仿宋" w:hAnsi="仿宋" w:eastAsia="仿宋" w:cs="仿宋"/>
          <w:kern w:val="0"/>
          <w:sz w:val="32"/>
          <w:szCs w:val="32"/>
        </w:rPr>
        <w:t>、数据控风险案例：预警和管控预防成本浪费</w:t>
      </w:r>
    </w:p>
    <w:p w14:paraId="3CB3AE6E">
      <w:pPr>
        <w:widowControl/>
        <w:shd w:val="clear" w:color="auto" w:fill="FFFFFF"/>
        <w:spacing w:line="360" w:lineRule="auto"/>
        <w:ind w:left="720"/>
        <w:jc w:val="left"/>
        <w:rPr>
          <w:rFonts w:ascii="仿宋" w:hAnsi="仿宋" w:eastAsia="仿宋" w:cs="仿宋"/>
          <w:kern w:val="0"/>
          <w:sz w:val="32"/>
          <w:szCs w:val="32"/>
        </w:rPr>
      </w:pPr>
      <w:r>
        <w:rPr>
          <w:rFonts w:ascii="仿宋" w:hAnsi="仿宋" w:eastAsia="仿宋" w:cs="仿宋"/>
          <w:kern w:val="0"/>
          <w:sz w:val="32"/>
          <w:szCs w:val="32"/>
        </w:rPr>
        <w:t>7</w:t>
      </w:r>
      <w:r>
        <w:rPr>
          <w:rFonts w:hint="eastAsia" w:ascii="仿宋" w:hAnsi="仿宋" w:eastAsia="仿宋" w:cs="仿宋"/>
          <w:kern w:val="0"/>
          <w:sz w:val="32"/>
          <w:szCs w:val="32"/>
        </w:rPr>
        <w:t>、财经大数据多维度准确的反映经营结果</w:t>
      </w:r>
    </w:p>
    <w:p w14:paraId="06CAD82B">
      <w:pPr>
        <w:widowControl/>
        <w:shd w:val="clear" w:color="auto" w:fill="FFFFFF"/>
        <w:spacing w:line="360" w:lineRule="auto"/>
        <w:ind w:left="720"/>
        <w:jc w:val="left"/>
        <w:rPr>
          <w:rFonts w:ascii="仿宋" w:hAnsi="仿宋" w:eastAsia="仿宋" w:cs="仿宋"/>
          <w:kern w:val="0"/>
          <w:sz w:val="32"/>
          <w:szCs w:val="32"/>
        </w:rPr>
      </w:pPr>
      <w:r>
        <w:rPr>
          <w:rFonts w:hint="eastAsia" w:ascii="仿宋" w:hAnsi="仿宋" w:eastAsia="仿宋" w:cs="仿宋"/>
          <w:kern w:val="0"/>
          <w:sz w:val="32"/>
          <w:szCs w:val="32"/>
        </w:rPr>
        <w:t>8、责任中心绩效评价：构建数字化绩效评价基线</w:t>
      </w:r>
    </w:p>
    <w:p w14:paraId="3D6A99B6">
      <w:pPr>
        <w:widowControl/>
        <w:shd w:val="clear" w:color="auto" w:fill="FFFFFF"/>
        <w:spacing w:line="360" w:lineRule="auto"/>
        <w:ind w:left="720"/>
        <w:jc w:val="left"/>
        <w:rPr>
          <w:rFonts w:ascii="仿宋" w:hAnsi="仿宋" w:eastAsia="仿宋" w:cs="仿宋"/>
          <w:kern w:val="0"/>
          <w:sz w:val="32"/>
          <w:szCs w:val="32"/>
        </w:rPr>
      </w:pPr>
      <w:r>
        <w:rPr>
          <w:rFonts w:hint="eastAsia" w:ascii="仿宋" w:hAnsi="仿宋" w:eastAsia="仿宋" w:cs="仿宋"/>
          <w:kern w:val="0"/>
          <w:sz w:val="32"/>
          <w:szCs w:val="32"/>
        </w:rPr>
        <w:t>9、场景化的数据增值服务</w:t>
      </w:r>
    </w:p>
    <w:p w14:paraId="3865A0EB">
      <w:pPr>
        <w:widowControl/>
        <w:shd w:val="clear" w:color="auto" w:fill="FFFFFF"/>
        <w:spacing w:line="360" w:lineRule="auto"/>
        <w:ind w:left="567"/>
        <w:jc w:val="left"/>
        <w:rPr>
          <w:rFonts w:ascii="仿宋" w:hAnsi="仿宋" w:eastAsia="仿宋" w:cs="仿宋"/>
          <w:b/>
          <w:kern w:val="0"/>
          <w:sz w:val="32"/>
          <w:szCs w:val="32"/>
        </w:rPr>
      </w:pPr>
      <w:r>
        <w:rPr>
          <w:rFonts w:hint="eastAsia" w:ascii="仿宋" w:hAnsi="仿宋" w:eastAsia="仿宋" w:cs="仿宋"/>
          <w:b/>
          <w:kern w:val="0"/>
          <w:sz w:val="32"/>
          <w:szCs w:val="32"/>
        </w:rPr>
        <w:t>（二）世界一流企业财务数智化平台的建设实务</w:t>
      </w:r>
    </w:p>
    <w:p w14:paraId="6732AE61">
      <w:pPr>
        <w:widowControl/>
        <w:shd w:val="clear" w:color="auto" w:fill="FFFFFF"/>
        <w:spacing w:line="360" w:lineRule="auto"/>
        <w:ind w:left="720"/>
        <w:jc w:val="left"/>
        <w:rPr>
          <w:rFonts w:ascii="仿宋" w:hAnsi="仿宋" w:eastAsia="仿宋" w:cs="仿宋"/>
          <w:kern w:val="0"/>
          <w:sz w:val="32"/>
          <w:szCs w:val="32"/>
        </w:rPr>
      </w:pPr>
      <w:r>
        <w:rPr>
          <w:rFonts w:hint="eastAsia" w:ascii="仿宋" w:hAnsi="仿宋" w:eastAsia="仿宋" w:cs="仿宋"/>
          <w:kern w:val="0"/>
          <w:sz w:val="32"/>
          <w:szCs w:val="32"/>
        </w:rPr>
        <w:t>1、财务数智化体系的总体架构</w:t>
      </w:r>
    </w:p>
    <w:p w14:paraId="51AA8AA3">
      <w:pPr>
        <w:widowControl/>
        <w:shd w:val="clear" w:color="auto" w:fill="FFFFFF"/>
        <w:spacing w:line="360" w:lineRule="auto"/>
        <w:ind w:left="720"/>
        <w:jc w:val="left"/>
        <w:rPr>
          <w:rFonts w:ascii="仿宋" w:hAnsi="仿宋" w:eastAsia="仿宋" w:cs="仿宋"/>
          <w:kern w:val="0"/>
          <w:sz w:val="32"/>
          <w:szCs w:val="32"/>
        </w:rPr>
      </w:pPr>
      <w:r>
        <w:rPr>
          <w:rFonts w:ascii="仿宋" w:hAnsi="仿宋" w:eastAsia="仿宋" w:cs="仿宋"/>
          <w:kern w:val="0"/>
          <w:sz w:val="32"/>
          <w:szCs w:val="32"/>
        </w:rPr>
        <w:t>2</w:t>
      </w:r>
      <w:r>
        <w:rPr>
          <w:rFonts w:hint="eastAsia" w:ascii="仿宋" w:hAnsi="仿宋" w:eastAsia="仿宋" w:cs="仿宋"/>
          <w:kern w:val="0"/>
          <w:sz w:val="32"/>
          <w:szCs w:val="32"/>
        </w:rPr>
        <w:t>、基于财务数智化核心组件</w:t>
      </w:r>
    </w:p>
    <w:p w14:paraId="33CC14BE">
      <w:pPr>
        <w:widowControl/>
        <w:shd w:val="clear" w:color="auto" w:fill="FFFFFF"/>
        <w:spacing w:line="360" w:lineRule="auto"/>
        <w:ind w:left="720"/>
        <w:jc w:val="left"/>
        <w:rPr>
          <w:rFonts w:ascii="仿宋" w:hAnsi="仿宋" w:eastAsia="仿宋" w:cs="仿宋"/>
          <w:kern w:val="0"/>
          <w:sz w:val="32"/>
          <w:szCs w:val="32"/>
        </w:rPr>
      </w:pPr>
      <w:r>
        <w:rPr>
          <w:rFonts w:hint="eastAsia" w:ascii="仿宋" w:hAnsi="仿宋" w:eastAsia="仿宋" w:cs="仿宋"/>
          <w:kern w:val="0"/>
          <w:sz w:val="32"/>
          <w:szCs w:val="32"/>
        </w:rPr>
        <w:t>3、数据仓库与数据分析平台</w:t>
      </w:r>
    </w:p>
    <w:p w14:paraId="0B0F613A">
      <w:pPr>
        <w:widowControl/>
        <w:shd w:val="clear" w:color="auto" w:fill="FFFFFF"/>
        <w:spacing w:line="360" w:lineRule="auto"/>
        <w:ind w:left="720"/>
        <w:jc w:val="left"/>
        <w:rPr>
          <w:rFonts w:ascii="仿宋" w:hAnsi="仿宋" w:eastAsia="仿宋" w:cs="仿宋"/>
          <w:kern w:val="0"/>
          <w:sz w:val="32"/>
          <w:szCs w:val="32"/>
        </w:rPr>
      </w:pPr>
      <w:r>
        <w:rPr>
          <w:rFonts w:ascii="仿宋" w:hAnsi="仿宋" w:eastAsia="仿宋" w:cs="仿宋"/>
          <w:kern w:val="0"/>
          <w:sz w:val="32"/>
          <w:szCs w:val="32"/>
        </w:rPr>
        <w:t>4</w:t>
      </w:r>
      <w:r>
        <w:rPr>
          <w:rFonts w:hint="eastAsia" w:ascii="仿宋" w:hAnsi="仿宋" w:eastAsia="仿宋" w:cs="仿宋"/>
          <w:kern w:val="0"/>
          <w:sz w:val="32"/>
          <w:szCs w:val="32"/>
        </w:rPr>
        <w:t>、财务数智化平台建设方案：数据+AI</w:t>
      </w:r>
    </w:p>
    <w:p w14:paraId="326E87F4">
      <w:pPr>
        <w:widowControl/>
        <w:shd w:val="clear" w:color="auto" w:fill="FFFFFF"/>
        <w:spacing w:line="360" w:lineRule="auto"/>
        <w:ind w:left="720"/>
        <w:jc w:val="left"/>
        <w:rPr>
          <w:rFonts w:ascii="仿宋" w:hAnsi="仿宋" w:eastAsia="仿宋" w:cs="仿宋"/>
          <w:kern w:val="0"/>
          <w:sz w:val="32"/>
          <w:szCs w:val="32"/>
        </w:rPr>
      </w:pPr>
      <w:r>
        <w:rPr>
          <w:rFonts w:ascii="仿宋" w:hAnsi="仿宋" w:eastAsia="仿宋" w:cs="仿宋"/>
          <w:kern w:val="0"/>
          <w:sz w:val="32"/>
          <w:szCs w:val="32"/>
        </w:rPr>
        <w:t>5</w:t>
      </w:r>
      <w:r>
        <w:rPr>
          <w:rFonts w:hint="eastAsia" w:ascii="仿宋" w:hAnsi="仿宋" w:eastAsia="仿宋" w:cs="仿宋"/>
          <w:kern w:val="0"/>
          <w:sz w:val="32"/>
          <w:szCs w:val="32"/>
        </w:rPr>
        <w:t>、财务机器人</w:t>
      </w:r>
      <w:r>
        <w:rPr>
          <w:rFonts w:ascii="仿宋" w:hAnsi="仿宋" w:eastAsia="仿宋" w:cs="仿宋"/>
          <w:kern w:val="0"/>
          <w:sz w:val="32"/>
          <w:szCs w:val="32"/>
        </w:rPr>
        <w:t>(RPA)</w:t>
      </w:r>
      <w:r>
        <w:rPr>
          <w:rFonts w:hint="eastAsia" w:ascii="仿宋" w:hAnsi="仿宋" w:eastAsia="仿宋" w:cs="仿宋"/>
          <w:kern w:val="0"/>
          <w:sz w:val="32"/>
          <w:szCs w:val="32"/>
        </w:rPr>
        <w:t>与财务驾驶舱(</w:t>
      </w:r>
      <w:r>
        <w:rPr>
          <w:rFonts w:ascii="仿宋" w:hAnsi="仿宋" w:eastAsia="仿宋" w:cs="仿宋"/>
          <w:kern w:val="0"/>
          <w:sz w:val="32"/>
          <w:szCs w:val="32"/>
        </w:rPr>
        <w:t>BI)</w:t>
      </w:r>
    </w:p>
    <w:p w14:paraId="3F90C81F">
      <w:pPr>
        <w:widowControl/>
        <w:shd w:val="clear" w:color="auto" w:fill="FFFFFF"/>
        <w:spacing w:line="360" w:lineRule="auto"/>
        <w:ind w:left="720"/>
        <w:jc w:val="left"/>
        <w:rPr>
          <w:rFonts w:ascii="仿宋" w:hAnsi="仿宋" w:eastAsia="仿宋" w:cs="仿宋"/>
          <w:kern w:val="0"/>
          <w:sz w:val="32"/>
          <w:szCs w:val="32"/>
        </w:rPr>
      </w:pPr>
      <w:r>
        <w:rPr>
          <w:rFonts w:ascii="仿宋" w:hAnsi="仿宋" w:eastAsia="仿宋" w:cs="仿宋"/>
          <w:kern w:val="0"/>
          <w:sz w:val="32"/>
          <w:szCs w:val="32"/>
        </w:rPr>
        <w:t>6</w:t>
      </w:r>
      <w:r>
        <w:rPr>
          <w:rFonts w:hint="eastAsia" w:ascii="仿宋" w:hAnsi="仿宋" w:eastAsia="仿宋" w:cs="仿宋"/>
          <w:kern w:val="0"/>
          <w:sz w:val="32"/>
          <w:szCs w:val="32"/>
        </w:rPr>
        <w:t>、世界一流企业财务智能化应用案例</w:t>
      </w:r>
    </w:p>
    <w:p w14:paraId="6E7C668F">
      <w:pPr>
        <w:widowControl/>
        <w:shd w:val="clear" w:color="auto" w:fill="FFFFFF"/>
        <w:spacing w:line="360" w:lineRule="auto"/>
        <w:ind w:left="567"/>
        <w:jc w:val="left"/>
        <w:rPr>
          <w:rFonts w:ascii="仿宋" w:hAnsi="仿宋" w:eastAsia="仿宋" w:cs="仿宋"/>
          <w:b/>
          <w:kern w:val="0"/>
          <w:sz w:val="32"/>
          <w:szCs w:val="32"/>
        </w:rPr>
      </w:pPr>
      <w:r>
        <w:rPr>
          <w:rFonts w:hint="eastAsia" w:ascii="仿宋" w:hAnsi="仿宋" w:eastAsia="仿宋" w:cs="仿宋"/>
          <w:b/>
          <w:kern w:val="0"/>
          <w:sz w:val="32"/>
          <w:szCs w:val="32"/>
        </w:rPr>
        <w:t>（三）世界一流企业管理模式下的财务B</w:t>
      </w:r>
      <w:r>
        <w:rPr>
          <w:rFonts w:ascii="仿宋" w:hAnsi="仿宋" w:eastAsia="仿宋" w:cs="仿宋"/>
          <w:b/>
          <w:kern w:val="0"/>
          <w:sz w:val="32"/>
          <w:szCs w:val="32"/>
        </w:rPr>
        <w:t>P</w:t>
      </w:r>
      <w:r>
        <w:rPr>
          <w:rFonts w:hint="eastAsia" w:ascii="仿宋" w:hAnsi="仿宋" w:eastAsia="仿宋" w:cs="仿宋"/>
          <w:b/>
          <w:kern w:val="0"/>
          <w:sz w:val="32"/>
          <w:szCs w:val="32"/>
        </w:rPr>
        <w:t>成长路径</w:t>
      </w:r>
    </w:p>
    <w:p w14:paraId="52E4CEEC">
      <w:pPr>
        <w:widowControl/>
        <w:shd w:val="clear" w:color="auto" w:fill="FFFFFF"/>
        <w:spacing w:line="360" w:lineRule="auto"/>
        <w:ind w:left="720"/>
        <w:jc w:val="left"/>
        <w:rPr>
          <w:rFonts w:ascii="仿宋" w:hAnsi="仿宋" w:eastAsia="仿宋" w:cs="仿宋"/>
          <w:kern w:val="0"/>
          <w:sz w:val="32"/>
          <w:szCs w:val="32"/>
        </w:rPr>
      </w:pPr>
      <w:r>
        <w:rPr>
          <w:rFonts w:hint="eastAsia" w:ascii="仿宋" w:hAnsi="仿宋" w:eastAsia="仿宋" w:cs="仿宋"/>
          <w:kern w:val="0"/>
          <w:sz w:val="32"/>
          <w:szCs w:val="32"/>
        </w:rPr>
        <w:t>1、世界一流企业财务BP的角色设定与价值驱动</w:t>
      </w:r>
    </w:p>
    <w:p w14:paraId="4409F35A">
      <w:pPr>
        <w:widowControl/>
        <w:shd w:val="clear" w:color="auto" w:fill="FFFFFF"/>
        <w:spacing w:line="360" w:lineRule="auto"/>
        <w:ind w:left="720"/>
        <w:jc w:val="left"/>
        <w:rPr>
          <w:rFonts w:ascii="仿宋" w:hAnsi="仿宋" w:eastAsia="仿宋" w:cs="仿宋"/>
          <w:kern w:val="0"/>
          <w:sz w:val="32"/>
          <w:szCs w:val="32"/>
        </w:rPr>
      </w:pPr>
      <w:r>
        <w:rPr>
          <w:rFonts w:ascii="仿宋" w:hAnsi="仿宋" w:eastAsia="仿宋" w:cs="仿宋"/>
          <w:kern w:val="0"/>
          <w:sz w:val="32"/>
          <w:szCs w:val="32"/>
        </w:rPr>
        <w:t>2</w:t>
      </w:r>
      <w:r>
        <w:rPr>
          <w:rFonts w:hint="eastAsia" w:ascii="仿宋" w:hAnsi="仿宋" w:eastAsia="仿宋" w:cs="仿宋"/>
          <w:kern w:val="0"/>
          <w:sz w:val="32"/>
          <w:szCs w:val="32"/>
        </w:rPr>
        <w:t>、世界一流企业财务BP模式下的组织结构优化</w:t>
      </w:r>
    </w:p>
    <w:p w14:paraId="1566EDD3">
      <w:pPr>
        <w:widowControl/>
        <w:shd w:val="clear" w:color="auto" w:fill="FFFFFF"/>
        <w:spacing w:line="360" w:lineRule="auto"/>
        <w:ind w:left="720"/>
        <w:jc w:val="left"/>
        <w:rPr>
          <w:rFonts w:ascii="仿宋" w:hAnsi="仿宋" w:eastAsia="仿宋" w:cs="仿宋"/>
          <w:kern w:val="0"/>
          <w:sz w:val="32"/>
          <w:szCs w:val="32"/>
        </w:rPr>
      </w:pPr>
      <w:r>
        <w:rPr>
          <w:rFonts w:ascii="仿宋" w:hAnsi="仿宋" w:eastAsia="仿宋" w:cs="仿宋"/>
          <w:kern w:val="0"/>
          <w:sz w:val="32"/>
          <w:szCs w:val="32"/>
        </w:rPr>
        <w:t>3</w:t>
      </w:r>
      <w:r>
        <w:rPr>
          <w:rFonts w:hint="eastAsia" w:ascii="仿宋" w:hAnsi="仿宋" w:eastAsia="仿宋" w:cs="仿宋"/>
          <w:kern w:val="0"/>
          <w:sz w:val="32"/>
          <w:szCs w:val="32"/>
        </w:rPr>
        <w:t>、构建问题导向的经营分析体系</w:t>
      </w:r>
    </w:p>
    <w:p w14:paraId="0F4011DA">
      <w:pPr>
        <w:widowControl/>
        <w:shd w:val="clear" w:color="auto" w:fill="FFFFFF"/>
        <w:spacing w:line="360" w:lineRule="auto"/>
        <w:ind w:left="720"/>
        <w:jc w:val="left"/>
        <w:rPr>
          <w:rFonts w:ascii="仿宋" w:hAnsi="仿宋" w:eastAsia="仿宋" w:cs="仿宋"/>
          <w:kern w:val="0"/>
          <w:sz w:val="32"/>
          <w:szCs w:val="32"/>
        </w:rPr>
      </w:pPr>
      <w:r>
        <w:rPr>
          <w:rFonts w:ascii="仿宋" w:hAnsi="仿宋" w:eastAsia="仿宋" w:cs="仿宋"/>
          <w:kern w:val="0"/>
          <w:sz w:val="32"/>
          <w:szCs w:val="32"/>
        </w:rPr>
        <w:t>4</w:t>
      </w:r>
      <w:r>
        <w:rPr>
          <w:rFonts w:hint="eastAsia" w:ascii="仿宋" w:hAnsi="仿宋" w:eastAsia="仿宋" w:cs="仿宋"/>
          <w:kern w:val="0"/>
          <w:sz w:val="32"/>
          <w:szCs w:val="32"/>
        </w:rPr>
        <w:t>、基于企业经营业务的财务B</w:t>
      </w:r>
      <w:r>
        <w:rPr>
          <w:rFonts w:ascii="仿宋" w:hAnsi="仿宋" w:eastAsia="仿宋" w:cs="仿宋"/>
          <w:kern w:val="0"/>
          <w:sz w:val="32"/>
          <w:szCs w:val="32"/>
        </w:rPr>
        <w:t>P</w:t>
      </w:r>
      <w:r>
        <w:rPr>
          <w:rFonts w:hint="eastAsia" w:ascii="仿宋" w:hAnsi="仿宋" w:eastAsia="仿宋" w:cs="仿宋"/>
          <w:kern w:val="0"/>
          <w:sz w:val="32"/>
          <w:szCs w:val="32"/>
        </w:rPr>
        <w:t>能力塑造</w:t>
      </w:r>
    </w:p>
    <w:p w14:paraId="54C79B12">
      <w:pPr>
        <w:widowControl/>
        <w:shd w:val="clear" w:color="auto" w:fill="FFFFFF"/>
        <w:spacing w:line="360" w:lineRule="auto"/>
        <w:ind w:left="720"/>
        <w:jc w:val="left"/>
        <w:rPr>
          <w:rFonts w:ascii="仿宋" w:hAnsi="仿宋" w:eastAsia="仿宋" w:cs="仿宋"/>
          <w:kern w:val="0"/>
          <w:sz w:val="32"/>
          <w:szCs w:val="32"/>
        </w:rPr>
      </w:pPr>
      <w:r>
        <w:rPr>
          <w:rFonts w:ascii="仿宋" w:hAnsi="仿宋" w:eastAsia="仿宋" w:cs="仿宋"/>
          <w:kern w:val="0"/>
          <w:sz w:val="32"/>
          <w:szCs w:val="32"/>
        </w:rPr>
        <w:t>5</w:t>
      </w:r>
      <w:r>
        <w:rPr>
          <w:rFonts w:hint="eastAsia" w:ascii="仿宋" w:hAnsi="仿宋" w:eastAsia="仿宋" w:cs="仿宋"/>
          <w:kern w:val="0"/>
          <w:sz w:val="32"/>
          <w:szCs w:val="32"/>
        </w:rPr>
        <w:t>、案例分享：财务BP在企业中的实践</w:t>
      </w:r>
    </w:p>
    <w:p w14:paraId="5DB5FD58">
      <w:pPr>
        <w:widowControl/>
        <w:shd w:val="clear" w:color="auto" w:fill="FFFFFF"/>
        <w:spacing w:line="360" w:lineRule="auto"/>
        <w:ind w:left="720"/>
        <w:jc w:val="left"/>
        <w:rPr>
          <w:rFonts w:ascii="仿宋" w:hAnsi="仿宋" w:eastAsia="仿宋" w:cs="仿宋"/>
          <w:kern w:val="0"/>
          <w:sz w:val="32"/>
          <w:szCs w:val="32"/>
        </w:rPr>
      </w:pPr>
      <w:r>
        <w:rPr>
          <w:rFonts w:ascii="仿宋" w:hAnsi="仿宋" w:eastAsia="仿宋" w:cs="仿宋"/>
          <w:kern w:val="0"/>
          <w:sz w:val="32"/>
          <w:szCs w:val="32"/>
        </w:rPr>
        <w:t>6</w:t>
      </w:r>
      <w:r>
        <w:rPr>
          <w:rFonts w:hint="eastAsia" w:ascii="仿宋" w:hAnsi="仿宋" w:eastAsia="仿宋" w:cs="仿宋"/>
          <w:kern w:val="0"/>
          <w:sz w:val="32"/>
          <w:szCs w:val="32"/>
        </w:rPr>
        <w:t>、双创管理的组织推动与实施</w:t>
      </w:r>
    </w:p>
    <w:p w14:paraId="74A4012C">
      <w:pPr>
        <w:widowControl/>
        <w:shd w:val="clear" w:color="auto" w:fill="FFFFFF"/>
        <w:spacing w:line="360" w:lineRule="auto"/>
        <w:ind w:left="720"/>
        <w:jc w:val="left"/>
        <w:rPr>
          <w:rFonts w:ascii="仿宋" w:hAnsi="仿宋" w:eastAsia="仿宋" w:cs="仿宋"/>
          <w:kern w:val="0"/>
          <w:sz w:val="32"/>
          <w:szCs w:val="32"/>
        </w:rPr>
      </w:pPr>
      <w:r>
        <w:rPr>
          <w:rFonts w:ascii="仿宋" w:hAnsi="仿宋" w:eastAsia="仿宋" w:cs="仿宋"/>
          <w:kern w:val="0"/>
          <w:sz w:val="32"/>
          <w:szCs w:val="32"/>
        </w:rPr>
        <w:t>7</w:t>
      </w:r>
      <w:r>
        <w:rPr>
          <w:rFonts w:hint="eastAsia" w:ascii="仿宋" w:hAnsi="仿宋" w:eastAsia="仿宋" w:cs="仿宋"/>
          <w:kern w:val="0"/>
          <w:sz w:val="32"/>
          <w:szCs w:val="32"/>
        </w:rPr>
        <w:t>、海尔模式——“人单合一双赢”模式的实施</w:t>
      </w:r>
    </w:p>
    <w:p w14:paraId="765BB13C">
      <w:pPr>
        <w:widowControl/>
        <w:shd w:val="clear" w:color="auto" w:fill="FFFFFF"/>
        <w:spacing w:line="360" w:lineRule="auto"/>
        <w:ind w:left="567"/>
        <w:jc w:val="left"/>
        <w:rPr>
          <w:rFonts w:ascii="仿宋" w:hAnsi="仿宋" w:eastAsia="仿宋" w:cs="仿宋"/>
          <w:b/>
          <w:kern w:val="0"/>
          <w:sz w:val="32"/>
          <w:szCs w:val="32"/>
        </w:rPr>
      </w:pPr>
      <w:r>
        <w:rPr>
          <w:rFonts w:hint="eastAsia" w:ascii="仿宋" w:hAnsi="仿宋" w:eastAsia="仿宋" w:cs="仿宋"/>
          <w:b/>
          <w:kern w:val="0"/>
          <w:sz w:val="32"/>
          <w:szCs w:val="32"/>
        </w:rPr>
        <w:t>（四）微咨询：财务BP参与经营分析例会沙盘模拟</w:t>
      </w:r>
    </w:p>
    <w:p w14:paraId="2A9EEABD">
      <w:pPr>
        <w:pStyle w:val="7"/>
        <w:shd w:val="clear" w:color="auto" w:fill="FFFFFF"/>
        <w:spacing w:before="0" w:beforeAutospacing="0" w:after="0" w:afterAutospacing="0" w:line="360" w:lineRule="auto"/>
        <w:rPr>
          <w:rFonts w:ascii="黑体" w:hAnsi="黑体" w:eastAsia="黑体" w:cs="黑体"/>
          <w:b/>
          <w:sz w:val="32"/>
          <w:szCs w:val="32"/>
        </w:rPr>
      </w:pPr>
      <w:r>
        <w:rPr>
          <w:rFonts w:hint="eastAsia" w:ascii="黑体" w:hAnsi="黑体" w:eastAsia="黑体" w:cs="黑体"/>
          <w:b/>
          <w:sz w:val="32"/>
          <w:szCs w:val="32"/>
        </w:rPr>
        <w:t>四、师资安排</w:t>
      </w:r>
    </w:p>
    <w:p w14:paraId="4A6E63C1">
      <w:pPr>
        <w:pStyle w:val="7"/>
        <w:shd w:val="clear" w:color="auto" w:fill="FFFFFF"/>
        <w:spacing w:before="0" w:beforeAutospacing="0" w:after="0" w:afterAutospacing="0" w:line="360" w:lineRule="auto"/>
        <w:ind w:firstLine="640" w:firstLineChars="200"/>
        <w:rPr>
          <w:rFonts w:ascii="仿宋" w:hAnsi="仿宋" w:eastAsia="仿宋" w:cs="仿宋"/>
          <w:sz w:val="32"/>
          <w:szCs w:val="32"/>
        </w:rPr>
      </w:pPr>
      <w:r>
        <w:rPr>
          <w:rFonts w:hint="eastAsia" w:ascii="仿宋" w:hAnsi="仿宋" w:eastAsia="仿宋" w:cs="仿宋"/>
          <w:sz w:val="32"/>
          <w:szCs w:val="32"/>
        </w:rPr>
        <w:t xml:space="preserve">所有课程均由厦门国家会计学院精心设计，将聘请具有深厚理论功底及丰富实践经验的师资授课。师资包括厦门国家会计学院教授、实务界资深专家、政策制定机构专家等。课程以最终课表为准。 </w:t>
      </w:r>
    </w:p>
    <w:p w14:paraId="4F60F3DC">
      <w:pPr>
        <w:pStyle w:val="7"/>
        <w:shd w:val="clear" w:color="auto" w:fill="FFFFFF"/>
        <w:spacing w:before="0" w:beforeAutospacing="0" w:after="0" w:afterAutospacing="0" w:line="360" w:lineRule="auto"/>
        <w:rPr>
          <w:rFonts w:ascii="黑体" w:hAnsi="黑体" w:eastAsia="黑体" w:cs="黑体"/>
          <w:b/>
          <w:sz w:val="32"/>
          <w:szCs w:val="32"/>
        </w:rPr>
      </w:pPr>
      <w:r>
        <w:rPr>
          <w:rFonts w:hint="eastAsia" w:ascii="黑体" w:hAnsi="黑体" w:eastAsia="黑体" w:cs="黑体"/>
          <w:b/>
          <w:sz w:val="32"/>
          <w:szCs w:val="32"/>
        </w:rPr>
        <w:t>五、培训时间、地点</w:t>
      </w:r>
    </w:p>
    <w:p w14:paraId="60630EAE">
      <w:pPr>
        <w:shd w:val="clear" w:color="auto" w:fill="FFFFFF"/>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培训时间：</w:t>
      </w:r>
    </w:p>
    <w:p w14:paraId="3686D571">
      <w:pPr>
        <w:shd w:val="clear" w:color="auto" w:fill="FFFFFF"/>
        <w:spacing w:line="360" w:lineRule="auto"/>
        <w:ind w:firstLine="643" w:firstLineChars="200"/>
        <w:jc w:val="left"/>
        <w:rPr>
          <w:rFonts w:ascii="仿宋" w:hAnsi="仿宋" w:eastAsia="仿宋" w:cs="仿宋"/>
          <w:sz w:val="32"/>
          <w:szCs w:val="32"/>
        </w:rPr>
      </w:pPr>
      <w:r>
        <w:rPr>
          <w:rFonts w:hint="eastAsia" w:ascii="仿宋" w:hAnsi="仿宋" w:eastAsia="仿宋" w:cs="仿宋"/>
          <w:b/>
          <w:bCs/>
          <w:sz w:val="32"/>
          <w:szCs w:val="32"/>
        </w:rPr>
        <w:t>第一期：</w:t>
      </w:r>
      <w:r>
        <w:rPr>
          <w:rFonts w:hint="eastAsia" w:ascii="仿宋" w:hAnsi="仿宋" w:eastAsia="仿宋" w:cs="仿宋"/>
          <w:sz w:val="32"/>
          <w:szCs w:val="32"/>
        </w:rPr>
        <w:t>8月</w:t>
      </w:r>
      <w:r>
        <w:rPr>
          <w:rFonts w:ascii="仿宋" w:hAnsi="仿宋" w:eastAsia="仿宋" w:cs="仿宋"/>
          <w:sz w:val="32"/>
          <w:szCs w:val="32"/>
        </w:rPr>
        <w:t>20</w:t>
      </w:r>
      <w:r>
        <w:rPr>
          <w:rFonts w:hint="eastAsia" w:ascii="仿宋" w:hAnsi="仿宋" w:eastAsia="仿宋" w:cs="仿宋"/>
          <w:sz w:val="32"/>
          <w:szCs w:val="32"/>
        </w:rPr>
        <w:t>日-</w:t>
      </w:r>
      <w:r>
        <w:rPr>
          <w:rFonts w:ascii="仿宋" w:hAnsi="仿宋" w:eastAsia="仿宋" w:cs="仿宋"/>
          <w:sz w:val="32"/>
          <w:szCs w:val="32"/>
        </w:rPr>
        <w:t>22</w:t>
      </w:r>
      <w:r>
        <w:rPr>
          <w:rFonts w:hint="eastAsia" w:ascii="仿宋" w:hAnsi="仿宋" w:eastAsia="仿宋" w:cs="仿宋"/>
          <w:sz w:val="32"/>
          <w:szCs w:val="32"/>
        </w:rPr>
        <w:t>日（1</w:t>
      </w:r>
      <w:r>
        <w:rPr>
          <w:rFonts w:ascii="仿宋" w:hAnsi="仿宋" w:eastAsia="仿宋" w:cs="仿宋"/>
          <w:sz w:val="32"/>
          <w:szCs w:val="32"/>
        </w:rPr>
        <w:t>9</w:t>
      </w:r>
      <w:r>
        <w:rPr>
          <w:rFonts w:hint="eastAsia" w:ascii="仿宋" w:hAnsi="仿宋" w:eastAsia="仿宋" w:cs="仿宋"/>
          <w:sz w:val="32"/>
          <w:szCs w:val="32"/>
        </w:rPr>
        <w:t>日报到，</w:t>
      </w:r>
      <w:r>
        <w:rPr>
          <w:rFonts w:ascii="仿宋" w:hAnsi="仿宋" w:eastAsia="仿宋" w:cs="仿宋"/>
          <w:sz w:val="32"/>
          <w:szCs w:val="32"/>
        </w:rPr>
        <w:t>23</w:t>
      </w:r>
      <w:r>
        <w:rPr>
          <w:rFonts w:hint="eastAsia" w:ascii="仿宋" w:hAnsi="仿宋" w:eastAsia="仿宋" w:cs="仿宋"/>
          <w:sz w:val="32"/>
          <w:szCs w:val="32"/>
        </w:rPr>
        <w:t>日返程）</w:t>
      </w:r>
    </w:p>
    <w:p w14:paraId="3923D9D1">
      <w:pPr>
        <w:shd w:val="clear" w:color="auto" w:fill="FFFFFF"/>
        <w:spacing w:line="360" w:lineRule="auto"/>
        <w:ind w:firstLine="643" w:firstLineChars="200"/>
        <w:jc w:val="left"/>
        <w:rPr>
          <w:rFonts w:ascii="仿宋" w:hAnsi="仿宋" w:eastAsia="仿宋" w:cs="仿宋"/>
          <w:sz w:val="32"/>
          <w:szCs w:val="32"/>
        </w:rPr>
      </w:pPr>
      <w:r>
        <w:rPr>
          <w:rFonts w:hint="eastAsia" w:ascii="仿宋" w:hAnsi="仿宋" w:eastAsia="仿宋" w:cs="仿宋"/>
          <w:b/>
          <w:bCs/>
          <w:sz w:val="32"/>
          <w:szCs w:val="32"/>
        </w:rPr>
        <w:t>第二期：</w:t>
      </w:r>
      <w:r>
        <w:rPr>
          <w:rFonts w:hint="eastAsia" w:ascii="仿宋" w:hAnsi="仿宋" w:eastAsia="仿宋" w:cs="仿宋"/>
          <w:sz w:val="32"/>
          <w:szCs w:val="32"/>
        </w:rPr>
        <w:t>10月2</w:t>
      </w:r>
      <w:r>
        <w:rPr>
          <w:rFonts w:ascii="仿宋" w:hAnsi="仿宋" w:eastAsia="仿宋" w:cs="仿宋"/>
          <w:sz w:val="32"/>
          <w:szCs w:val="32"/>
        </w:rPr>
        <w:t>2</w:t>
      </w:r>
      <w:r>
        <w:rPr>
          <w:rFonts w:hint="eastAsia" w:ascii="仿宋" w:hAnsi="仿宋" w:eastAsia="仿宋" w:cs="仿宋"/>
          <w:sz w:val="32"/>
          <w:szCs w:val="32"/>
        </w:rPr>
        <w:t>日-2</w:t>
      </w:r>
      <w:r>
        <w:rPr>
          <w:rFonts w:ascii="仿宋" w:hAnsi="仿宋" w:eastAsia="仿宋" w:cs="仿宋"/>
          <w:sz w:val="32"/>
          <w:szCs w:val="32"/>
        </w:rPr>
        <w:t>4</w:t>
      </w:r>
      <w:r>
        <w:rPr>
          <w:rFonts w:hint="eastAsia" w:ascii="仿宋" w:hAnsi="仿宋" w:eastAsia="仿宋" w:cs="仿宋"/>
          <w:sz w:val="32"/>
          <w:szCs w:val="32"/>
        </w:rPr>
        <w:t>日（2</w:t>
      </w:r>
      <w:r>
        <w:rPr>
          <w:rFonts w:ascii="仿宋" w:hAnsi="仿宋" w:eastAsia="仿宋" w:cs="仿宋"/>
          <w:sz w:val="32"/>
          <w:szCs w:val="32"/>
        </w:rPr>
        <w:t>1</w:t>
      </w:r>
      <w:r>
        <w:rPr>
          <w:rFonts w:hint="eastAsia" w:ascii="仿宋" w:hAnsi="仿宋" w:eastAsia="仿宋" w:cs="仿宋"/>
          <w:sz w:val="32"/>
          <w:szCs w:val="32"/>
        </w:rPr>
        <w:t>日报到，2</w:t>
      </w:r>
      <w:r>
        <w:rPr>
          <w:rFonts w:ascii="仿宋" w:hAnsi="仿宋" w:eastAsia="仿宋" w:cs="仿宋"/>
          <w:sz w:val="32"/>
          <w:szCs w:val="32"/>
        </w:rPr>
        <w:t>5</w:t>
      </w:r>
      <w:r>
        <w:rPr>
          <w:rFonts w:hint="eastAsia" w:ascii="仿宋" w:hAnsi="仿宋" w:eastAsia="仿宋" w:cs="仿宋"/>
          <w:sz w:val="32"/>
          <w:szCs w:val="32"/>
        </w:rPr>
        <w:t>日返程）</w:t>
      </w:r>
    </w:p>
    <w:p w14:paraId="0420A964">
      <w:pPr>
        <w:shd w:val="clear" w:color="auto" w:fill="FFFFFF"/>
        <w:spacing w:line="360" w:lineRule="auto"/>
        <w:ind w:firstLine="643" w:firstLineChars="200"/>
        <w:jc w:val="left"/>
        <w:rPr>
          <w:rFonts w:ascii="仿宋" w:hAnsi="仿宋" w:eastAsia="仿宋" w:cs="仿宋"/>
          <w:sz w:val="32"/>
          <w:szCs w:val="32"/>
        </w:rPr>
      </w:pPr>
      <w:r>
        <w:rPr>
          <w:rFonts w:hint="eastAsia" w:ascii="仿宋" w:hAnsi="仿宋" w:eastAsia="仿宋" w:cs="仿宋"/>
          <w:b/>
          <w:bCs/>
          <w:sz w:val="32"/>
          <w:szCs w:val="32"/>
        </w:rPr>
        <w:t>第三期：</w:t>
      </w:r>
      <w:r>
        <w:rPr>
          <w:rFonts w:hint="eastAsia" w:ascii="仿宋" w:hAnsi="仿宋" w:eastAsia="仿宋" w:cs="仿宋"/>
          <w:sz w:val="32"/>
          <w:szCs w:val="32"/>
        </w:rPr>
        <w:t>1</w:t>
      </w:r>
      <w:r>
        <w:rPr>
          <w:rFonts w:ascii="仿宋" w:hAnsi="仿宋" w:eastAsia="仿宋" w:cs="仿宋"/>
          <w:sz w:val="32"/>
          <w:szCs w:val="32"/>
        </w:rPr>
        <w:t>2</w:t>
      </w:r>
      <w:r>
        <w:rPr>
          <w:rFonts w:hint="eastAsia" w:ascii="仿宋" w:hAnsi="仿宋" w:eastAsia="仿宋" w:cs="仿宋"/>
          <w:sz w:val="32"/>
          <w:szCs w:val="32"/>
        </w:rPr>
        <w:t>月</w:t>
      </w:r>
      <w:r>
        <w:rPr>
          <w:rFonts w:ascii="仿宋" w:hAnsi="仿宋" w:eastAsia="仿宋" w:cs="仿宋"/>
          <w:sz w:val="32"/>
          <w:szCs w:val="32"/>
        </w:rPr>
        <w:t>17</w:t>
      </w:r>
      <w:r>
        <w:rPr>
          <w:rFonts w:hint="eastAsia" w:ascii="仿宋" w:hAnsi="仿宋" w:eastAsia="仿宋" w:cs="仿宋"/>
          <w:sz w:val="32"/>
          <w:szCs w:val="32"/>
        </w:rPr>
        <w:t>日-</w:t>
      </w:r>
      <w:r>
        <w:rPr>
          <w:rFonts w:ascii="仿宋" w:hAnsi="仿宋" w:eastAsia="仿宋" w:cs="仿宋"/>
          <w:sz w:val="32"/>
          <w:szCs w:val="32"/>
        </w:rPr>
        <w:t>19</w:t>
      </w:r>
      <w:r>
        <w:rPr>
          <w:rFonts w:hint="eastAsia" w:ascii="仿宋" w:hAnsi="仿宋" w:eastAsia="仿宋" w:cs="仿宋"/>
          <w:sz w:val="32"/>
          <w:szCs w:val="32"/>
        </w:rPr>
        <w:t>日（</w:t>
      </w:r>
      <w:r>
        <w:rPr>
          <w:rFonts w:ascii="仿宋" w:hAnsi="仿宋" w:eastAsia="仿宋" w:cs="仿宋"/>
          <w:sz w:val="32"/>
          <w:szCs w:val="32"/>
        </w:rPr>
        <w:t>16</w:t>
      </w:r>
      <w:r>
        <w:rPr>
          <w:rFonts w:hint="eastAsia" w:ascii="仿宋" w:hAnsi="仿宋" w:eastAsia="仿宋" w:cs="仿宋"/>
          <w:sz w:val="32"/>
          <w:szCs w:val="32"/>
        </w:rPr>
        <w:t>日报到，2</w:t>
      </w:r>
      <w:r>
        <w:rPr>
          <w:rFonts w:ascii="仿宋" w:hAnsi="仿宋" w:eastAsia="仿宋" w:cs="仿宋"/>
          <w:sz w:val="32"/>
          <w:szCs w:val="32"/>
        </w:rPr>
        <w:t>0</w:t>
      </w:r>
      <w:r>
        <w:rPr>
          <w:rFonts w:hint="eastAsia" w:ascii="仿宋" w:hAnsi="仿宋" w:eastAsia="仿宋" w:cs="仿宋"/>
          <w:sz w:val="32"/>
          <w:szCs w:val="32"/>
        </w:rPr>
        <w:t>日返程）</w:t>
      </w:r>
    </w:p>
    <w:p w14:paraId="61652B6E">
      <w:pPr>
        <w:shd w:val="clear" w:color="auto" w:fill="FFFFFF"/>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培训地点：</w:t>
      </w:r>
      <w:bookmarkStart w:id="3" w:name="_GoBack"/>
      <w:r>
        <w:rPr>
          <w:rFonts w:hint="eastAsia" w:ascii="仿宋" w:hAnsi="仿宋" w:eastAsia="仿宋" w:cs="仿宋"/>
          <w:sz w:val="32"/>
          <w:szCs w:val="32"/>
        </w:rPr>
        <w:t>厦门</w:t>
      </w:r>
    </w:p>
    <w:bookmarkEnd w:id="3"/>
    <w:p w14:paraId="29A7CD0D">
      <w:pPr>
        <w:shd w:val="clear" w:color="auto" w:fill="FFFFFF"/>
        <w:spacing w:line="360" w:lineRule="auto"/>
        <w:jc w:val="left"/>
        <w:rPr>
          <w:rFonts w:ascii="黑体" w:hAnsi="黑体" w:eastAsia="黑体" w:cs="黑体"/>
          <w:b/>
          <w:sz w:val="32"/>
          <w:szCs w:val="32"/>
        </w:rPr>
      </w:pPr>
      <w:r>
        <w:rPr>
          <w:rFonts w:hint="eastAsia" w:ascii="黑体" w:hAnsi="黑体" w:eastAsia="黑体" w:cs="黑体"/>
          <w:b/>
          <w:sz w:val="32"/>
          <w:szCs w:val="32"/>
        </w:rPr>
        <w:t>六、收费标准及缴费方式</w:t>
      </w:r>
    </w:p>
    <w:p w14:paraId="677E3252">
      <w:pPr>
        <w:widowControl/>
        <w:autoSpaceDE w:val="0"/>
        <w:spacing w:line="360" w:lineRule="auto"/>
        <w:ind w:firstLine="640" w:firstLineChars="200"/>
        <w:jc w:val="left"/>
        <w:rPr>
          <w:rFonts w:ascii="仿宋" w:hAnsi="仿宋" w:eastAsia="仿宋" w:cs="仿宋"/>
          <w:kern w:val="0"/>
          <w:sz w:val="32"/>
          <w:szCs w:val="32"/>
        </w:rPr>
      </w:pPr>
      <w:r>
        <w:rPr>
          <w:rFonts w:hint="eastAsia" w:ascii="仿宋" w:hAnsi="仿宋" w:eastAsia="仿宋" w:cs="仿宋"/>
          <w:kern w:val="0"/>
          <w:sz w:val="32"/>
          <w:szCs w:val="32"/>
        </w:rPr>
        <w:t>1、</w:t>
      </w:r>
      <w:r>
        <w:rPr>
          <w:rFonts w:ascii="仿宋" w:hAnsi="仿宋" w:eastAsia="仿宋" w:cs="仿宋"/>
          <w:b/>
          <w:bCs/>
          <w:kern w:val="0"/>
          <w:sz w:val="32"/>
          <w:szCs w:val="32"/>
          <w:lang w:bidi="ar"/>
        </w:rPr>
        <w:t>培训费标准</w:t>
      </w:r>
      <w:r>
        <w:rPr>
          <w:rFonts w:ascii="仿宋" w:hAnsi="仿宋" w:eastAsia="仿宋" w:cs="仿宋"/>
          <w:kern w:val="0"/>
          <w:sz w:val="32"/>
          <w:szCs w:val="32"/>
          <w:lang w:bidi="ar"/>
        </w:rPr>
        <w:t>：每人收费6000元（含培训费、场地费、结业证书等费用，不含食宿费、交通费等）；</w:t>
      </w:r>
    </w:p>
    <w:p w14:paraId="423B0F30">
      <w:pPr>
        <w:widowControl/>
        <w:autoSpaceDE w:val="0"/>
        <w:spacing w:line="360" w:lineRule="auto"/>
        <w:ind w:firstLine="640" w:firstLineChars="200"/>
        <w:jc w:val="left"/>
        <w:rPr>
          <w:rFonts w:ascii="仿宋" w:hAnsi="仿宋" w:eastAsia="仿宋" w:cs="仿宋"/>
          <w:kern w:val="0"/>
          <w:sz w:val="32"/>
          <w:szCs w:val="32"/>
        </w:rPr>
      </w:pPr>
      <w:r>
        <w:rPr>
          <w:rFonts w:ascii="仿宋" w:hAnsi="仿宋" w:eastAsia="仿宋" w:cs="仿宋"/>
          <w:kern w:val="0"/>
          <w:sz w:val="32"/>
          <w:szCs w:val="32"/>
          <w:lang w:bidi="ar"/>
        </w:rPr>
        <w:t>2、</w:t>
      </w:r>
      <w:r>
        <w:rPr>
          <w:rFonts w:ascii="仿宋" w:hAnsi="仿宋" w:eastAsia="仿宋" w:cs="仿宋"/>
          <w:b/>
          <w:bCs/>
          <w:kern w:val="0"/>
          <w:sz w:val="32"/>
          <w:szCs w:val="32"/>
          <w:lang w:bidi="ar"/>
        </w:rPr>
        <w:t>食宿费用标准</w:t>
      </w:r>
      <w:r>
        <w:rPr>
          <w:rFonts w:ascii="仿宋" w:hAnsi="仿宋" w:eastAsia="仿宋" w:cs="仿宋"/>
          <w:kern w:val="0"/>
          <w:sz w:val="32"/>
          <w:szCs w:val="32"/>
          <w:lang w:bidi="ar"/>
        </w:rPr>
        <w:t>：学院统一安排住宿，食宿费自理，食宿费用标准</w:t>
      </w:r>
      <w:r>
        <w:rPr>
          <w:rFonts w:hint="eastAsia" w:ascii="仿宋" w:hAnsi="仿宋" w:eastAsia="仿宋" w:cs="仿宋"/>
          <w:kern w:val="0"/>
          <w:sz w:val="32"/>
          <w:szCs w:val="32"/>
          <w:lang w:bidi="ar"/>
        </w:rPr>
        <w:t>为每人每天380元，具体</w:t>
      </w:r>
      <w:r>
        <w:rPr>
          <w:rFonts w:ascii="仿宋" w:hAnsi="仿宋" w:eastAsia="仿宋" w:cs="仿宋"/>
          <w:kern w:val="0"/>
          <w:sz w:val="32"/>
          <w:szCs w:val="32"/>
          <w:lang w:bidi="ar"/>
        </w:rPr>
        <w:t>以开课通知为准；</w:t>
      </w:r>
    </w:p>
    <w:p w14:paraId="30BEC31D">
      <w:pPr>
        <w:widowControl/>
        <w:autoSpaceDE w:val="0"/>
        <w:spacing w:line="360" w:lineRule="auto"/>
        <w:ind w:firstLine="640" w:firstLineChars="200"/>
        <w:jc w:val="left"/>
        <w:rPr>
          <w:rFonts w:ascii="仿宋" w:hAnsi="仿宋" w:eastAsia="仿宋" w:cs="仿宋"/>
          <w:kern w:val="0"/>
          <w:sz w:val="32"/>
          <w:szCs w:val="32"/>
        </w:rPr>
      </w:pPr>
      <w:r>
        <w:rPr>
          <w:rFonts w:ascii="仿宋" w:hAnsi="仿宋" w:eastAsia="仿宋" w:cs="仿宋"/>
          <w:kern w:val="0"/>
          <w:sz w:val="32"/>
          <w:szCs w:val="32"/>
          <w:lang w:bidi="ar"/>
        </w:rPr>
        <w:t>3、培训费、食宿费报到时现场交纳。其中，培训费由厦门国家会计学院收取并提供发票（培训费不接受现金，可刷卡、支付宝或微信支付），食宿费由</w:t>
      </w:r>
      <w:r>
        <w:rPr>
          <w:rFonts w:ascii="仿宋" w:hAnsi="仿宋" w:eastAsia="仿宋" w:cs="仿宋"/>
          <w:sz w:val="32"/>
          <w:szCs w:val="32"/>
          <w:lang w:bidi="ar"/>
        </w:rPr>
        <w:t>厦门国家会计学院（具体以开课通知为准）</w:t>
      </w:r>
      <w:r>
        <w:rPr>
          <w:rFonts w:ascii="仿宋" w:hAnsi="仿宋" w:eastAsia="仿宋" w:cs="仿宋"/>
          <w:kern w:val="0"/>
          <w:sz w:val="32"/>
          <w:szCs w:val="32"/>
          <w:lang w:bidi="ar"/>
        </w:rPr>
        <w:t>收取并提供发票。</w:t>
      </w:r>
      <w:r>
        <w:rPr>
          <w:rFonts w:hint="eastAsia" w:ascii="仿宋" w:hAnsi="仿宋" w:eastAsia="仿宋" w:cs="仿宋"/>
          <w:kern w:val="0"/>
          <w:sz w:val="32"/>
          <w:szCs w:val="32"/>
        </w:rPr>
        <w:t xml:space="preserve"> </w:t>
      </w:r>
    </w:p>
    <w:p w14:paraId="3D036192">
      <w:pPr>
        <w:shd w:val="clear" w:color="auto" w:fill="FFFFFF"/>
        <w:spacing w:line="360" w:lineRule="auto"/>
        <w:jc w:val="left"/>
        <w:rPr>
          <w:rFonts w:ascii="黑体" w:hAnsi="黑体" w:eastAsia="黑体" w:cs="黑体"/>
          <w:b/>
          <w:sz w:val="32"/>
          <w:szCs w:val="32"/>
        </w:rPr>
      </w:pPr>
      <w:r>
        <w:rPr>
          <w:rFonts w:hint="eastAsia" w:ascii="黑体" w:hAnsi="黑体" w:eastAsia="黑体" w:cs="黑体"/>
          <w:b/>
          <w:sz w:val="32"/>
          <w:szCs w:val="32"/>
        </w:rPr>
        <w:t>七、结业证书</w:t>
      </w:r>
    </w:p>
    <w:p w14:paraId="656E8074">
      <w:pPr>
        <w:shd w:val="clear" w:color="auto" w:fill="FFFFFF"/>
        <w:spacing w:line="360" w:lineRule="auto"/>
        <w:ind w:firstLine="640" w:firstLineChars="200"/>
        <w:jc w:val="left"/>
        <w:rPr>
          <w:rFonts w:ascii="仿宋" w:hAnsi="仿宋" w:eastAsia="仿宋" w:cs="仿宋"/>
          <w:sz w:val="32"/>
          <w:szCs w:val="32"/>
        </w:rPr>
      </w:pPr>
      <w:r>
        <w:rPr>
          <w:rFonts w:hint="eastAsia" w:ascii="仿宋" w:hAnsi="仿宋" w:eastAsia="仿宋" w:cs="仿宋"/>
          <w:sz w:val="32"/>
          <w:szCs w:val="32"/>
        </w:rPr>
        <w:t>培训班结束后由厦门国家会计学院颁发结业证书。</w:t>
      </w:r>
    </w:p>
    <w:p w14:paraId="55794A81">
      <w:pPr>
        <w:shd w:val="clear" w:color="auto" w:fill="FFFFFF"/>
        <w:spacing w:line="360" w:lineRule="auto"/>
        <w:jc w:val="left"/>
        <w:rPr>
          <w:rFonts w:ascii="黑体" w:hAnsi="黑体" w:eastAsia="黑体" w:cs="黑体"/>
          <w:b/>
          <w:sz w:val="32"/>
          <w:szCs w:val="32"/>
        </w:rPr>
      </w:pPr>
      <w:r>
        <w:rPr>
          <w:rFonts w:ascii="黑体" w:hAnsi="黑体" w:eastAsia="黑体" w:cs="黑体"/>
          <w:b/>
          <w:sz w:val="32"/>
          <w:szCs w:val="32"/>
        </w:rPr>
        <w:t>八、报名方式</w:t>
      </w:r>
    </w:p>
    <w:p w14:paraId="4E527727">
      <w:pPr>
        <w:widowControl/>
        <w:spacing w:line="360" w:lineRule="auto"/>
        <w:ind w:firstLine="560"/>
        <w:jc w:val="left"/>
        <w:rPr>
          <w:rFonts w:ascii="仿宋" w:hAnsi="仿宋" w:eastAsia="仿宋" w:cs="仿宋"/>
          <w:kern w:val="0"/>
          <w:sz w:val="32"/>
          <w:szCs w:val="32"/>
        </w:rPr>
      </w:pPr>
      <w:r>
        <w:rPr>
          <w:rFonts w:hint="eastAsia" w:ascii="仿宋" w:hAnsi="仿宋" w:eastAsia="仿宋" w:cs="仿宋"/>
          <w:kern w:val="0"/>
          <w:sz w:val="32"/>
          <w:szCs w:val="32"/>
        </w:rPr>
        <w:t>联系人：龙老师</w:t>
      </w:r>
    </w:p>
    <w:p w14:paraId="08C57323">
      <w:pPr>
        <w:widowControl/>
        <w:spacing w:line="360" w:lineRule="auto"/>
        <w:ind w:firstLine="560"/>
        <w:jc w:val="left"/>
        <w:rPr>
          <w:rFonts w:ascii="仿宋" w:hAnsi="仿宋" w:eastAsia="仿宋" w:cs="仿宋"/>
          <w:kern w:val="0"/>
          <w:sz w:val="32"/>
          <w:szCs w:val="32"/>
        </w:rPr>
      </w:pPr>
      <w:r>
        <w:rPr>
          <w:rFonts w:hint="eastAsia" w:ascii="仿宋" w:hAnsi="仿宋" w:eastAsia="仿宋" w:cs="仿宋"/>
          <w:kern w:val="0"/>
          <w:sz w:val="32"/>
          <w:szCs w:val="32"/>
        </w:rPr>
        <w:t xml:space="preserve">电 </w:t>
      </w:r>
      <w:r>
        <w:rPr>
          <w:rFonts w:ascii="仿宋" w:hAnsi="仿宋" w:eastAsia="仿宋" w:cs="仿宋"/>
          <w:kern w:val="0"/>
          <w:sz w:val="32"/>
          <w:szCs w:val="32"/>
        </w:rPr>
        <w:t xml:space="preserve"> </w:t>
      </w:r>
      <w:r>
        <w:rPr>
          <w:rFonts w:hint="eastAsia" w:ascii="仿宋" w:hAnsi="仿宋" w:eastAsia="仿宋" w:cs="仿宋"/>
          <w:kern w:val="0"/>
          <w:sz w:val="32"/>
          <w:szCs w:val="32"/>
        </w:rPr>
        <w:t>话：</w:t>
      </w:r>
      <w:r>
        <w:rPr>
          <w:rFonts w:ascii="仿宋" w:hAnsi="仿宋" w:eastAsia="仿宋" w:cs="仿宋"/>
          <w:kern w:val="0"/>
          <w:sz w:val="32"/>
          <w:szCs w:val="32"/>
        </w:rPr>
        <w:t>13522368992</w:t>
      </w:r>
      <w:r>
        <w:rPr>
          <w:rFonts w:hint="eastAsia" w:ascii="仿宋" w:hAnsi="仿宋" w:eastAsia="仿宋" w:cs="仿宋"/>
          <w:kern w:val="0"/>
          <w:sz w:val="32"/>
          <w:szCs w:val="32"/>
        </w:rPr>
        <w:t>（同微信）</w:t>
      </w:r>
    </w:p>
    <w:p w14:paraId="6B17DA99">
      <w:pPr>
        <w:widowControl/>
        <w:spacing w:line="360" w:lineRule="auto"/>
        <w:ind w:firstLine="560"/>
        <w:jc w:val="left"/>
        <w:rPr>
          <w:rFonts w:ascii="仿宋" w:hAnsi="仿宋" w:eastAsia="仿宋" w:cs="仿宋"/>
          <w:kern w:val="0"/>
          <w:sz w:val="32"/>
          <w:szCs w:val="32"/>
        </w:rPr>
      </w:pPr>
      <w:r>
        <w:rPr>
          <w:rFonts w:hint="eastAsia" w:ascii="仿宋" w:hAnsi="仿宋" w:eastAsia="仿宋" w:cs="仿宋"/>
          <w:kern w:val="0"/>
          <w:sz w:val="32"/>
          <w:szCs w:val="32"/>
        </w:rPr>
        <w:t xml:space="preserve">邮 </w:t>
      </w:r>
      <w:r>
        <w:rPr>
          <w:rFonts w:ascii="仿宋" w:hAnsi="仿宋" w:eastAsia="仿宋" w:cs="仿宋"/>
          <w:kern w:val="0"/>
          <w:sz w:val="32"/>
          <w:szCs w:val="32"/>
        </w:rPr>
        <w:t xml:space="preserve"> </w:t>
      </w:r>
      <w:r>
        <w:rPr>
          <w:rFonts w:hint="eastAsia" w:ascii="仿宋" w:hAnsi="仿宋" w:eastAsia="仿宋" w:cs="仿宋"/>
          <w:kern w:val="0"/>
          <w:sz w:val="32"/>
          <w:szCs w:val="32"/>
        </w:rPr>
        <w:t>箱：</w:t>
      </w:r>
      <w:r>
        <w:rPr>
          <w:rFonts w:ascii="仿宋" w:hAnsi="仿宋" w:eastAsia="仿宋" w:cs="仿宋"/>
          <w:kern w:val="0"/>
          <w:sz w:val="32"/>
          <w:szCs w:val="32"/>
        </w:rPr>
        <w:t>baomingtongji@yeah.net</w:t>
      </w:r>
    </w:p>
    <w:p w14:paraId="366A77C1">
      <w:pPr>
        <w:widowControl/>
        <w:spacing w:line="360" w:lineRule="auto"/>
        <w:ind w:firstLine="560"/>
        <w:jc w:val="left"/>
        <w:rPr>
          <w:rFonts w:ascii="仿宋" w:hAnsi="仿宋" w:eastAsia="仿宋" w:cs="仿宋"/>
          <w:kern w:val="0"/>
          <w:sz w:val="32"/>
          <w:szCs w:val="32"/>
        </w:rPr>
      </w:pPr>
    </w:p>
    <w:p w14:paraId="0C99AAAD">
      <w:pPr>
        <w:spacing w:line="360" w:lineRule="auto"/>
        <w:jc w:val="center"/>
        <w:rPr>
          <w:rFonts w:ascii="仿宋" w:hAnsi="仿宋" w:eastAsia="仿宋" w:cs="仿宋"/>
          <w:sz w:val="32"/>
          <w:szCs w:val="32"/>
        </w:rPr>
      </w:pPr>
      <w:r>
        <w:rPr>
          <w:rFonts w:hint="eastAsia" w:ascii="仿宋" w:hAnsi="仿宋" w:eastAsia="仿宋" w:cs="仿宋"/>
          <w:sz w:val="32"/>
          <w:szCs w:val="32"/>
        </w:rPr>
        <w:t xml:space="preserve">                                   厦门国家会计学院</w:t>
      </w:r>
    </w:p>
    <w:p w14:paraId="160E995A">
      <w:pPr>
        <w:widowControl/>
        <w:spacing w:line="360" w:lineRule="auto"/>
        <w:ind w:right="240" w:firstLine="640" w:firstLineChars="200"/>
        <w:jc w:val="center"/>
        <w:rPr>
          <w:rFonts w:asciiTheme="minorEastAsia" w:hAnsiTheme="minorEastAsia"/>
        </w:rPr>
      </w:pPr>
      <w:r>
        <w:rPr>
          <w:rFonts w:hint="eastAsia" w:ascii="仿宋" w:hAnsi="仿宋" w:eastAsia="仿宋" w:cs="仿宋"/>
          <w:sz w:val="32"/>
          <w:szCs w:val="32"/>
        </w:rPr>
        <w:t xml:space="preserve">                                  2024年6月</w:t>
      </w:r>
      <w:r>
        <w:rPr>
          <w:rFonts w:asciiTheme="minorEastAsia" w:hAnsiTheme="minorEastAsia"/>
        </w:rPr>
        <w:br w:type="page"/>
      </w:r>
    </w:p>
    <w:p w14:paraId="01C0EB71">
      <w:pPr>
        <w:spacing w:line="440" w:lineRule="exact"/>
        <w:jc w:val="center"/>
        <w:rPr>
          <w:rFonts w:ascii="仿宋" w:hAnsi="仿宋" w:eastAsia="仿宋" w:cs="宋体"/>
          <w:b/>
          <w:bCs/>
          <w:kern w:val="0"/>
          <w:sz w:val="30"/>
          <w:szCs w:val="30"/>
        </w:rPr>
      </w:pPr>
      <w:r>
        <w:rPr>
          <w:rFonts w:hint="eastAsia" w:ascii="仿宋" w:hAnsi="仿宋" w:eastAsia="仿宋" w:cs="宋体"/>
          <w:b/>
          <w:bCs/>
          <w:kern w:val="0"/>
          <w:sz w:val="30"/>
          <w:szCs w:val="30"/>
        </w:rPr>
        <w:t>2024《对标世界一流企业数智化建设与财务BP能力提升》</w:t>
      </w:r>
    </w:p>
    <w:p w14:paraId="59F91374">
      <w:pPr>
        <w:spacing w:line="440" w:lineRule="exact"/>
        <w:jc w:val="center"/>
        <w:rPr>
          <w:rFonts w:ascii="仿宋" w:hAnsi="仿宋" w:eastAsia="仿宋" w:cs="宋体"/>
          <w:b/>
          <w:bCs/>
          <w:kern w:val="0"/>
          <w:sz w:val="30"/>
          <w:szCs w:val="30"/>
        </w:rPr>
      </w:pPr>
      <w:r>
        <w:rPr>
          <w:rFonts w:hint="eastAsia" w:ascii="仿宋" w:hAnsi="仿宋" w:eastAsia="仿宋" w:cs="宋体"/>
          <w:b/>
          <w:bCs/>
          <w:kern w:val="0"/>
          <w:sz w:val="30"/>
          <w:szCs w:val="30"/>
        </w:rPr>
        <w:t>报名回执表</w:t>
      </w:r>
    </w:p>
    <w:tbl>
      <w:tblPr>
        <w:tblStyle w:val="8"/>
        <w:tblpPr w:leftFromText="180" w:rightFromText="180" w:vertAnchor="text" w:horzAnchor="page" w:tblpX="1455" w:tblpY="156"/>
        <w:tblOverlap w:val="never"/>
        <w:tblW w:w="9302" w:type="dxa"/>
        <w:tblInd w:w="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242"/>
        <w:gridCol w:w="709"/>
        <w:gridCol w:w="709"/>
        <w:gridCol w:w="709"/>
        <w:gridCol w:w="1701"/>
        <w:gridCol w:w="1785"/>
        <w:gridCol w:w="75"/>
        <w:gridCol w:w="2372"/>
      </w:tblGrid>
      <w:tr w14:paraId="58DEC01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58"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6ED26A">
            <w:pPr>
              <w:autoSpaceDN w:val="0"/>
              <w:spacing w:before="156" w:after="156"/>
              <w:rPr>
                <w:rFonts w:ascii="仿宋" w:hAnsi="仿宋" w:eastAsia="仿宋"/>
                <w:color w:val="58595B"/>
                <w:sz w:val="24"/>
              </w:rPr>
            </w:pPr>
            <w:r>
              <w:rPr>
                <w:rFonts w:hint="eastAsia" w:ascii="仿宋" w:hAnsi="仿宋" w:eastAsia="仿宋"/>
                <w:color w:val="000000"/>
                <w:sz w:val="24"/>
              </w:rPr>
              <w:t>单位名称</w:t>
            </w:r>
          </w:p>
        </w:tc>
        <w:tc>
          <w:tcPr>
            <w:tcW w:w="3828"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D775D86">
            <w:pPr>
              <w:autoSpaceDN w:val="0"/>
              <w:jc w:val="center"/>
              <w:rPr>
                <w:rFonts w:ascii="仿宋" w:hAnsi="仿宋" w:eastAsia="仿宋"/>
                <w:color w:val="58595B"/>
                <w:sz w:val="24"/>
              </w:rPr>
            </w:pPr>
            <w:r>
              <w:rPr>
                <w:rFonts w:ascii="仿宋" w:hAnsi="仿宋" w:eastAsia="仿宋"/>
                <w:color w:val="000000"/>
                <w:sz w:val="24"/>
              </w:rPr>
              <w:t xml:space="preserve"> </w:t>
            </w:r>
          </w:p>
        </w:tc>
        <w:tc>
          <w:tcPr>
            <w:tcW w:w="178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F43FC40">
            <w:pPr>
              <w:autoSpaceDN w:val="0"/>
              <w:jc w:val="center"/>
              <w:rPr>
                <w:rFonts w:ascii="仿宋" w:hAnsi="仿宋" w:eastAsia="仿宋"/>
                <w:color w:val="58595B"/>
                <w:sz w:val="24"/>
              </w:rPr>
            </w:pPr>
            <w:r>
              <w:rPr>
                <w:rFonts w:hint="eastAsia" w:ascii="仿宋" w:hAnsi="仿宋" w:eastAsia="仿宋"/>
                <w:color w:val="000000"/>
                <w:sz w:val="24"/>
              </w:rPr>
              <w:t>传真号码</w:t>
            </w:r>
          </w:p>
        </w:tc>
        <w:tc>
          <w:tcPr>
            <w:tcW w:w="244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1F57E60">
            <w:pPr>
              <w:autoSpaceDN w:val="0"/>
              <w:jc w:val="center"/>
              <w:rPr>
                <w:rFonts w:ascii="仿宋" w:hAnsi="仿宋" w:eastAsia="仿宋"/>
                <w:color w:val="58595B"/>
                <w:sz w:val="24"/>
              </w:rPr>
            </w:pPr>
            <w:r>
              <w:rPr>
                <w:rFonts w:ascii="仿宋" w:hAnsi="仿宋" w:eastAsia="仿宋"/>
                <w:color w:val="000000"/>
                <w:sz w:val="24"/>
              </w:rPr>
              <w:t xml:space="preserve"> </w:t>
            </w:r>
          </w:p>
        </w:tc>
      </w:tr>
      <w:tr w14:paraId="590595B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80"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D5AB89B">
            <w:pPr>
              <w:tabs>
                <w:tab w:val="left" w:pos="360"/>
                <w:tab w:val="left" w:pos="540"/>
              </w:tabs>
              <w:autoSpaceDN w:val="0"/>
              <w:spacing w:before="156" w:after="156"/>
              <w:jc w:val="center"/>
              <w:rPr>
                <w:rFonts w:ascii="仿宋" w:hAnsi="仿宋" w:eastAsia="仿宋"/>
                <w:color w:val="58595B"/>
                <w:sz w:val="24"/>
              </w:rPr>
            </w:pPr>
            <w:r>
              <w:rPr>
                <w:rFonts w:ascii="仿宋" w:hAnsi="仿宋" w:eastAsia="仿宋"/>
                <w:color w:val="000000"/>
                <w:sz w:val="24"/>
              </w:rPr>
              <w:t>联系人</w:t>
            </w:r>
          </w:p>
        </w:tc>
        <w:tc>
          <w:tcPr>
            <w:tcW w:w="141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F1E604">
            <w:pPr>
              <w:tabs>
                <w:tab w:val="left" w:pos="360"/>
                <w:tab w:val="left" w:pos="540"/>
              </w:tabs>
              <w:autoSpaceDN w:val="0"/>
              <w:jc w:val="center"/>
              <w:rPr>
                <w:rFonts w:ascii="仿宋" w:hAnsi="仿宋" w:eastAsia="仿宋"/>
                <w:color w:val="58595B"/>
                <w:sz w:val="24"/>
              </w:rPr>
            </w:pPr>
            <w:r>
              <w:rPr>
                <w:rFonts w:ascii="仿宋" w:hAnsi="仿宋" w:eastAsia="仿宋"/>
                <w:color w:val="000000"/>
                <w:spacing w:val="-26"/>
                <w:sz w:val="24"/>
              </w:rPr>
              <w:t xml:space="preserve"> </w:t>
            </w:r>
          </w:p>
        </w:tc>
        <w:tc>
          <w:tcPr>
            <w:tcW w:w="241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276015E">
            <w:pPr>
              <w:tabs>
                <w:tab w:val="left" w:pos="360"/>
                <w:tab w:val="left" w:pos="540"/>
              </w:tabs>
              <w:autoSpaceDN w:val="0"/>
              <w:jc w:val="center"/>
              <w:rPr>
                <w:rFonts w:ascii="仿宋" w:hAnsi="仿宋" w:eastAsia="仿宋"/>
                <w:color w:val="58595B"/>
                <w:sz w:val="24"/>
              </w:rPr>
            </w:pPr>
            <w:r>
              <w:rPr>
                <w:rFonts w:ascii="仿宋" w:hAnsi="仿宋" w:eastAsia="仿宋"/>
                <w:color w:val="000000"/>
                <w:sz w:val="24"/>
              </w:rPr>
              <w:t>联系方式</w:t>
            </w:r>
          </w:p>
        </w:tc>
        <w:tc>
          <w:tcPr>
            <w:tcW w:w="4232"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74C648">
            <w:pPr>
              <w:tabs>
                <w:tab w:val="left" w:pos="360"/>
                <w:tab w:val="left" w:pos="540"/>
              </w:tabs>
              <w:autoSpaceDN w:val="0"/>
              <w:ind w:left="27"/>
              <w:jc w:val="center"/>
              <w:rPr>
                <w:rFonts w:ascii="仿宋" w:hAnsi="仿宋" w:eastAsia="仿宋"/>
                <w:color w:val="58595B"/>
                <w:sz w:val="24"/>
              </w:rPr>
            </w:pPr>
            <w:r>
              <w:rPr>
                <w:rFonts w:ascii="仿宋" w:hAnsi="仿宋" w:eastAsia="仿宋"/>
                <w:color w:val="000000"/>
                <w:sz w:val="24"/>
              </w:rPr>
              <w:t xml:space="preserve"> </w:t>
            </w:r>
          </w:p>
        </w:tc>
      </w:tr>
      <w:tr w14:paraId="5D61C2E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16"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CA6B491">
            <w:pPr>
              <w:tabs>
                <w:tab w:val="left" w:pos="360"/>
                <w:tab w:val="left" w:pos="540"/>
              </w:tabs>
              <w:autoSpaceDN w:val="0"/>
              <w:spacing w:before="156" w:after="156"/>
              <w:rPr>
                <w:rFonts w:ascii="仿宋" w:hAnsi="仿宋" w:eastAsia="仿宋"/>
                <w:color w:val="000000"/>
                <w:sz w:val="24"/>
              </w:rPr>
            </w:pPr>
            <w:r>
              <w:rPr>
                <w:rFonts w:hint="eastAsia" w:ascii="仿宋" w:hAnsi="仿宋" w:eastAsia="仿宋"/>
                <w:color w:val="000000"/>
                <w:sz w:val="24"/>
              </w:rPr>
              <w:t>学员姓名</w:t>
            </w: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0F37FB">
            <w:pPr>
              <w:tabs>
                <w:tab w:val="left" w:pos="360"/>
                <w:tab w:val="left" w:pos="540"/>
              </w:tabs>
              <w:autoSpaceDN w:val="0"/>
              <w:rPr>
                <w:rFonts w:ascii="仿宋" w:hAnsi="仿宋" w:eastAsia="仿宋"/>
                <w:color w:val="000000"/>
                <w:spacing w:val="-26"/>
                <w:sz w:val="24"/>
              </w:rPr>
            </w:pPr>
            <w:r>
              <w:rPr>
                <w:rFonts w:ascii="仿宋" w:hAnsi="仿宋" w:eastAsia="仿宋"/>
                <w:color w:val="000000"/>
                <w:spacing w:val="-26"/>
                <w:sz w:val="24"/>
              </w:rPr>
              <w:t>性别</w:t>
            </w: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A79E95">
            <w:pPr>
              <w:tabs>
                <w:tab w:val="left" w:pos="360"/>
                <w:tab w:val="left" w:pos="540"/>
              </w:tabs>
              <w:autoSpaceDN w:val="0"/>
              <w:rPr>
                <w:rFonts w:ascii="仿宋" w:hAnsi="仿宋" w:eastAsia="仿宋"/>
                <w:color w:val="000000"/>
                <w:spacing w:val="-26"/>
                <w:sz w:val="24"/>
              </w:rPr>
            </w:pPr>
            <w:r>
              <w:rPr>
                <w:rFonts w:ascii="仿宋" w:hAnsi="仿宋" w:eastAsia="仿宋"/>
                <w:color w:val="000000"/>
                <w:spacing w:val="-26"/>
                <w:sz w:val="24"/>
              </w:rPr>
              <w:t>部门</w:t>
            </w: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582AECA">
            <w:pPr>
              <w:tabs>
                <w:tab w:val="left" w:pos="360"/>
                <w:tab w:val="left" w:pos="540"/>
              </w:tabs>
              <w:autoSpaceDN w:val="0"/>
              <w:jc w:val="center"/>
              <w:rPr>
                <w:rFonts w:ascii="仿宋" w:hAnsi="仿宋" w:eastAsia="仿宋"/>
                <w:color w:val="000000"/>
                <w:sz w:val="24"/>
              </w:rPr>
            </w:pPr>
            <w:r>
              <w:rPr>
                <w:rFonts w:ascii="仿宋" w:hAnsi="仿宋" w:eastAsia="仿宋"/>
                <w:color w:val="000000"/>
                <w:sz w:val="24"/>
              </w:rPr>
              <w:t xml:space="preserve">职务 </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96E060E">
            <w:pPr>
              <w:tabs>
                <w:tab w:val="left" w:pos="360"/>
                <w:tab w:val="left" w:pos="540"/>
              </w:tabs>
              <w:autoSpaceDN w:val="0"/>
              <w:jc w:val="center"/>
              <w:rPr>
                <w:rFonts w:ascii="仿宋" w:hAnsi="仿宋" w:eastAsia="仿宋"/>
                <w:color w:val="000000"/>
                <w:sz w:val="24"/>
              </w:rPr>
            </w:pPr>
            <w:r>
              <w:rPr>
                <w:rFonts w:ascii="仿宋" w:hAnsi="仿宋" w:eastAsia="仿宋"/>
                <w:color w:val="000000"/>
                <w:sz w:val="24"/>
              </w:rPr>
              <w:t xml:space="preserve">联系电话 </w:t>
            </w: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5B4B00">
            <w:pPr>
              <w:tabs>
                <w:tab w:val="left" w:pos="360"/>
                <w:tab w:val="left" w:pos="540"/>
              </w:tabs>
              <w:autoSpaceDN w:val="0"/>
              <w:jc w:val="center"/>
              <w:rPr>
                <w:rFonts w:ascii="仿宋" w:hAnsi="仿宋" w:eastAsia="仿宋"/>
                <w:color w:val="000000"/>
                <w:sz w:val="24"/>
              </w:rPr>
            </w:pPr>
            <w:r>
              <w:rPr>
                <w:rFonts w:ascii="仿宋" w:hAnsi="仿宋" w:eastAsia="仿宋"/>
                <w:color w:val="000000"/>
                <w:sz w:val="24"/>
              </w:rPr>
              <w:t>手机号码</w:t>
            </w: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EF3589">
            <w:pPr>
              <w:tabs>
                <w:tab w:val="left" w:pos="360"/>
                <w:tab w:val="left" w:pos="540"/>
              </w:tabs>
              <w:autoSpaceDN w:val="0"/>
              <w:ind w:left="27"/>
              <w:jc w:val="center"/>
              <w:rPr>
                <w:rFonts w:ascii="仿宋" w:hAnsi="仿宋" w:eastAsia="仿宋"/>
                <w:color w:val="000000"/>
                <w:sz w:val="24"/>
              </w:rPr>
            </w:pPr>
            <w:r>
              <w:rPr>
                <w:rFonts w:ascii="仿宋" w:hAnsi="仿宋" w:eastAsia="仿宋"/>
                <w:color w:val="000000"/>
                <w:sz w:val="24"/>
              </w:rPr>
              <w:t>电子邮箱</w:t>
            </w:r>
          </w:p>
        </w:tc>
      </w:tr>
      <w:tr w14:paraId="1F464FC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B39097">
            <w:pPr>
              <w:tabs>
                <w:tab w:val="left" w:pos="360"/>
                <w:tab w:val="left" w:pos="540"/>
              </w:tabs>
              <w:autoSpaceDN w:val="0"/>
              <w:spacing w:before="156" w:after="156"/>
              <w:jc w:val="center"/>
              <w:rPr>
                <w:rFonts w:ascii="Arial" w:hAnsi="宋体"/>
                <w:color w:val="58595B"/>
                <w:szCs w:val="21"/>
              </w:rPr>
            </w:pPr>
            <w:r>
              <w:rPr>
                <w:rFonts w:hAnsi="宋体"/>
                <w:b/>
                <w:color w:val="000000"/>
                <w:szCs w:val="21"/>
              </w:rPr>
              <w:t xml:space="preserve"> </w:t>
            </w: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9920F80">
            <w:pPr>
              <w:tabs>
                <w:tab w:val="left" w:pos="360"/>
                <w:tab w:val="left" w:pos="540"/>
              </w:tabs>
              <w:autoSpaceDN w:val="0"/>
              <w:rPr>
                <w:rFonts w:ascii="Arial" w:hAnsi="宋体"/>
                <w:color w:val="58595B"/>
                <w:szCs w:val="21"/>
              </w:rPr>
            </w:pPr>
            <w:r>
              <w:rPr>
                <w:rFonts w:hAnsi="宋体"/>
                <w:b/>
                <w:color w:val="000000"/>
                <w:spacing w:val="-26"/>
                <w:szCs w:val="21"/>
              </w:rPr>
              <w:t xml:space="preserve"> </w:t>
            </w: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B09DBA">
            <w:pPr>
              <w:tabs>
                <w:tab w:val="left" w:pos="360"/>
                <w:tab w:val="left" w:pos="540"/>
              </w:tabs>
              <w:autoSpaceDN w:val="0"/>
              <w:rPr>
                <w:rFonts w:ascii="Arial" w:hAnsi="宋体"/>
                <w:color w:val="58595B"/>
                <w:szCs w:val="21"/>
              </w:rPr>
            </w:pPr>
            <w:r>
              <w:rPr>
                <w:rFonts w:hAnsi="宋体"/>
                <w:b/>
                <w:color w:val="000000"/>
                <w:spacing w:val="-26"/>
                <w:szCs w:val="21"/>
              </w:rPr>
              <w:t xml:space="preserve"> </w:t>
            </w: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A395A51">
            <w:pPr>
              <w:tabs>
                <w:tab w:val="left" w:pos="360"/>
                <w:tab w:val="left" w:pos="540"/>
              </w:tabs>
              <w:autoSpaceDN w:val="0"/>
              <w:jc w:val="center"/>
              <w:rPr>
                <w:rFonts w:ascii="Arial" w:hAnsi="宋体"/>
                <w:color w:val="58595B"/>
                <w:szCs w:val="21"/>
              </w:rPr>
            </w:pPr>
            <w:r>
              <w:rPr>
                <w:rFonts w:hAnsi="宋体"/>
                <w:b/>
                <w:color w:val="000000"/>
                <w:szCs w:val="21"/>
              </w:rPr>
              <w:t xml:space="preserve"> </w:t>
            </w: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0C863CD">
            <w:pPr>
              <w:tabs>
                <w:tab w:val="left" w:pos="360"/>
                <w:tab w:val="left" w:pos="540"/>
              </w:tabs>
              <w:autoSpaceDN w:val="0"/>
              <w:jc w:val="center"/>
              <w:rPr>
                <w:rFonts w:ascii="Arial" w:hAnsi="宋体"/>
                <w:color w:val="58595B"/>
                <w:szCs w:val="21"/>
              </w:rPr>
            </w:pPr>
            <w:r>
              <w:rPr>
                <w:rFonts w:hAnsi="宋体"/>
                <w:b/>
                <w:color w:val="000000"/>
                <w:szCs w:val="21"/>
              </w:rPr>
              <w:t xml:space="preserve"> </w:t>
            </w: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DBF1D81">
            <w:pPr>
              <w:tabs>
                <w:tab w:val="left" w:pos="360"/>
                <w:tab w:val="left" w:pos="540"/>
              </w:tabs>
              <w:autoSpaceDN w:val="0"/>
              <w:jc w:val="center"/>
              <w:rPr>
                <w:rFonts w:ascii="Arial" w:hAnsi="宋体"/>
                <w:color w:val="58595B"/>
                <w:szCs w:val="21"/>
              </w:rPr>
            </w:pPr>
            <w:r>
              <w:rPr>
                <w:rFonts w:hAnsi="宋体"/>
                <w:b/>
                <w:color w:val="000000"/>
                <w:szCs w:val="21"/>
              </w:rPr>
              <w:t xml:space="preserve"> </w:t>
            </w: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0B439D">
            <w:pPr>
              <w:tabs>
                <w:tab w:val="left" w:pos="360"/>
                <w:tab w:val="left" w:pos="540"/>
              </w:tabs>
              <w:autoSpaceDN w:val="0"/>
              <w:ind w:left="27"/>
              <w:jc w:val="center"/>
              <w:rPr>
                <w:rFonts w:ascii="Arial" w:hAnsi="宋体"/>
                <w:color w:val="58595B"/>
                <w:szCs w:val="21"/>
              </w:rPr>
            </w:pPr>
            <w:r>
              <w:rPr>
                <w:rFonts w:hAnsi="宋体"/>
                <w:color w:val="000000"/>
                <w:szCs w:val="21"/>
              </w:rPr>
              <w:t xml:space="preserve"> </w:t>
            </w:r>
          </w:p>
        </w:tc>
      </w:tr>
      <w:tr w14:paraId="7004F1AF">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0CBCA50">
            <w:pPr>
              <w:tabs>
                <w:tab w:val="left" w:pos="360"/>
                <w:tab w:val="left" w:pos="540"/>
              </w:tabs>
              <w:autoSpaceDN w:val="0"/>
              <w:spacing w:before="156" w:after="156"/>
              <w:jc w:val="center"/>
              <w:rPr>
                <w:rFonts w:hAnsi="宋体"/>
                <w:b/>
                <w:color w:val="000000"/>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17F0877">
            <w:pPr>
              <w:tabs>
                <w:tab w:val="left" w:pos="360"/>
                <w:tab w:val="left" w:pos="540"/>
              </w:tabs>
              <w:autoSpaceDN w:val="0"/>
              <w:rPr>
                <w:rFonts w:hAnsi="宋体"/>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D2F9E0">
            <w:pPr>
              <w:tabs>
                <w:tab w:val="left" w:pos="360"/>
                <w:tab w:val="left" w:pos="540"/>
              </w:tabs>
              <w:autoSpaceDN w:val="0"/>
              <w:rPr>
                <w:rFonts w:hAnsi="宋体"/>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222E2DB">
            <w:pPr>
              <w:tabs>
                <w:tab w:val="left" w:pos="360"/>
                <w:tab w:val="left" w:pos="540"/>
              </w:tabs>
              <w:autoSpaceDN w:val="0"/>
              <w:jc w:val="center"/>
              <w:rPr>
                <w:rFonts w:hAnsi="宋体"/>
                <w:b/>
                <w:color w:val="000000"/>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E9F35F6">
            <w:pPr>
              <w:tabs>
                <w:tab w:val="left" w:pos="360"/>
                <w:tab w:val="left" w:pos="540"/>
              </w:tabs>
              <w:autoSpaceDN w:val="0"/>
              <w:jc w:val="center"/>
              <w:rPr>
                <w:rFonts w:hAnsi="宋体"/>
                <w:b/>
                <w:color w:val="000000"/>
                <w:szCs w:val="21"/>
              </w:rPr>
            </w:pP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B2430DE">
            <w:pPr>
              <w:tabs>
                <w:tab w:val="left" w:pos="360"/>
                <w:tab w:val="left" w:pos="540"/>
              </w:tabs>
              <w:autoSpaceDN w:val="0"/>
              <w:jc w:val="center"/>
              <w:rPr>
                <w:rFonts w:hAnsi="宋体"/>
                <w:b/>
                <w:color w:val="000000"/>
                <w:szCs w:val="21"/>
              </w:rPr>
            </w:pP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DB61A8">
            <w:pPr>
              <w:tabs>
                <w:tab w:val="left" w:pos="360"/>
                <w:tab w:val="left" w:pos="540"/>
              </w:tabs>
              <w:autoSpaceDN w:val="0"/>
              <w:ind w:left="27"/>
              <w:jc w:val="center"/>
              <w:rPr>
                <w:rFonts w:hAnsi="宋体"/>
                <w:color w:val="000000"/>
                <w:szCs w:val="21"/>
              </w:rPr>
            </w:pPr>
          </w:p>
        </w:tc>
      </w:tr>
      <w:tr w14:paraId="4D108B6B">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B44110">
            <w:pPr>
              <w:tabs>
                <w:tab w:val="left" w:pos="360"/>
                <w:tab w:val="left" w:pos="540"/>
              </w:tabs>
              <w:autoSpaceDN w:val="0"/>
              <w:spacing w:before="156" w:after="156"/>
              <w:jc w:val="center"/>
              <w:rPr>
                <w:rFonts w:hAnsi="宋体"/>
                <w:b/>
                <w:color w:val="000000"/>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237777F">
            <w:pPr>
              <w:tabs>
                <w:tab w:val="left" w:pos="360"/>
                <w:tab w:val="left" w:pos="540"/>
              </w:tabs>
              <w:autoSpaceDN w:val="0"/>
              <w:rPr>
                <w:rFonts w:hAnsi="宋体"/>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23E12C">
            <w:pPr>
              <w:tabs>
                <w:tab w:val="left" w:pos="360"/>
                <w:tab w:val="left" w:pos="540"/>
              </w:tabs>
              <w:autoSpaceDN w:val="0"/>
              <w:rPr>
                <w:rFonts w:hAnsi="宋体"/>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8F5AC9B">
            <w:pPr>
              <w:tabs>
                <w:tab w:val="left" w:pos="360"/>
                <w:tab w:val="left" w:pos="540"/>
              </w:tabs>
              <w:autoSpaceDN w:val="0"/>
              <w:jc w:val="center"/>
              <w:rPr>
                <w:rFonts w:hAnsi="宋体"/>
                <w:b/>
                <w:color w:val="000000"/>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90E4A4D">
            <w:pPr>
              <w:tabs>
                <w:tab w:val="left" w:pos="360"/>
                <w:tab w:val="left" w:pos="540"/>
              </w:tabs>
              <w:autoSpaceDN w:val="0"/>
              <w:jc w:val="center"/>
              <w:rPr>
                <w:rFonts w:hAnsi="宋体"/>
                <w:b/>
                <w:color w:val="000000"/>
                <w:szCs w:val="21"/>
              </w:rPr>
            </w:pP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1D45A9">
            <w:pPr>
              <w:tabs>
                <w:tab w:val="left" w:pos="360"/>
                <w:tab w:val="left" w:pos="540"/>
              </w:tabs>
              <w:autoSpaceDN w:val="0"/>
              <w:jc w:val="center"/>
              <w:rPr>
                <w:rFonts w:hAnsi="宋体"/>
                <w:b/>
                <w:color w:val="000000"/>
                <w:szCs w:val="21"/>
              </w:rPr>
            </w:pP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CFB1750">
            <w:pPr>
              <w:tabs>
                <w:tab w:val="left" w:pos="360"/>
                <w:tab w:val="left" w:pos="540"/>
              </w:tabs>
              <w:autoSpaceDN w:val="0"/>
              <w:ind w:left="27"/>
              <w:jc w:val="center"/>
              <w:rPr>
                <w:rFonts w:hAnsi="宋体"/>
                <w:color w:val="000000"/>
                <w:szCs w:val="21"/>
              </w:rPr>
            </w:pPr>
          </w:p>
        </w:tc>
      </w:tr>
      <w:tr w14:paraId="1CA254B4">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70FFFE">
            <w:pPr>
              <w:tabs>
                <w:tab w:val="left" w:pos="360"/>
                <w:tab w:val="left" w:pos="540"/>
              </w:tabs>
              <w:autoSpaceDN w:val="0"/>
              <w:spacing w:before="156" w:after="156"/>
              <w:jc w:val="center"/>
              <w:rPr>
                <w:rFonts w:hAnsi="宋体"/>
                <w:b/>
                <w:color w:val="000000"/>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9C660BB">
            <w:pPr>
              <w:tabs>
                <w:tab w:val="left" w:pos="360"/>
                <w:tab w:val="left" w:pos="540"/>
              </w:tabs>
              <w:autoSpaceDN w:val="0"/>
              <w:rPr>
                <w:rFonts w:hAnsi="宋体"/>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0990A6D">
            <w:pPr>
              <w:tabs>
                <w:tab w:val="left" w:pos="360"/>
                <w:tab w:val="left" w:pos="540"/>
              </w:tabs>
              <w:autoSpaceDN w:val="0"/>
              <w:rPr>
                <w:rFonts w:hAnsi="宋体"/>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BE4AB7">
            <w:pPr>
              <w:tabs>
                <w:tab w:val="left" w:pos="360"/>
                <w:tab w:val="left" w:pos="540"/>
              </w:tabs>
              <w:autoSpaceDN w:val="0"/>
              <w:jc w:val="center"/>
              <w:rPr>
                <w:rFonts w:hAnsi="宋体"/>
                <w:b/>
                <w:color w:val="000000"/>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3A1E3D">
            <w:pPr>
              <w:tabs>
                <w:tab w:val="left" w:pos="360"/>
                <w:tab w:val="left" w:pos="540"/>
              </w:tabs>
              <w:autoSpaceDN w:val="0"/>
              <w:jc w:val="center"/>
              <w:rPr>
                <w:rFonts w:hAnsi="宋体"/>
                <w:b/>
                <w:color w:val="000000"/>
                <w:szCs w:val="21"/>
              </w:rPr>
            </w:pP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EA3F2F9">
            <w:pPr>
              <w:tabs>
                <w:tab w:val="left" w:pos="360"/>
                <w:tab w:val="left" w:pos="540"/>
              </w:tabs>
              <w:autoSpaceDN w:val="0"/>
              <w:jc w:val="center"/>
              <w:rPr>
                <w:rFonts w:hAnsi="宋体"/>
                <w:b/>
                <w:color w:val="000000"/>
                <w:szCs w:val="21"/>
              </w:rPr>
            </w:pP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BFE63EF">
            <w:pPr>
              <w:tabs>
                <w:tab w:val="left" w:pos="360"/>
                <w:tab w:val="left" w:pos="540"/>
              </w:tabs>
              <w:autoSpaceDN w:val="0"/>
              <w:ind w:left="27"/>
              <w:jc w:val="center"/>
              <w:rPr>
                <w:rFonts w:hAnsi="宋体"/>
                <w:color w:val="000000"/>
                <w:szCs w:val="21"/>
              </w:rPr>
            </w:pPr>
          </w:p>
        </w:tc>
      </w:tr>
      <w:tr w14:paraId="61E56F8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F67C5BD">
            <w:pPr>
              <w:tabs>
                <w:tab w:val="left" w:pos="360"/>
                <w:tab w:val="left" w:pos="540"/>
              </w:tabs>
              <w:autoSpaceDN w:val="0"/>
              <w:spacing w:before="156" w:after="156"/>
              <w:jc w:val="center"/>
              <w:rPr>
                <w:rFonts w:hAnsi="宋体"/>
                <w:b/>
                <w:color w:val="000000"/>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720BE85">
            <w:pPr>
              <w:tabs>
                <w:tab w:val="left" w:pos="360"/>
                <w:tab w:val="left" w:pos="540"/>
              </w:tabs>
              <w:autoSpaceDN w:val="0"/>
              <w:rPr>
                <w:rFonts w:hAnsi="宋体"/>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99E4871">
            <w:pPr>
              <w:tabs>
                <w:tab w:val="left" w:pos="360"/>
                <w:tab w:val="left" w:pos="540"/>
              </w:tabs>
              <w:autoSpaceDN w:val="0"/>
              <w:rPr>
                <w:rFonts w:hAnsi="宋体"/>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08BE8D0">
            <w:pPr>
              <w:tabs>
                <w:tab w:val="left" w:pos="360"/>
                <w:tab w:val="left" w:pos="540"/>
              </w:tabs>
              <w:autoSpaceDN w:val="0"/>
              <w:jc w:val="center"/>
              <w:rPr>
                <w:rFonts w:hAnsi="宋体"/>
                <w:b/>
                <w:color w:val="000000"/>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F702E85">
            <w:pPr>
              <w:tabs>
                <w:tab w:val="left" w:pos="360"/>
                <w:tab w:val="left" w:pos="540"/>
              </w:tabs>
              <w:autoSpaceDN w:val="0"/>
              <w:jc w:val="center"/>
              <w:rPr>
                <w:rFonts w:hAnsi="宋体"/>
                <w:b/>
                <w:color w:val="000000"/>
                <w:szCs w:val="21"/>
              </w:rPr>
            </w:pP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8218A83">
            <w:pPr>
              <w:tabs>
                <w:tab w:val="left" w:pos="360"/>
                <w:tab w:val="left" w:pos="540"/>
              </w:tabs>
              <w:autoSpaceDN w:val="0"/>
              <w:jc w:val="center"/>
              <w:rPr>
                <w:rFonts w:hAnsi="宋体"/>
                <w:b/>
                <w:color w:val="000000"/>
                <w:szCs w:val="21"/>
              </w:rPr>
            </w:pP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19ACA9E">
            <w:pPr>
              <w:tabs>
                <w:tab w:val="left" w:pos="360"/>
                <w:tab w:val="left" w:pos="540"/>
              </w:tabs>
              <w:autoSpaceDN w:val="0"/>
              <w:ind w:left="27"/>
              <w:jc w:val="center"/>
              <w:rPr>
                <w:rFonts w:hAnsi="宋体"/>
                <w:color w:val="000000"/>
                <w:szCs w:val="21"/>
              </w:rPr>
            </w:pPr>
          </w:p>
        </w:tc>
      </w:tr>
      <w:tr w14:paraId="7E668396">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17A7CE2">
            <w:pPr>
              <w:tabs>
                <w:tab w:val="left" w:pos="360"/>
                <w:tab w:val="left" w:pos="540"/>
              </w:tabs>
              <w:autoSpaceDN w:val="0"/>
              <w:spacing w:before="156" w:after="156"/>
              <w:jc w:val="center"/>
              <w:rPr>
                <w:rFonts w:hAnsi="宋体"/>
                <w:b/>
                <w:color w:val="000000"/>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E6971E3">
            <w:pPr>
              <w:tabs>
                <w:tab w:val="left" w:pos="360"/>
                <w:tab w:val="left" w:pos="540"/>
              </w:tabs>
              <w:autoSpaceDN w:val="0"/>
              <w:rPr>
                <w:rFonts w:hAnsi="宋体"/>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0C76FE0">
            <w:pPr>
              <w:tabs>
                <w:tab w:val="left" w:pos="360"/>
                <w:tab w:val="left" w:pos="540"/>
              </w:tabs>
              <w:autoSpaceDN w:val="0"/>
              <w:rPr>
                <w:rFonts w:hAnsi="宋体"/>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F1ABDC4">
            <w:pPr>
              <w:tabs>
                <w:tab w:val="left" w:pos="360"/>
                <w:tab w:val="left" w:pos="540"/>
              </w:tabs>
              <w:autoSpaceDN w:val="0"/>
              <w:jc w:val="center"/>
              <w:rPr>
                <w:rFonts w:hAnsi="宋体"/>
                <w:b/>
                <w:color w:val="000000"/>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721A35">
            <w:pPr>
              <w:tabs>
                <w:tab w:val="left" w:pos="360"/>
                <w:tab w:val="left" w:pos="540"/>
              </w:tabs>
              <w:autoSpaceDN w:val="0"/>
              <w:jc w:val="center"/>
              <w:rPr>
                <w:rFonts w:hAnsi="宋体"/>
                <w:b/>
                <w:color w:val="000000"/>
                <w:szCs w:val="21"/>
              </w:rPr>
            </w:pP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AC5316E">
            <w:pPr>
              <w:tabs>
                <w:tab w:val="left" w:pos="360"/>
                <w:tab w:val="left" w:pos="540"/>
              </w:tabs>
              <w:autoSpaceDN w:val="0"/>
              <w:jc w:val="center"/>
              <w:rPr>
                <w:rFonts w:hAnsi="宋体"/>
                <w:b/>
                <w:color w:val="000000"/>
                <w:szCs w:val="21"/>
              </w:rPr>
            </w:pP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AF0BC6">
            <w:pPr>
              <w:tabs>
                <w:tab w:val="left" w:pos="360"/>
                <w:tab w:val="left" w:pos="540"/>
              </w:tabs>
              <w:autoSpaceDN w:val="0"/>
              <w:ind w:left="27"/>
              <w:jc w:val="center"/>
              <w:rPr>
                <w:rFonts w:hAnsi="宋体"/>
                <w:color w:val="000000"/>
                <w:szCs w:val="21"/>
              </w:rPr>
            </w:pPr>
          </w:p>
        </w:tc>
      </w:tr>
      <w:tr w14:paraId="1F8F977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7491B86">
            <w:pPr>
              <w:tabs>
                <w:tab w:val="left" w:pos="360"/>
                <w:tab w:val="left" w:pos="540"/>
              </w:tabs>
              <w:autoSpaceDN w:val="0"/>
              <w:spacing w:before="156" w:after="156"/>
              <w:jc w:val="center"/>
              <w:rPr>
                <w:rFonts w:hAnsi="宋体"/>
                <w:b/>
                <w:color w:val="000000"/>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52AD92F">
            <w:pPr>
              <w:tabs>
                <w:tab w:val="left" w:pos="360"/>
                <w:tab w:val="left" w:pos="540"/>
              </w:tabs>
              <w:autoSpaceDN w:val="0"/>
              <w:rPr>
                <w:rFonts w:hAnsi="宋体"/>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999E4B">
            <w:pPr>
              <w:tabs>
                <w:tab w:val="left" w:pos="360"/>
                <w:tab w:val="left" w:pos="540"/>
              </w:tabs>
              <w:autoSpaceDN w:val="0"/>
              <w:rPr>
                <w:rFonts w:hAnsi="宋体"/>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32DFF4C">
            <w:pPr>
              <w:tabs>
                <w:tab w:val="left" w:pos="360"/>
                <w:tab w:val="left" w:pos="540"/>
              </w:tabs>
              <w:autoSpaceDN w:val="0"/>
              <w:jc w:val="center"/>
              <w:rPr>
                <w:rFonts w:hAnsi="宋体"/>
                <w:b/>
                <w:color w:val="000000"/>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9CBC61F">
            <w:pPr>
              <w:tabs>
                <w:tab w:val="left" w:pos="360"/>
                <w:tab w:val="left" w:pos="540"/>
              </w:tabs>
              <w:autoSpaceDN w:val="0"/>
              <w:jc w:val="center"/>
              <w:rPr>
                <w:rFonts w:hAnsi="宋体"/>
                <w:b/>
                <w:color w:val="000000"/>
                <w:szCs w:val="21"/>
              </w:rPr>
            </w:pP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9C0187C">
            <w:pPr>
              <w:tabs>
                <w:tab w:val="left" w:pos="360"/>
                <w:tab w:val="left" w:pos="540"/>
              </w:tabs>
              <w:autoSpaceDN w:val="0"/>
              <w:jc w:val="center"/>
              <w:rPr>
                <w:rFonts w:hAnsi="宋体"/>
                <w:b/>
                <w:color w:val="000000"/>
                <w:szCs w:val="21"/>
              </w:rPr>
            </w:pP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7B8D4F">
            <w:pPr>
              <w:tabs>
                <w:tab w:val="left" w:pos="360"/>
                <w:tab w:val="left" w:pos="540"/>
              </w:tabs>
              <w:autoSpaceDN w:val="0"/>
              <w:ind w:left="27"/>
              <w:jc w:val="center"/>
              <w:rPr>
                <w:rFonts w:hAnsi="宋体"/>
                <w:color w:val="000000"/>
                <w:szCs w:val="21"/>
              </w:rPr>
            </w:pPr>
          </w:p>
        </w:tc>
      </w:tr>
      <w:tr w14:paraId="64400841">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9E88EDB">
            <w:pPr>
              <w:tabs>
                <w:tab w:val="left" w:pos="360"/>
                <w:tab w:val="left" w:pos="540"/>
              </w:tabs>
              <w:autoSpaceDN w:val="0"/>
              <w:spacing w:before="156" w:after="156"/>
              <w:jc w:val="center"/>
              <w:rPr>
                <w:rFonts w:hAnsi="宋体"/>
                <w:b/>
                <w:color w:val="000000"/>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FC61D98">
            <w:pPr>
              <w:tabs>
                <w:tab w:val="left" w:pos="360"/>
                <w:tab w:val="left" w:pos="540"/>
              </w:tabs>
              <w:autoSpaceDN w:val="0"/>
              <w:rPr>
                <w:rFonts w:hAnsi="宋体"/>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5A68973">
            <w:pPr>
              <w:tabs>
                <w:tab w:val="left" w:pos="360"/>
                <w:tab w:val="left" w:pos="540"/>
              </w:tabs>
              <w:autoSpaceDN w:val="0"/>
              <w:rPr>
                <w:rFonts w:hAnsi="宋体"/>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AD35126">
            <w:pPr>
              <w:tabs>
                <w:tab w:val="left" w:pos="360"/>
                <w:tab w:val="left" w:pos="540"/>
              </w:tabs>
              <w:autoSpaceDN w:val="0"/>
              <w:jc w:val="center"/>
              <w:rPr>
                <w:rFonts w:hAnsi="宋体"/>
                <w:b/>
                <w:color w:val="000000"/>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D9782D">
            <w:pPr>
              <w:tabs>
                <w:tab w:val="left" w:pos="360"/>
                <w:tab w:val="left" w:pos="540"/>
              </w:tabs>
              <w:autoSpaceDN w:val="0"/>
              <w:jc w:val="center"/>
              <w:rPr>
                <w:rFonts w:hAnsi="宋体"/>
                <w:b/>
                <w:color w:val="000000"/>
                <w:szCs w:val="21"/>
              </w:rPr>
            </w:pP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C82A9A">
            <w:pPr>
              <w:tabs>
                <w:tab w:val="left" w:pos="360"/>
                <w:tab w:val="left" w:pos="540"/>
              </w:tabs>
              <w:autoSpaceDN w:val="0"/>
              <w:jc w:val="center"/>
              <w:rPr>
                <w:rFonts w:hAnsi="宋体"/>
                <w:b/>
                <w:color w:val="000000"/>
                <w:szCs w:val="21"/>
              </w:rPr>
            </w:pP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8BFCEE9">
            <w:pPr>
              <w:tabs>
                <w:tab w:val="left" w:pos="360"/>
                <w:tab w:val="left" w:pos="540"/>
              </w:tabs>
              <w:autoSpaceDN w:val="0"/>
              <w:ind w:left="27"/>
              <w:jc w:val="center"/>
              <w:rPr>
                <w:rFonts w:hAnsi="宋体"/>
                <w:color w:val="000000"/>
                <w:szCs w:val="21"/>
              </w:rPr>
            </w:pPr>
          </w:p>
        </w:tc>
      </w:tr>
      <w:tr w14:paraId="7851F0C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E2698C">
            <w:pPr>
              <w:tabs>
                <w:tab w:val="left" w:pos="360"/>
                <w:tab w:val="left" w:pos="540"/>
              </w:tabs>
              <w:autoSpaceDN w:val="0"/>
              <w:spacing w:before="156" w:after="156"/>
              <w:jc w:val="center"/>
              <w:rPr>
                <w:rFonts w:hAnsi="宋体"/>
                <w:b/>
                <w:color w:val="000000"/>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7BB031C">
            <w:pPr>
              <w:tabs>
                <w:tab w:val="left" w:pos="360"/>
                <w:tab w:val="left" w:pos="540"/>
              </w:tabs>
              <w:autoSpaceDN w:val="0"/>
              <w:rPr>
                <w:rFonts w:hAnsi="宋体"/>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C4E6914">
            <w:pPr>
              <w:tabs>
                <w:tab w:val="left" w:pos="360"/>
                <w:tab w:val="left" w:pos="540"/>
              </w:tabs>
              <w:autoSpaceDN w:val="0"/>
              <w:rPr>
                <w:rFonts w:hAnsi="宋体"/>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1922795">
            <w:pPr>
              <w:tabs>
                <w:tab w:val="left" w:pos="360"/>
                <w:tab w:val="left" w:pos="540"/>
              </w:tabs>
              <w:autoSpaceDN w:val="0"/>
              <w:jc w:val="center"/>
              <w:rPr>
                <w:rFonts w:hAnsi="宋体"/>
                <w:b/>
                <w:color w:val="000000"/>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C7AFF60">
            <w:pPr>
              <w:tabs>
                <w:tab w:val="left" w:pos="360"/>
                <w:tab w:val="left" w:pos="540"/>
              </w:tabs>
              <w:autoSpaceDN w:val="0"/>
              <w:jc w:val="center"/>
              <w:rPr>
                <w:rFonts w:hAnsi="宋体"/>
                <w:b/>
                <w:color w:val="000000"/>
                <w:szCs w:val="21"/>
              </w:rPr>
            </w:pP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424071A">
            <w:pPr>
              <w:tabs>
                <w:tab w:val="left" w:pos="360"/>
                <w:tab w:val="left" w:pos="540"/>
              </w:tabs>
              <w:autoSpaceDN w:val="0"/>
              <w:jc w:val="center"/>
              <w:rPr>
                <w:rFonts w:hAnsi="宋体"/>
                <w:b/>
                <w:color w:val="000000"/>
                <w:szCs w:val="21"/>
              </w:rPr>
            </w:pP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22CC021">
            <w:pPr>
              <w:tabs>
                <w:tab w:val="left" w:pos="360"/>
                <w:tab w:val="left" w:pos="540"/>
              </w:tabs>
              <w:autoSpaceDN w:val="0"/>
              <w:ind w:left="27"/>
              <w:jc w:val="center"/>
              <w:rPr>
                <w:rFonts w:hAnsi="宋体"/>
                <w:color w:val="000000"/>
                <w:szCs w:val="21"/>
              </w:rPr>
            </w:pPr>
          </w:p>
        </w:tc>
      </w:tr>
      <w:tr w14:paraId="617565C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3B752BD">
            <w:pPr>
              <w:tabs>
                <w:tab w:val="left" w:pos="360"/>
                <w:tab w:val="left" w:pos="540"/>
              </w:tabs>
              <w:autoSpaceDN w:val="0"/>
              <w:spacing w:before="156" w:after="156"/>
              <w:jc w:val="center"/>
              <w:rPr>
                <w:rFonts w:hAnsi="宋体"/>
                <w:b/>
                <w:color w:val="000000"/>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EB55E23">
            <w:pPr>
              <w:tabs>
                <w:tab w:val="left" w:pos="360"/>
                <w:tab w:val="left" w:pos="540"/>
              </w:tabs>
              <w:autoSpaceDN w:val="0"/>
              <w:rPr>
                <w:rFonts w:hAnsi="宋体"/>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495438C">
            <w:pPr>
              <w:tabs>
                <w:tab w:val="left" w:pos="360"/>
                <w:tab w:val="left" w:pos="540"/>
              </w:tabs>
              <w:autoSpaceDN w:val="0"/>
              <w:rPr>
                <w:rFonts w:hAnsi="宋体"/>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932FCA">
            <w:pPr>
              <w:tabs>
                <w:tab w:val="left" w:pos="360"/>
                <w:tab w:val="left" w:pos="540"/>
              </w:tabs>
              <w:autoSpaceDN w:val="0"/>
              <w:jc w:val="center"/>
              <w:rPr>
                <w:rFonts w:hAnsi="宋体"/>
                <w:b/>
                <w:color w:val="000000"/>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6D52B45">
            <w:pPr>
              <w:tabs>
                <w:tab w:val="left" w:pos="360"/>
                <w:tab w:val="left" w:pos="540"/>
              </w:tabs>
              <w:autoSpaceDN w:val="0"/>
              <w:jc w:val="center"/>
              <w:rPr>
                <w:rFonts w:hAnsi="宋体"/>
                <w:b/>
                <w:color w:val="000000"/>
                <w:szCs w:val="21"/>
              </w:rPr>
            </w:pP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B8281F">
            <w:pPr>
              <w:tabs>
                <w:tab w:val="left" w:pos="360"/>
                <w:tab w:val="left" w:pos="540"/>
              </w:tabs>
              <w:autoSpaceDN w:val="0"/>
              <w:jc w:val="center"/>
              <w:rPr>
                <w:rFonts w:hAnsi="宋体"/>
                <w:b/>
                <w:color w:val="000000"/>
                <w:szCs w:val="21"/>
              </w:rPr>
            </w:pP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2AE489AD">
            <w:pPr>
              <w:tabs>
                <w:tab w:val="left" w:pos="360"/>
                <w:tab w:val="left" w:pos="540"/>
              </w:tabs>
              <w:autoSpaceDN w:val="0"/>
              <w:ind w:left="27"/>
              <w:jc w:val="center"/>
              <w:rPr>
                <w:rFonts w:hAnsi="宋体"/>
                <w:color w:val="000000"/>
                <w:szCs w:val="21"/>
              </w:rPr>
            </w:pPr>
          </w:p>
        </w:tc>
      </w:tr>
      <w:tr w14:paraId="06FA4F5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3EAF035">
            <w:pPr>
              <w:tabs>
                <w:tab w:val="left" w:pos="360"/>
                <w:tab w:val="left" w:pos="540"/>
              </w:tabs>
              <w:autoSpaceDN w:val="0"/>
              <w:spacing w:before="156" w:after="156"/>
              <w:jc w:val="center"/>
              <w:rPr>
                <w:rFonts w:hAnsi="宋体"/>
                <w:b/>
                <w:color w:val="000000"/>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B535FF6">
            <w:pPr>
              <w:tabs>
                <w:tab w:val="left" w:pos="360"/>
                <w:tab w:val="left" w:pos="540"/>
              </w:tabs>
              <w:autoSpaceDN w:val="0"/>
              <w:rPr>
                <w:rFonts w:hAnsi="宋体"/>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1DFC6F7">
            <w:pPr>
              <w:tabs>
                <w:tab w:val="left" w:pos="360"/>
                <w:tab w:val="left" w:pos="540"/>
              </w:tabs>
              <w:autoSpaceDN w:val="0"/>
              <w:rPr>
                <w:rFonts w:hAnsi="宋体"/>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14A33B12">
            <w:pPr>
              <w:tabs>
                <w:tab w:val="left" w:pos="360"/>
                <w:tab w:val="left" w:pos="540"/>
              </w:tabs>
              <w:autoSpaceDN w:val="0"/>
              <w:jc w:val="center"/>
              <w:rPr>
                <w:rFonts w:hAnsi="宋体"/>
                <w:b/>
                <w:color w:val="000000"/>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A58124">
            <w:pPr>
              <w:tabs>
                <w:tab w:val="left" w:pos="360"/>
                <w:tab w:val="left" w:pos="540"/>
              </w:tabs>
              <w:autoSpaceDN w:val="0"/>
              <w:jc w:val="center"/>
              <w:rPr>
                <w:rFonts w:hAnsi="宋体"/>
                <w:b/>
                <w:color w:val="000000"/>
                <w:szCs w:val="21"/>
              </w:rPr>
            </w:pP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B79880E">
            <w:pPr>
              <w:tabs>
                <w:tab w:val="left" w:pos="360"/>
                <w:tab w:val="left" w:pos="540"/>
              </w:tabs>
              <w:autoSpaceDN w:val="0"/>
              <w:jc w:val="center"/>
              <w:rPr>
                <w:rFonts w:hAnsi="宋体"/>
                <w:b/>
                <w:color w:val="000000"/>
                <w:szCs w:val="21"/>
              </w:rPr>
            </w:pP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963582">
            <w:pPr>
              <w:tabs>
                <w:tab w:val="left" w:pos="360"/>
                <w:tab w:val="left" w:pos="540"/>
              </w:tabs>
              <w:autoSpaceDN w:val="0"/>
              <w:ind w:left="27"/>
              <w:jc w:val="center"/>
              <w:rPr>
                <w:rFonts w:hAnsi="宋体"/>
                <w:color w:val="000000"/>
                <w:szCs w:val="21"/>
              </w:rPr>
            </w:pPr>
          </w:p>
        </w:tc>
      </w:tr>
      <w:tr w14:paraId="755730AA">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C8C47A8">
            <w:pPr>
              <w:tabs>
                <w:tab w:val="left" w:pos="360"/>
                <w:tab w:val="left" w:pos="540"/>
              </w:tabs>
              <w:autoSpaceDN w:val="0"/>
              <w:spacing w:before="156" w:after="156"/>
              <w:jc w:val="center"/>
              <w:rPr>
                <w:rFonts w:hAnsi="宋体"/>
                <w:b/>
                <w:color w:val="000000"/>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2210ACD">
            <w:pPr>
              <w:tabs>
                <w:tab w:val="left" w:pos="360"/>
                <w:tab w:val="left" w:pos="540"/>
              </w:tabs>
              <w:autoSpaceDN w:val="0"/>
              <w:rPr>
                <w:rFonts w:hAnsi="宋体"/>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36665A07">
            <w:pPr>
              <w:tabs>
                <w:tab w:val="left" w:pos="360"/>
                <w:tab w:val="left" w:pos="540"/>
              </w:tabs>
              <w:autoSpaceDN w:val="0"/>
              <w:rPr>
                <w:rFonts w:hAnsi="宋体"/>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B6BF54">
            <w:pPr>
              <w:tabs>
                <w:tab w:val="left" w:pos="360"/>
                <w:tab w:val="left" w:pos="540"/>
              </w:tabs>
              <w:autoSpaceDN w:val="0"/>
              <w:jc w:val="center"/>
              <w:rPr>
                <w:rFonts w:hAnsi="宋体"/>
                <w:b/>
                <w:color w:val="000000"/>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651AB82">
            <w:pPr>
              <w:tabs>
                <w:tab w:val="left" w:pos="360"/>
                <w:tab w:val="left" w:pos="540"/>
              </w:tabs>
              <w:autoSpaceDN w:val="0"/>
              <w:jc w:val="center"/>
              <w:rPr>
                <w:rFonts w:hAnsi="宋体"/>
                <w:b/>
                <w:color w:val="000000"/>
                <w:szCs w:val="21"/>
              </w:rPr>
            </w:pP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57296DF">
            <w:pPr>
              <w:tabs>
                <w:tab w:val="left" w:pos="360"/>
                <w:tab w:val="left" w:pos="540"/>
              </w:tabs>
              <w:autoSpaceDN w:val="0"/>
              <w:jc w:val="center"/>
              <w:rPr>
                <w:rFonts w:hAnsi="宋体"/>
                <w:b/>
                <w:color w:val="000000"/>
                <w:szCs w:val="21"/>
              </w:rPr>
            </w:pP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4B513C24">
            <w:pPr>
              <w:tabs>
                <w:tab w:val="left" w:pos="360"/>
                <w:tab w:val="left" w:pos="540"/>
              </w:tabs>
              <w:autoSpaceDN w:val="0"/>
              <w:ind w:left="27"/>
              <w:jc w:val="center"/>
              <w:rPr>
                <w:rFonts w:hAnsi="宋体"/>
                <w:color w:val="000000"/>
                <w:szCs w:val="21"/>
              </w:rPr>
            </w:pPr>
          </w:p>
        </w:tc>
      </w:tr>
      <w:tr w14:paraId="51D1C11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F423C16">
            <w:pPr>
              <w:tabs>
                <w:tab w:val="left" w:pos="360"/>
                <w:tab w:val="left" w:pos="540"/>
              </w:tabs>
              <w:autoSpaceDN w:val="0"/>
              <w:spacing w:before="156" w:after="156"/>
              <w:jc w:val="center"/>
              <w:rPr>
                <w:rFonts w:hAnsi="宋体"/>
                <w:b/>
                <w:color w:val="000000"/>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F1CE76A">
            <w:pPr>
              <w:tabs>
                <w:tab w:val="left" w:pos="360"/>
                <w:tab w:val="left" w:pos="540"/>
              </w:tabs>
              <w:autoSpaceDN w:val="0"/>
              <w:rPr>
                <w:rFonts w:hAnsi="宋体"/>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BDBBEB2">
            <w:pPr>
              <w:tabs>
                <w:tab w:val="left" w:pos="360"/>
                <w:tab w:val="left" w:pos="540"/>
              </w:tabs>
              <w:autoSpaceDN w:val="0"/>
              <w:rPr>
                <w:rFonts w:hAnsi="宋体"/>
                <w:b/>
                <w:color w:val="000000"/>
                <w:spacing w:val="-26"/>
                <w:szCs w:val="21"/>
              </w:rPr>
            </w:pPr>
          </w:p>
        </w:tc>
        <w:tc>
          <w:tcPr>
            <w:tcW w:w="70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73912682">
            <w:pPr>
              <w:tabs>
                <w:tab w:val="left" w:pos="360"/>
                <w:tab w:val="left" w:pos="540"/>
              </w:tabs>
              <w:autoSpaceDN w:val="0"/>
              <w:jc w:val="center"/>
              <w:rPr>
                <w:rFonts w:hAnsi="宋体"/>
                <w:b/>
                <w:color w:val="000000"/>
                <w:szCs w:val="21"/>
              </w:rPr>
            </w:pPr>
          </w:p>
        </w:tc>
        <w:tc>
          <w:tcPr>
            <w:tcW w:w="17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B2126BE">
            <w:pPr>
              <w:tabs>
                <w:tab w:val="left" w:pos="360"/>
                <w:tab w:val="left" w:pos="540"/>
              </w:tabs>
              <w:autoSpaceDN w:val="0"/>
              <w:jc w:val="center"/>
              <w:rPr>
                <w:rFonts w:hAnsi="宋体"/>
                <w:b/>
                <w:color w:val="000000"/>
                <w:szCs w:val="21"/>
              </w:rPr>
            </w:pPr>
          </w:p>
        </w:tc>
        <w:tc>
          <w:tcPr>
            <w:tcW w:w="1860"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71FD248">
            <w:pPr>
              <w:tabs>
                <w:tab w:val="left" w:pos="360"/>
                <w:tab w:val="left" w:pos="540"/>
              </w:tabs>
              <w:autoSpaceDN w:val="0"/>
              <w:jc w:val="center"/>
              <w:rPr>
                <w:rFonts w:hAnsi="宋体"/>
                <w:b/>
                <w:color w:val="000000"/>
                <w:szCs w:val="21"/>
              </w:rPr>
            </w:pPr>
          </w:p>
        </w:tc>
        <w:tc>
          <w:tcPr>
            <w:tcW w:w="23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05F66C68">
            <w:pPr>
              <w:tabs>
                <w:tab w:val="left" w:pos="360"/>
                <w:tab w:val="left" w:pos="540"/>
              </w:tabs>
              <w:autoSpaceDN w:val="0"/>
              <w:ind w:left="27"/>
              <w:jc w:val="center"/>
              <w:rPr>
                <w:rFonts w:hAnsi="宋体"/>
                <w:color w:val="000000"/>
                <w:szCs w:val="21"/>
              </w:rPr>
            </w:pPr>
          </w:p>
        </w:tc>
      </w:tr>
      <w:tr w14:paraId="15CFD0B9">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01" w:hRule="atLeast"/>
        </w:trPr>
        <w:tc>
          <w:tcPr>
            <w:tcW w:w="124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445B14E">
            <w:pPr>
              <w:tabs>
                <w:tab w:val="left" w:pos="360"/>
                <w:tab w:val="left" w:pos="540"/>
              </w:tabs>
              <w:autoSpaceDN w:val="0"/>
              <w:spacing w:before="156" w:after="156"/>
              <w:jc w:val="center"/>
              <w:rPr>
                <w:rFonts w:ascii="仿宋" w:hAnsi="仿宋" w:eastAsia="仿宋"/>
                <w:b/>
                <w:color w:val="000000"/>
                <w:szCs w:val="21"/>
              </w:rPr>
            </w:pPr>
            <w:r>
              <w:rPr>
                <w:rFonts w:hint="eastAsia" w:ascii="仿宋" w:hAnsi="仿宋" w:eastAsia="仿宋"/>
                <w:b/>
                <w:color w:val="000000"/>
                <w:szCs w:val="21"/>
              </w:rPr>
              <w:t>课程选择</w:t>
            </w:r>
          </w:p>
        </w:tc>
        <w:tc>
          <w:tcPr>
            <w:tcW w:w="8060" w:type="dxa"/>
            <w:gridSpan w:val="7"/>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67518CB5">
            <w:pPr>
              <w:tabs>
                <w:tab w:val="left" w:pos="360"/>
                <w:tab w:val="left" w:pos="540"/>
              </w:tabs>
              <w:autoSpaceDN w:val="0"/>
              <w:ind w:left="27"/>
              <w:jc w:val="center"/>
              <w:rPr>
                <w:rFonts w:ascii="仿宋" w:hAnsi="仿宋" w:eastAsia="仿宋"/>
                <w:b/>
                <w:color w:val="000000"/>
                <w:szCs w:val="21"/>
              </w:rPr>
            </w:pPr>
            <w:r>
              <w:rPr>
                <w:rFonts w:hint="eastAsia" w:ascii="仿宋" w:hAnsi="仿宋" w:eastAsia="仿宋"/>
              </w:rPr>
              <w:t>开班时间：</w:t>
            </w:r>
            <w:r>
              <w:rPr>
                <w:rFonts w:hint="eastAsia" w:ascii="仿宋" w:hAnsi="仿宋" w:eastAsia="仿宋"/>
                <w:u w:val="single"/>
              </w:rPr>
              <w:t xml:space="preserve"> </w:t>
            </w:r>
            <w:r>
              <w:rPr>
                <w:rFonts w:ascii="仿宋" w:hAnsi="仿宋" w:eastAsia="仿宋"/>
                <w:u w:val="single"/>
              </w:rPr>
              <w:t xml:space="preserve">       </w:t>
            </w:r>
            <w:r>
              <w:rPr>
                <w:rFonts w:hint="eastAsia" w:ascii="仿宋" w:hAnsi="仿宋" w:eastAsia="仿宋"/>
              </w:rPr>
              <w:t>月；期数：第</w:t>
            </w:r>
            <w:r>
              <w:rPr>
                <w:rFonts w:hint="eastAsia" w:ascii="仿宋" w:hAnsi="仿宋" w:eastAsia="仿宋"/>
                <w:u w:val="single"/>
              </w:rPr>
              <w:t xml:space="preserve"> </w:t>
            </w:r>
            <w:r>
              <w:rPr>
                <w:rFonts w:ascii="仿宋" w:hAnsi="仿宋" w:eastAsia="仿宋"/>
                <w:u w:val="single"/>
              </w:rPr>
              <w:t xml:space="preserve">      </w:t>
            </w:r>
            <w:r>
              <w:rPr>
                <w:rFonts w:hint="eastAsia" w:ascii="仿宋" w:hAnsi="仿宋" w:eastAsia="仿宋"/>
              </w:rPr>
              <w:t>期（请在横线中填写）</w:t>
            </w:r>
          </w:p>
        </w:tc>
      </w:tr>
      <w:tr w14:paraId="79D969B0">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57" w:hRule="atLeast"/>
        </w:trPr>
        <w:tc>
          <w:tcPr>
            <w:tcW w:w="9302" w:type="dxa"/>
            <w:gridSpan w:val="8"/>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14:paraId="5BF4E5D2">
            <w:pPr>
              <w:spacing w:line="360" w:lineRule="auto"/>
              <w:rPr>
                <w:rFonts w:ascii="仿宋" w:hAnsi="仿宋" w:eastAsia="仿宋" w:cs="宋体"/>
                <w:b/>
                <w:sz w:val="24"/>
              </w:rPr>
            </w:pPr>
            <w:r>
              <w:rPr>
                <w:rFonts w:hint="eastAsia" w:ascii="仿宋" w:hAnsi="仿宋" w:eastAsia="仿宋" w:cs="宋体"/>
                <w:b/>
                <w:sz w:val="24"/>
              </w:rPr>
              <w:t>报名咨询：</w:t>
            </w:r>
          </w:p>
          <w:p w14:paraId="79B00DE3">
            <w:pPr>
              <w:spacing w:line="360" w:lineRule="auto"/>
              <w:rPr>
                <w:rFonts w:ascii="仿宋" w:hAnsi="仿宋" w:eastAsia="仿宋" w:cs="宋体"/>
                <w:sz w:val="24"/>
              </w:rPr>
            </w:pPr>
            <w:r>
              <w:rPr>
                <w:rFonts w:hint="eastAsia" w:ascii="仿宋" w:hAnsi="仿宋" w:eastAsia="仿宋" w:cs="宋体"/>
                <w:sz w:val="24"/>
              </w:rPr>
              <w:t>联系人：龙老师     手机：</w:t>
            </w:r>
            <w:r>
              <w:rPr>
                <w:rFonts w:ascii="仿宋" w:hAnsi="仿宋" w:eastAsia="仿宋" w:cs="宋体"/>
                <w:sz w:val="24"/>
              </w:rPr>
              <w:t>13522368992</w:t>
            </w:r>
            <w:r>
              <w:rPr>
                <w:rFonts w:hint="eastAsia" w:ascii="仿宋" w:hAnsi="仿宋" w:eastAsia="仿宋" w:cs="宋体"/>
                <w:sz w:val="24"/>
              </w:rPr>
              <w:t>（同微信）     邮箱：</w:t>
            </w:r>
            <w:r>
              <w:rPr>
                <w:rFonts w:ascii="仿宋" w:hAnsi="仿宋" w:eastAsia="仿宋" w:cs="宋体"/>
                <w:sz w:val="24"/>
              </w:rPr>
              <w:t>3651363932</w:t>
            </w:r>
            <w:r>
              <w:rPr>
                <w:rFonts w:hint="eastAsia" w:ascii="仿宋" w:hAnsi="仿宋" w:eastAsia="仿宋" w:cs="宋体"/>
                <w:sz w:val="24"/>
              </w:rPr>
              <w:t>@qq.com</w:t>
            </w:r>
          </w:p>
          <w:p w14:paraId="5CFE83B2">
            <w:pPr>
              <w:spacing w:line="360" w:lineRule="auto"/>
              <w:rPr>
                <w:rFonts w:ascii="仿宋" w:hAnsi="仿宋" w:eastAsia="仿宋" w:cs="宋体"/>
                <w:b/>
                <w:color w:val="000000"/>
                <w:kern w:val="0"/>
                <w:szCs w:val="21"/>
              </w:rPr>
            </w:pPr>
            <w:r>
              <w:rPr>
                <w:rFonts w:hint="eastAsia" w:ascii="仿宋" w:hAnsi="仿宋" w:eastAsia="仿宋" w:cs="宋体"/>
                <w:sz w:val="24"/>
              </w:rPr>
              <w:t xml:space="preserve">注：请将报名回执表填写完整回复到报名邮箱 </w:t>
            </w:r>
            <w:r>
              <w:rPr>
                <w:rFonts w:ascii="仿宋" w:hAnsi="仿宋" w:eastAsia="仿宋" w:cs="宋体"/>
                <w:sz w:val="24"/>
              </w:rPr>
              <w:t>baomingtongji</w:t>
            </w:r>
            <w:r>
              <w:rPr>
                <w:rFonts w:hint="eastAsia" w:ascii="仿宋" w:hAnsi="仿宋" w:eastAsia="仿宋" w:cs="宋体"/>
                <w:sz w:val="24"/>
              </w:rPr>
              <w:t>@</w:t>
            </w:r>
            <w:r>
              <w:rPr>
                <w:rFonts w:ascii="仿宋" w:hAnsi="仿宋" w:eastAsia="仿宋" w:cs="宋体"/>
                <w:sz w:val="24"/>
              </w:rPr>
              <w:t>yeah</w:t>
            </w:r>
            <w:r>
              <w:rPr>
                <w:rFonts w:hint="eastAsia" w:ascii="仿宋" w:hAnsi="仿宋" w:eastAsia="仿宋" w:cs="宋体"/>
                <w:sz w:val="24"/>
              </w:rPr>
              <w:t>.</w:t>
            </w:r>
            <w:r>
              <w:rPr>
                <w:rFonts w:ascii="仿宋" w:hAnsi="仿宋" w:eastAsia="仿宋" w:cs="宋体"/>
                <w:sz w:val="24"/>
              </w:rPr>
              <w:t>net</w:t>
            </w:r>
          </w:p>
        </w:tc>
      </w:tr>
    </w:tbl>
    <w:p w14:paraId="726F1319">
      <w:pPr>
        <w:pStyle w:val="7"/>
        <w:shd w:val="clear" w:color="auto" w:fill="FFFFFF"/>
        <w:spacing w:before="0" w:beforeAutospacing="0" w:after="0" w:afterAutospacing="0" w:line="360" w:lineRule="auto"/>
        <w:rPr>
          <w:rFonts w:cs="Times New Roman" w:asciiTheme="minorEastAsia" w:hAnsiTheme="minorEastAsia" w:eastAsia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B191D9"/>
    <w:multiLevelType w:val="singleLevel"/>
    <w:tmpl w:val="FFB191D9"/>
    <w:lvl w:ilvl="0" w:tentative="0">
      <w:start w:val="2"/>
      <w:numFmt w:val="chineseCounting"/>
      <w:suff w:val="nothing"/>
      <w:lvlText w:val="%1、"/>
      <w:lvlJc w:val="left"/>
      <w:rPr>
        <w:rFonts w:hint="eastAsia"/>
      </w:rPr>
    </w:lvl>
  </w:abstractNum>
  <w:abstractNum w:abstractNumId="1">
    <w:nsid w:val="04C93146"/>
    <w:multiLevelType w:val="multilevel"/>
    <w:tmpl w:val="04C93146"/>
    <w:lvl w:ilvl="0" w:tentative="0">
      <w:start w:val="1"/>
      <w:numFmt w:val="japaneseCounting"/>
      <w:lvlText w:val="%1、"/>
      <w:lvlJc w:val="left"/>
      <w:pPr>
        <w:ind w:left="720" w:hanging="720"/>
      </w:pPr>
      <w:rPr>
        <w:rFonts w:hint="default" w:ascii="黑体" w:hAnsi="黑体" w:eastAsia="黑体" w:cs="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NjY2ZTAwZDViZDBjODk0NTI4YWM5YjU2ZjQyNGQifQ=="/>
    <w:docVar w:name="KSO_WPS_MARK_KEY" w:val="035e2e11-2623-40bc-9b61-bd0f33fb156c"/>
  </w:docVars>
  <w:rsids>
    <w:rsidRoot w:val="76800208"/>
    <w:rsid w:val="0001121C"/>
    <w:rsid w:val="000874F6"/>
    <w:rsid w:val="000B0668"/>
    <w:rsid w:val="000E6001"/>
    <w:rsid w:val="001161DD"/>
    <w:rsid w:val="001329F4"/>
    <w:rsid w:val="00173708"/>
    <w:rsid w:val="00176E5B"/>
    <w:rsid w:val="00186F98"/>
    <w:rsid w:val="002357C8"/>
    <w:rsid w:val="00241413"/>
    <w:rsid w:val="002A772F"/>
    <w:rsid w:val="002C562B"/>
    <w:rsid w:val="002E650B"/>
    <w:rsid w:val="002E6C76"/>
    <w:rsid w:val="00381A6F"/>
    <w:rsid w:val="003867B4"/>
    <w:rsid w:val="00390F3E"/>
    <w:rsid w:val="003F3F4D"/>
    <w:rsid w:val="00452226"/>
    <w:rsid w:val="00471345"/>
    <w:rsid w:val="004B7193"/>
    <w:rsid w:val="004E2FE1"/>
    <w:rsid w:val="0050535A"/>
    <w:rsid w:val="005374EB"/>
    <w:rsid w:val="00605975"/>
    <w:rsid w:val="00613F5B"/>
    <w:rsid w:val="00617588"/>
    <w:rsid w:val="00650415"/>
    <w:rsid w:val="00654D0F"/>
    <w:rsid w:val="006A24FC"/>
    <w:rsid w:val="006B4779"/>
    <w:rsid w:val="0070482F"/>
    <w:rsid w:val="0071140D"/>
    <w:rsid w:val="007765D1"/>
    <w:rsid w:val="007E152F"/>
    <w:rsid w:val="00812087"/>
    <w:rsid w:val="008A7F4E"/>
    <w:rsid w:val="008B36D9"/>
    <w:rsid w:val="008D75A3"/>
    <w:rsid w:val="00937A0D"/>
    <w:rsid w:val="00970F48"/>
    <w:rsid w:val="009A30B3"/>
    <w:rsid w:val="00A36BFD"/>
    <w:rsid w:val="00A415DF"/>
    <w:rsid w:val="00AA66B4"/>
    <w:rsid w:val="00C00BDB"/>
    <w:rsid w:val="00C00F99"/>
    <w:rsid w:val="00C22427"/>
    <w:rsid w:val="00C80055"/>
    <w:rsid w:val="00C927D9"/>
    <w:rsid w:val="00CC2596"/>
    <w:rsid w:val="00CD47E4"/>
    <w:rsid w:val="00D17CAE"/>
    <w:rsid w:val="00D80118"/>
    <w:rsid w:val="00DA0B6A"/>
    <w:rsid w:val="00DC55E1"/>
    <w:rsid w:val="00DC5A76"/>
    <w:rsid w:val="00DF7120"/>
    <w:rsid w:val="00E1001E"/>
    <w:rsid w:val="00E4136D"/>
    <w:rsid w:val="00EA400B"/>
    <w:rsid w:val="00EF1080"/>
    <w:rsid w:val="00F06262"/>
    <w:rsid w:val="00F31A69"/>
    <w:rsid w:val="00F37F7F"/>
    <w:rsid w:val="00F53BA6"/>
    <w:rsid w:val="00F93A91"/>
    <w:rsid w:val="00FA6904"/>
    <w:rsid w:val="00FB3E82"/>
    <w:rsid w:val="00FB7875"/>
    <w:rsid w:val="00FD6E30"/>
    <w:rsid w:val="00FE2F33"/>
    <w:rsid w:val="03FF60FC"/>
    <w:rsid w:val="05315411"/>
    <w:rsid w:val="070275F6"/>
    <w:rsid w:val="08813B5D"/>
    <w:rsid w:val="09D35F3E"/>
    <w:rsid w:val="0DD93413"/>
    <w:rsid w:val="0ED861BC"/>
    <w:rsid w:val="0F227D2C"/>
    <w:rsid w:val="10386F1B"/>
    <w:rsid w:val="11584002"/>
    <w:rsid w:val="116A3EA5"/>
    <w:rsid w:val="13751E98"/>
    <w:rsid w:val="13B76F1D"/>
    <w:rsid w:val="13F46899"/>
    <w:rsid w:val="14D6523E"/>
    <w:rsid w:val="15145720"/>
    <w:rsid w:val="160B42B3"/>
    <w:rsid w:val="183642BF"/>
    <w:rsid w:val="18916DD2"/>
    <w:rsid w:val="1A1A3A92"/>
    <w:rsid w:val="1A1F3387"/>
    <w:rsid w:val="1B945049"/>
    <w:rsid w:val="1B984C56"/>
    <w:rsid w:val="1BCC69A1"/>
    <w:rsid w:val="1C076EB4"/>
    <w:rsid w:val="1E7C3FB7"/>
    <w:rsid w:val="20530B57"/>
    <w:rsid w:val="20905B4B"/>
    <w:rsid w:val="209242F7"/>
    <w:rsid w:val="20E31725"/>
    <w:rsid w:val="223F6BB4"/>
    <w:rsid w:val="234D4CFD"/>
    <w:rsid w:val="250F02DD"/>
    <w:rsid w:val="257301B5"/>
    <w:rsid w:val="28B24BB7"/>
    <w:rsid w:val="2ACF2A9C"/>
    <w:rsid w:val="2B5632CC"/>
    <w:rsid w:val="2BCC4DEC"/>
    <w:rsid w:val="2CB85E6D"/>
    <w:rsid w:val="2CBB2FD0"/>
    <w:rsid w:val="2D0D490F"/>
    <w:rsid w:val="2D54012D"/>
    <w:rsid w:val="2E9665D0"/>
    <w:rsid w:val="2EC06E08"/>
    <w:rsid w:val="2EDF10E1"/>
    <w:rsid w:val="2FD50F95"/>
    <w:rsid w:val="31B46369"/>
    <w:rsid w:val="33397B29"/>
    <w:rsid w:val="33661F55"/>
    <w:rsid w:val="33A44603"/>
    <w:rsid w:val="374B4FC3"/>
    <w:rsid w:val="3D492A3B"/>
    <w:rsid w:val="3DF05657"/>
    <w:rsid w:val="3E960E0B"/>
    <w:rsid w:val="402A69BE"/>
    <w:rsid w:val="44BC6B79"/>
    <w:rsid w:val="478861B5"/>
    <w:rsid w:val="47A02794"/>
    <w:rsid w:val="49070F3C"/>
    <w:rsid w:val="4D7F3013"/>
    <w:rsid w:val="4D91328F"/>
    <w:rsid w:val="4DB648FC"/>
    <w:rsid w:val="4E03094E"/>
    <w:rsid w:val="4ECC585B"/>
    <w:rsid w:val="4F2F21FF"/>
    <w:rsid w:val="51FA1033"/>
    <w:rsid w:val="5266175A"/>
    <w:rsid w:val="52CD47EE"/>
    <w:rsid w:val="56703212"/>
    <w:rsid w:val="575D7924"/>
    <w:rsid w:val="58371B84"/>
    <w:rsid w:val="5A52794D"/>
    <w:rsid w:val="5CEC0259"/>
    <w:rsid w:val="5E15035E"/>
    <w:rsid w:val="5F9606E2"/>
    <w:rsid w:val="60520CA1"/>
    <w:rsid w:val="611D1A4C"/>
    <w:rsid w:val="62DD4E3F"/>
    <w:rsid w:val="62EF0423"/>
    <w:rsid w:val="632C0B23"/>
    <w:rsid w:val="63A92730"/>
    <w:rsid w:val="63DB576C"/>
    <w:rsid w:val="649864A1"/>
    <w:rsid w:val="658D0261"/>
    <w:rsid w:val="671C6699"/>
    <w:rsid w:val="67405963"/>
    <w:rsid w:val="68B538C9"/>
    <w:rsid w:val="69A321B1"/>
    <w:rsid w:val="6AA826BD"/>
    <w:rsid w:val="6B141666"/>
    <w:rsid w:val="6BF16F25"/>
    <w:rsid w:val="6C891725"/>
    <w:rsid w:val="6E077F73"/>
    <w:rsid w:val="6E0A7100"/>
    <w:rsid w:val="6EC65EDF"/>
    <w:rsid w:val="6EF44517"/>
    <w:rsid w:val="74CB2E98"/>
    <w:rsid w:val="75027C88"/>
    <w:rsid w:val="76800208"/>
    <w:rsid w:val="76877A68"/>
    <w:rsid w:val="79685B85"/>
    <w:rsid w:val="7A4334C2"/>
    <w:rsid w:val="7A891A8F"/>
    <w:rsid w:val="7CCB5B29"/>
    <w:rsid w:val="7D584F74"/>
    <w:rsid w:val="7DFC33E3"/>
    <w:rsid w:val="7DFE2E40"/>
    <w:rsid w:val="7EAF2C64"/>
    <w:rsid w:val="7F4D5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3"/>
    <w:qFormat/>
    <w:uiPriority w:val="0"/>
    <w:rPr>
      <w:sz w:val="18"/>
      <w:szCs w:val="18"/>
    </w:rPr>
  </w:style>
  <w:style w:type="paragraph" w:styleId="4">
    <w:name w:val="footer"/>
    <w:basedOn w:val="1"/>
    <w:link w:val="15"/>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styleId="12">
    <w:name w:val="annotation reference"/>
    <w:basedOn w:val="10"/>
    <w:qFormat/>
    <w:uiPriority w:val="0"/>
    <w:rPr>
      <w:sz w:val="21"/>
      <w:szCs w:val="21"/>
    </w:rPr>
  </w:style>
  <w:style w:type="character" w:customStyle="1" w:styleId="13">
    <w:name w:val="批注框文本 字符"/>
    <w:basedOn w:val="10"/>
    <w:link w:val="3"/>
    <w:qFormat/>
    <w:uiPriority w:val="0"/>
    <w:rPr>
      <w:rFonts w:asciiTheme="minorHAnsi" w:hAnsiTheme="minorHAnsi" w:eastAsiaTheme="minorEastAsia" w:cstheme="minorBidi"/>
      <w:kern w:val="2"/>
      <w:sz w:val="18"/>
      <w:szCs w:val="18"/>
    </w:rPr>
  </w:style>
  <w:style w:type="character" w:customStyle="1" w:styleId="14">
    <w:name w:val="页眉 字符"/>
    <w:basedOn w:val="10"/>
    <w:link w:val="5"/>
    <w:qFormat/>
    <w:uiPriority w:val="0"/>
    <w:rPr>
      <w:rFonts w:asciiTheme="minorHAnsi" w:hAnsiTheme="minorHAnsi" w:eastAsiaTheme="minorEastAsia" w:cstheme="minorBidi"/>
      <w:kern w:val="2"/>
      <w:sz w:val="18"/>
      <w:szCs w:val="18"/>
    </w:rPr>
  </w:style>
  <w:style w:type="character" w:customStyle="1" w:styleId="15">
    <w:name w:val="页脚 字符"/>
    <w:basedOn w:val="10"/>
    <w:link w:val="4"/>
    <w:qFormat/>
    <w:uiPriority w:val="0"/>
    <w:rPr>
      <w:rFonts w:asciiTheme="minorHAnsi" w:hAnsiTheme="minorHAnsi" w:eastAsiaTheme="minorEastAsia" w:cstheme="minorBidi"/>
      <w:kern w:val="2"/>
      <w:sz w:val="18"/>
      <w:szCs w:val="18"/>
    </w:rPr>
  </w:style>
  <w:style w:type="paragraph" w:customStyle="1" w:styleId="16">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1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156D8B-75E3-4F3C-8E51-BBE1012A64CD}">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5</Pages>
  <Words>1485</Words>
  <Characters>1626</Characters>
  <Lines>13</Lines>
  <Paragraphs>3</Paragraphs>
  <TotalTime>5864</TotalTime>
  <ScaleCrop>false</ScaleCrop>
  <LinksUpToDate>false</LinksUpToDate>
  <CharactersWithSpaces>1744</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2021-06-01T09:33:00Z</dcterms:created>
  <dc:creator>chl</dc:creator>
  <cp:lastModifiedBy>zw</cp:lastModifiedBy>
  <cp:lastPrinted>2023-06-01T23:49:00Z</cp:lastPrinted>
  <dcterms:modified xsi:type="dcterms:W3CDTF">2024-08-30T09:06:56Z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A330F23BBFD94CD5BC05719DBAACCBED_13</vt:lpwstr>
  </property>
</Properties>
</file>