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新商界 MTP精英实战管理研修班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让中层更强大 让管理更有效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管理者是企业运营的中枢，在组织运作当中，作为企业“中坚”力量的中高层管理者，是企业战略实施落地的中流砥柱，是企业持续成长的动力。如果其能力缺失就会干扰带领团队完成既定的工作任务，最终会影响企业经营目标的实现。因此，企业务必要提高和培养中层管理者的综合胜任能力，让他们能够从思想观念上认知自己的不足，能力方法上实现职业化并懂得培训人、发展人、激励人、留住人，最终在工作上能有效带领团队，达成企业的经营管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MTP(Management Training Program)是当今世界一套可以有效提高企业管理水平的经典培训体系决胜中层 -MTP 研修以管理学、心理学、行为学为基础，注重实际管理问题的解决，实现从课堂到工作实践的延伸，做到“知 ”“ 教 ”“行”“练”统一的人才培训模式，达成企业的经营管理目标。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◆课前调研挖掘问题，课中培训解决问题，课后落地转化的标准赋能模式;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◆管理知识适时同步，学习内化化繁为简，教学成果传递的实效输出流程: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◆模块独立定制建设，案例工具提升技能，校企联动对接的综合实操收获。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导理论--源自版权培训课程体系的名师输出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能传承--助推企业发展过程价值提炼经验萃取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做伴学--践行【伴学】理念持续落地衔接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教方法--即学即用的实效技能训练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重体验--目标导向的互动性创新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配教练--教辅结合全程跟踪赋能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【课程模块】</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25"/>
        <w:gridCol w:w="3645"/>
        <w:gridCol w:w="3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2025"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465" w:right="0" w:firstLine="420"/>
            </w:pPr>
            <w:r>
              <w:rPr>
                <w:rStyle w:val="6"/>
                <w:rFonts w:hint="eastAsia" w:ascii="宋体" w:hAnsi="宋体" w:eastAsia="宋体" w:cs="宋体"/>
                <w:i w:val="0"/>
                <w:iCs w:val="0"/>
                <w:caps w:val="0"/>
                <w:color w:val="333333"/>
                <w:spacing w:val="0"/>
                <w:sz w:val="27"/>
                <w:szCs w:val="27"/>
                <w:bdr w:val="none" w:color="auto" w:sz="0" w:space="0"/>
              </w:rPr>
              <w:t>课程框架</w:t>
            </w:r>
          </w:p>
        </w:tc>
        <w:tc>
          <w:tcPr>
            <w:tcW w:w="3645"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275" w:right="0" w:firstLine="420"/>
            </w:pPr>
            <w:r>
              <w:rPr>
                <w:rStyle w:val="6"/>
                <w:rFonts w:hint="eastAsia" w:ascii="宋体" w:hAnsi="宋体" w:eastAsia="宋体" w:cs="宋体"/>
                <w:i w:val="0"/>
                <w:iCs w:val="0"/>
                <w:caps w:val="0"/>
                <w:color w:val="333333"/>
                <w:spacing w:val="0"/>
                <w:sz w:val="27"/>
                <w:szCs w:val="27"/>
                <w:bdr w:val="none" w:color="auto" w:sz="0" w:space="0"/>
              </w:rPr>
              <w:t>课程设置</w:t>
            </w:r>
          </w:p>
        </w:tc>
        <w:tc>
          <w:tcPr>
            <w:tcW w:w="3465"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185" w:right="0" w:firstLine="420"/>
            </w:pPr>
            <w:r>
              <w:rPr>
                <w:rStyle w:val="6"/>
                <w:rFonts w:hint="eastAsia" w:ascii="宋体" w:hAnsi="宋体" w:eastAsia="宋体" w:cs="宋体"/>
                <w:i w:val="0"/>
                <w:iCs w:val="0"/>
                <w:caps w:val="0"/>
                <w:color w:val="333333"/>
                <w:spacing w:val="0"/>
                <w:sz w:val="27"/>
                <w:szCs w:val="27"/>
                <w:bdr w:val="none" w:color="auto" w:sz="0" w:space="0"/>
              </w:rPr>
              <w:t>解决问题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0" w:hRule="atLeast"/>
        </w:trPr>
        <w:tc>
          <w:tcPr>
            <w:tcW w:w="202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420"/>
            </w:pPr>
            <w:r>
              <w:rPr>
                <w:rFonts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firstLine="420"/>
            </w:pPr>
            <w:r>
              <w:rPr>
                <w:rFonts w:hint="default"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465" w:right="0" w:firstLine="420"/>
            </w:pPr>
            <w:r>
              <w:rPr>
                <w:rStyle w:val="6"/>
                <w:rFonts w:hint="eastAsia" w:ascii="宋体" w:hAnsi="宋体" w:eastAsia="宋体" w:cs="宋体"/>
                <w:i w:val="0"/>
                <w:iCs w:val="0"/>
                <w:caps w:val="0"/>
                <w:color w:val="333333"/>
                <w:spacing w:val="0"/>
                <w:sz w:val="27"/>
                <w:szCs w:val="27"/>
                <w:bdr w:val="none" w:color="auto" w:sz="0" w:space="0"/>
              </w:rPr>
              <w:t>自我管理</w:t>
            </w:r>
          </w:p>
        </w:tc>
        <w:tc>
          <w:tcPr>
            <w:tcW w:w="364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40" w:right="0" w:firstLine="420"/>
            </w:pPr>
            <w:r>
              <w:rPr>
                <w:rFonts w:hint="eastAsia" w:ascii="宋体" w:hAnsi="宋体" w:eastAsia="宋体" w:cs="宋体"/>
                <w:i w:val="0"/>
                <w:iCs w:val="0"/>
                <w:caps w:val="0"/>
                <w:color w:val="333333"/>
                <w:spacing w:val="0"/>
                <w:sz w:val="21"/>
                <w:szCs w:val="21"/>
                <w:bdr w:val="none" w:color="auto" w:sz="0" w:space="0"/>
              </w:rPr>
              <w:t>《管理者角色认知与职业化素养》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080" w:right="0" w:firstLine="420"/>
            </w:pPr>
            <w:r>
              <w:rPr>
                <w:rFonts w:hint="eastAsia" w:ascii="宋体" w:hAnsi="宋体" w:eastAsia="宋体" w:cs="宋体"/>
                <w:i w:val="0"/>
                <w:iCs w:val="0"/>
                <w:caps w:val="0"/>
                <w:color w:val="333333"/>
                <w:spacing w:val="0"/>
                <w:sz w:val="21"/>
                <w:szCs w:val="21"/>
                <w:bdr w:val="none" w:color="auto" w:sz="0" w:space="0"/>
              </w:rPr>
              <w:t>《演讲力训练》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555" w:right="0" w:firstLine="420"/>
            </w:pPr>
            <w:r>
              <w:rPr>
                <w:rFonts w:hint="eastAsia" w:ascii="宋体" w:hAnsi="宋体" w:eastAsia="宋体" w:cs="宋体"/>
                <w:i w:val="0"/>
                <w:iCs w:val="0"/>
                <w:caps w:val="0"/>
                <w:color w:val="333333"/>
                <w:spacing w:val="0"/>
                <w:sz w:val="21"/>
                <w:szCs w:val="21"/>
                <w:bdr w:val="none" w:color="auto" w:sz="0" w:space="0"/>
              </w:rPr>
              <w:t>《新媒体建设与实操应用》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765" w:right="0" w:firstLine="420"/>
            </w:pPr>
            <w:r>
              <w:rPr>
                <w:rFonts w:hint="eastAsia" w:ascii="宋体" w:hAnsi="宋体" w:eastAsia="宋体" w:cs="宋体"/>
                <w:i w:val="0"/>
                <w:iCs w:val="0"/>
                <w:caps w:val="0"/>
                <w:color w:val="333333"/>
                <w:spacing w:val="0"/>
                <w:sz w:val="21"/>
                <w:szCs w:val="21"/>
                <w:bdr w:val="none" w:color="auto" w:sz="0" w:space="0"/>
              </w:rPr>
              <w:t>《商务办公效能革命》</w:t>
            </w:r>
          </w:p>
        </w:tc>
        <w:tc>
          <w:tcPr>
            <w:tcW w:w="346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885" w:right="0" w:firstLine="420"/>
            </w:pPr>
            <w:r>
              <w:rPr>
                <w:rFonts w:hint="eastAsia" w:ascii="宋体" w:hAnsi="宋体" w:eastAsia="宋体" w:cs="宋体"/>
                <w:i w:val="0"/>
                <w:iCs w:val="0"/>
                <w:caps w:val="0"/>
                <w:color w:val="004B49"/>
                <w:spacing w:val="0"/>
                <w:sz w:val="21"/>
                <w:szCs w:val="21"/>
                <w:bdr w:val="none" w:color="auto" w:sz="0" w:space="0"/>
              </w:rPr>
              <w:t>工作繁重不得章法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885" w:right="0" w:firstLine="420"/>
            </w:pPr>
            <w:r>
              <w:rPr>
                <w:rFonts w:hint="eastAsia" w:ascii="宋体" w:hAnsi="宋体" w:eastAsia="宋体" w:cs="宋体"/>
                <w:i w:val="0"/>
                <w:iCs w:val="0"/>
                <w:caps w:val="0"/>
                <w:color w:val="004540"/>
                <w:spacing w:val="0"/>
                <w:sz w:val="21"/>
                <w:szCs w:val="21"/>
                <w:bdr w:val="none" w:color="auto" w:sz="0" w:space="0"/>
              </w:rPr>
              <w:t>不懂管理不会定位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885" w:right="0" w:firstLine="420"/>
            </w:pPr>
            <w:r>
              <w:rPr>
                <w:rFonts w:hint="eastAsia" w:ascii="宋体" w:hAnsi="宋体" w:eastAsia="宋体" w:cs="宋体"/>
                <w:i w:val="0"/>
                <w:iCs w:val="0"/>
                <w:caps w:val="0"/>
                <w:color w:val="003F37"/>
                <w:spacing w:val="0"/>
                <w:sz w:val="21"/>
                <w:szCs w:val="21"/>
                <w:bdr w:val="none" w:color="auto" w:sz="0" w:space="0"/>
              </w:rPr>
              <w:t>正确布局新媒体难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885" w:right="0" w:firstLine="420"/>
            </w:pPr>
            <w:r>
              <w:rPr>
                <w:rFonts w:hint="eastAsia" w:ascii="宋体" w:hAnsi="宋体" w:eastAsia="宋体" w:cs="宋体"/>
                <w:i w:val="0"/>
                <w:iCs w:val="0"/>
                <w:caps w:val="0"/>
                <w:color w:val="333333"/>
                <w:spacing w:val="0"/>
                <w:sz w:val="21"/>
                <w:szCs w:val="21"/>
                <w:bdr w:val="none" w:color="auto" w:sz="0" w:space="0"/>
              </w:rPr>
              <w:t>管控无力难达目标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202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1" w:lineRule="atLeast"/>
              <w:ind w:left="0" w:right="0" w:firstLine="420"/>
            </w:pPr>
            <w:r>
              <w:rPr>
                <w:rFonts w:hint="default"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1" w:lineRule="atLeast"/>
              <w:ind w:left="0" w:right="0" w:firstLine="420"/>
            </w:pPr>
            <w:r>
              <w:rPr>
                <w:rFonts w:hint="default"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465" w:right="0" w:firstLine="420"/>
            </w:pPr>
            <w:r>
              <w:rPr>
                <w:rStyle w:val="6"/>
                <w:rFonts w:hint="eastAsia" w:ascii="宋体" w:hAnsi="宋体" w:eastAsia="宋体" w:cs="宋体"/>
                <w:i w:val="0"/>
                <w:iCs w:val="0"/>
                <w:caps w:val="0"/>
                <w:color w:val="333333"/>
                <w:spacing w:val="0"/>
                <w:sz w:val="27"/>
                <w:szCs w:val="27"/>
                <w:bdr w:val="none" w:color="auto" w:sz="0" w:space="0"/>
              </w:rPr>
              <w:t>团队管理</w:t>
            </w:r>
          </w:p>
        </w:tc>
        <w:tc>
          <w:tcPr>
            <w:tcW w:w="364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555" w:right="0" w:firstLine="420"/>
            </w:pPr>
            <w:r>
              <w:rPr>
                <w:rFonts w:hint="eastAsia" w:ascii="宋体" w:hAnsi="宋体" w:eastAsia="宋体" w:cs="宋体"/>
                <w:i w:val="0"/>
                <w:iCs w:val="0"/>
                <w:caps w:val="0"/>
                <w:color w:val="333333"/>
                <w:spacing w:val="0"/>
                <w:sz w:val="21"/>
                <w:szCs w:val="21"/>
                <w:bdr w:val="none" w:color="auto" w:sz="0" w:space="0"/>
              </w:rPr>
              <w:t>《部属培育、授权与激励》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345" w:right="0" w:firstLine="420"/>
            </w:pPr>
            <w:r>
              <w:rPr>
                <w:rFonts w:hint="eastAsia" w:ascii="宋体" w:hAnsi="宋体" w:eastAsia="宋体" w:cs="宋体"/>
                <w:i w:val="0"/>
                <w:iCs w:val="0"/>
                <w:caps w:val="0"/>
                <w:color w:val="333333"/>
                <w:spacing w:val="0"/>
                <w:sz w:val="21"/>
                <w:szCs w:val="21"/>
                <w:bdr w:val="none" w:color="auto" w:sz="0" w:space="0"/>
              </w:rPr>
              <w:t>《客户关系管理与跨部门沟通》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660" w:right="0" w:firstLine="420"/>
            </w:pPr>
            <w:r>
              <w:rPr>
                <w:rFonts w:hint="eastAsia" w:ascii="宋体" w:hAnsi="宋体" w:eastAsia="宋体" w:cs="宋体"/>
                <w:i w:val="0"/>
                <w:iCs w:val="0"/>
                <w:caps w:val="0"/>
                <w:color w:val="333333"/>
                <w:spacing w:val="0"/>
                <w:sz w:val="21"/>
                <w:szCs w:val="21"/>
                <w:bdr w:val="none" w:color="auto" w:sz="0" w:space="0"/>
              </w:rPr>
              <w:t>《打造世界级销售团队》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870" w:right="0" w:firstLine="420"/>
            </w:pPr>
            <w:r>
              <w:rPr>
                <w:rFonts w:hint="eastAsia" w:ascii="宋体" w:hAnsi="宋体" w:eastAsia="宋体" w:cs="宋体"/>
                <w:i w:val="0"/>
                <w:iCs w:val="0"/>
                <w:caps w:val="0"/>
                <w:color w:val="333333"/>
                <w:spacing w:val="0"/>
                <w:sz w:val="21"/>
                <w:szCs w:val="21"/>
                <w:bdr w:val="none" w:color="auto" w:sz="0" w:space="0"/>
              </w:rPr>
              <w:t>《高效能团队建设》</w:t>
            </w:r>
          </w:p>
        </w:tc>
        <w:tc>
          <w:tcPr>
            <w:tcW w:w="346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885" w:right="0" w:firstLine="420"/>
            </w:pPr>
            <w:r>
              <w:rPr>
                <w:rFonts w:hint="eastAsia" w:ascii="宋体" w:hAnsi="宋体" w:eastAsia="宋体" w:cs="宋体"/>
                <w:i w:val="0"/>
                <w:iCs w:val="0"/>
                <w:caps w:val="0"/>
                <w:color w:val="00443B"/>
                <w:spacing w:val="0"/>
                <w:sz w:val="21"/>
                <w:szCs w:val="21"/>
                <w:bdr w:val="none" w:color="auto" w:sz="0" w:space="0"/>
              </w:rPr>
              <w:t>不懂带人不会教人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65" w:lineRule="atLeast"/>
              <w:ind w:left="885" w:right="870" w:firstLine="420"/>
              <w:jc w:val="both"/>
            </w:pPr>
            <w:r>
              <w:rPr>
                <w:rFonts w:hint="eastAsia" w:ascii="宋体" w:hAnsi="宋体" w:eastAsia="宋体" w:cs="宋体"/>
                <w:i w:val="0"/>
                <w:iCs w:val="0"/>
                <w:caps w:val="0"/>
                <w:color w:val="333333"/>
                <w:spacing w:val="0"/>
                <w:sz w:val="21"/>
                <w:szCs w:val="21"/>
                <w:bdr w:val="none" w:color="auto" w:sz="0" w:space="0"/>
              </w:rPr>
              <w:t>属下无能部门不合 团队涣散干劲不足 方法欠缺领导受限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202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8" w:lineRule="atLeast"/>
              <w:ind w:left="0" w:right="0" w:firstLine="420"/>
            </w:pPr>
            <w:r>
              <w:rPr>
                <w:rFonts w:hint="default"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8" w:lineRule="atLeast"/>
              <w:ind w:left="0" w:right="0" w:firstLine="420"/>
            </w:pPr>
            <w:r>
              <w:rPr>
                <w:rFonts w:hint="default" w:ascii="Arial" w:hAnsi="Arial" w:eastAsia="微软雅黑" w:cs="Arial"/>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465" w:right="0" w:firstLine="420"/>
            </w:pPr>
            <w:r>
              <w:rPr>
                <w:rStyle w:val="6"/>
                <w:rFonts w:hint="eastAsia" w:ascii="宋体" w:hAnsi="宋体" w:eastAsia="宋体" w:cs="宋体"/>
                <w:i w:val="0"/>
                <w:iCs w:val="0"/>
                <w:caps w:val="0"/>
                <w:color w:val="333333"/>
                <w:spacing w:val="0"/>
                <w:sz w:val="27"/>
                <w:szCs w:val="27"/>
                <w:bdr w:val="none" w:color="auto" w:sz="0" w:space="0"/>
              </w:rPr>
              <w:t>绩效管理</w:t>
            </w:r>
          </w:p>
        </w:tc>
        <w:tc>
          <w:tcPr>
            <w:tcW w:w="364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975" w:right="0" w:firstLine="420"/>
            </w:pPr>
            <w:r>
              <w:rPr>
                <w:rFonts w:hint="eastAsia" w:ascii="宋体" w:hAnsi="宋体" w:eastAsia="宋体" w:cs="宋体"/>
                <w:i w:val="0"/>
                <w:iCs w:val="0"/>
                <w:caps w:val="0"/>
                <w:color w:val="333333"/>
                <w:spacing w:val="0"/>
                <w:sz w:val="21"/>
                <w:szCs w:val="21"/>
                <w:bdr w:val="none" w:color="auto" w:sz="0" w:space="0"/>
              </w:rPr>
              <w:t>《实战项目管理》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277" w:lineRule="atLeast"/>
              <w:ind w:left="555" w:right="570" w:firstLine="105"/>
            </w:pPr>
            <w:r>
              <w:rPr>
                <w:rFonts w:hint="eastAsia" w:ascii="宋体" w:hAnsi="宋体" w:eastAsia="宋体" w:cs="宋体"/>
                <w:i w:val="0"/>
                <w:iCs w:val="0"/>
                <w:caps w:val="0"/>
                <w:color w:val="333333"/>
                <w:spacing w:val="0"/>
                <w:sz w:val="21"/>
                <w:szCs w:val="21"/>
                <w:bdr w:val="none" w:color="auto" w:sz="0" w:space="0"/>
              </w:rPr>
              <w:t>《精益管理与成本控制》  《目标管理与效能提升》  《计划制定、执行与控制》</w:t>
            </w:r>
          </w:p>
        </w:tc>
        <w:tc>
          <w:tcPr>
            <w:tcW w:w="3465" w:type="dxa"/>
            <w:tcBorders>
              <w:top w:val="nil"/>
              <w:left w:val="single" w:color="000000" w:sz="6" w:space="0"/>
              <w:bottom w:val="single" w:color="000000" w:sz="6" w:space="0"/>
              <w:right w:val="single" w:color="000000" w:sz="6"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71" w:lineRule="atLeast"/>
              <w:ind w:left="885" w:right="870" w:firstLine="420"/>
              <w:jc w:val="both"/>
            </w:pPr>
            <w:r>
              <w:rPr>
                <w:rFonts w:hint="eastAsia" w:ascii="宋体" w:hAnsi="宋体" w:eastAsia="宋体" w:cs="宋体"/>
                <w:i w:val="0"/>
                <w:iCs w:val="0"/>
                <w:caps w:val="0"/>
                <w:color w:val="333333"/>
                <w:spacing w:val="0"/>
                <w:sz w:val="21"/>
                <w:szCs w:val="21"/>
                <w:bdr w:val="none" w:color="auto" w:sz="0" w:space="0"/>
              </w:rPr>
              <w:t>缺少项目管理能力 效率低下业务拖沓 销售过程很难监控 无力平衡过程结果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【增值伴学】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课后作业阶段辅导  互动研讨  管理改善  智享沙龙  线上课堂  学友联动  持续赋能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【课程受益】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◆明确管理者工作角色，定位塑造称职管理者；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◆提高领导能力、沟通能力、授权与激励能力；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◆学会工作管理复合技能，实力提升组织绩效；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◆完成团队内驱力建设，稳健增强企业竞争力。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【教学特色】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结合老师讲授、学员思考、案例研讨、经验分享、创意思考、小组讨论、示范指导、游戏感悟、行动计划、 情景模拟、实践解剖等多种培训方式。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【核心师资】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谢玉雄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新商界管理科学研究院MTP项目主讲专家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实战派管理创新导师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出版著作：《六大技能做好部门经理》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曾蓉华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新商界管理科学研究院MTP 项目主讲专家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全国创新创业导师/四川大学锦城学院教授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中国营销学会理事/国际注册TIT 训 练 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清华大学、四川大学商学院客座教授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世界500强平安金控流程再造核心顾问组成员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周 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新商界管理科学研究院MTP 项目主讲专家 资深管理技能训练专家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美 国AACTP 国际注册职业培训师 美 国ACI 国际注册高级企业培训师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北大、清华、西安交大、山东大学、海南大学、哈尔滨工业大学等院校EMBA主讲老师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孙亚彬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新商界管理科学研究院MTP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项目主讲专家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著名精益生产管理专家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曾任中国人民大学教育培训中心产业经济组组长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中国企业管理培训中心专家委员会委员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山东省企业局智能制造专家组成员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杨台轩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新商界管理科学研究院MTP项目主讲专家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实战派企业管理专家/英国Exeter 大学管理硕士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原强生公司中国营销总监/AACTP美国培训与认证协会授权讲师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清华大学、上海交通大学国际EMBA班特邀教授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薛腾蛟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新商界管理科学研究院 MTP 项目主讲专家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资深新媒体营销专家/杭州市十佳创业导师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杭州阿牛网络科技有限公司董事长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上海交通大学、浙江大学等院校EMBA 主讲老师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【招生对象】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◆有志于提升经营管理能力的团队创新创业者；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◆亟需解决组织效能的企业管理者或相关单位领导；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◆企事业单位委托培养的领导干部、管理骨干或储备人才。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【教学安排】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学习方式：12门课程，学制4个月，每月授课2-3天。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(*本课程不安排复训) 集中面授课程+全过程互动教辅的高饱和赋能训练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申 请 条 件：报名申请人员须具有专科或同等以上学历，3年行业相关工作经验(包括1年以上管理工作经验) 企业推优人员适当放宽条件。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 交 资 料 ：申请表一详细填写入学申请表(企业表单及个人表单); 照片 — 近期2寸工作证件照片两张；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身份证明一身份证正反面复印件一份(另附个人企业职务证明); 学历证明一最高学历证书复印件一份。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 习 费 用 ：</w:t>
      </w:r>
      <w:r>
        <w:rPr>
          <w:rFonts w:hint="eastAsia" w:ascii="微软雅黑" w:hAnsi="微软雅黑" w:eastAsia="微软雅黑" w:cs="微软雅黑"/>
          <w:i w:val="0"/>
          <w:iCs w:val="0"/>
          <w:caps w:val="0"/>
          <w:color w:val="FF0000"/>
          <w:spacing w:val="0"/>
          <w:sz w:val="21"/>
          <w:szCs w:val="21"/>
          <w:bdr w:val="none" w:color="auto" w:sz="0" w:space="0"/>
          <w:shd w:val="clear" w:fill="FFFFFF"/>
        </w:rPr>
        <w:t>13800元/人</w:t>
      </w:r>
      <w:r>
        <w:rPr>
          <w:rFonts w:hint="eastAsia" w:ascii="微软雅黑" w:hAnsi="微软雅黑" w:eastAsia="微软雅黑" w:cs="微软雅黑"/>
          <w:i w:val="0"/>
          <w:iCs w:val="0"/>
          <w:caps w:val="0"/>
          <w:color w:val="333333"/>
          <w:spacing w:val="0"/>
          <w:sz w:val="21"/>
          <w:szCs w:val="21"/>
          <w:bdr w:val="none" w:color="auto" w:sz="0" w:space="0"/>
          <w:shd w:val="clear" w:fill="FFFFFF"/>
        </w:rPr>
        <w:t>(含学费、资料费等); 学员单位及团报有适当优惠。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895975" cy="3448050"/>
            <wp:effectExtent l="0" t="0" r="9525"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895975" cy="34480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60CE4212"/>
    <w:rsid w:val="60CE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2024-07-30T12:34:00Z</dcterms:created>
  <dc:creator>冰冰⊙▽⊙＊</dc:creator>
  <cp:lastModifiedBy>冰冰⊙▽⊙＊</cp:lastModifiedBy>
  <dcterms:modified xsi:type="dcterms:W3CDTF">2024-07-30T12:34:41Z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EBD8D0C51C57435A9CD05294D3FDF00A_11</vt:lpwstr>
  </property>
</Properties>
</file>