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" w:line="1241" w:lineRule="exact"/>
        <w:ind w:firstLine="1581"/>
      </w:pPr>
      <w:r>
        <w:rPr>
          <w:position w:val="-24"/>
        </w:rPr>
        <w:drawing>
          <wp:inline distT="0" distB="0" distL="0" distR="0">
            <wp:extent cx="838200" cy="7874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  <w:rPr>
          <w:sz w:val="21"/>
        </w:rPr>
      </w:pPr>
    </w:p>
    <w:p>
      <w:pPr>
        <w:pStyle w:val="2"/>
        <w:spacing w:line="250" w:lineRule="auto"/>
        <w:rPr>
          <w:sz w:val="21"/>
        </w:rPr>
      </w:pPr>
    </w:p>
    <w:p>
      <w:pPr>
        <w:pStyle w:val="2"/>
        <w:spacing w:line="250" w:lineRule="auto"/>
        <w:rPr>
          <w:sz w:val="21"/>
        </w:rPr>
      </w:pPr>
    </w:p>
    <w:p>
      <w:pPr>
        <w:pStyle w:val="2"/>
        <w:spacing w:line="251" w:lineRule="auto"/>
        <w:rPr>
          <w:sz w:val="21"/>
        </w:rPr>
      </w:pPr>
    </w:p>
    <w:p>
      <w:pPr>
        <w:pStyle w:val="2"/>
        <w:spacing w:line="251" w:lineRule="auto"/>
        <w:rPr>
          <w:sz w:val="21"/>
        </w:rPr>
      </w:pPr>
    </w:p>
    <w:p>
      <w:pPr>
        <w:pStyle w:val="2"/>
        <w:spacing w:line="251" w:lineRule="auto"/>
        <w:rPr>
          <w:sz w:val="21"/>
        </w:rPr>
      </w:pPr>
    </w:p>
    <w:p>
      <w:pPr>
        <w:pStyle w:val="2"/>
        <w:spacing w:before="89" w:line="405" w:lineRule="exact"/>
        <w:ind w:left="1771"/>
      </w:pPr>
      <w:r>
        <w:rPr>
          <w:b/>
          <w:bCs/>
          <w:spacing w:val="7"/>
          <w:position w:val="1"/>
        </w:rPr>
        <w:t>HONG</w:t>
      </w:r>
      <w:r>
        <w:rPr>
          <w:b/>
          <w:bCs/>
          <w:spacing w:val="56"/>
          <w:position w:val="1"/>
        </w:rPr>
        <w:t xml:space="preserve"> </w:t>
      </w:r>
      <w:r>
        <w:rPr>
          <w:b/>
          <w:bCs/>
          <w:spacing w:val="7"/>
          <w:position w:val="1"/>
        </w:rPr>
        <w:t>KONG</w:t>
      </w:r>
      <w:r>
        <w:rPr>
          <w:b/>
          <w:bCs/>
          <w:spacing w:val="47"/>
          <w:position w:val="1"/>
        </w:rPr>
        <w:t xml:space="preserve"> </w:t>
      </w:r>
      <w:r>
        <w:rPr>
          <w:b/>
          <w:bCs/>
          <w:spacing w:val="7"/>
          <w:position w:val="1"/>
        </w:rPr>
        <w:t>FINANCE AND</w:t>
      </w:r>
      <w:r>
        <w:rPr>
          <w:b/>
          <w:bCs/>
          <w:spacing w:val="48"/>
          <w:position w:val="1"/>
        </w:rPr>
        <w:t xml:space="preserve"> </w:t>
      </w:r>
      <w:r>
        <w:rPr>
          <w:b/>
          <w:bCs/>
          <w:spacing w:val="7"/>
          <w:position w:val="1"/>
        </w:rPr>
        <w:t>ECONOMICS</w:t>
      </w:r>
      <w:r>
        <w:rPr>
          <w:b/>
          <w:bCs/>
          <w:spacing w:val="34"/>
          <w:position w:val="1"/>
        </w:rPr>
        <w:t xml:space="preserve"> </w:t>
      </w:r>
      <w:r>
        <w:rPr>
          <w:b/>
          <w:bCs/>
          <w:spacing w:val="7"/>
          <w:position w:val="1"/>
        </w:rPr>
        <w:t>COLLEGE</w:t>
      </w:r>
    </w:p>
    <w:p>
      <w:pPr>
        <w:spacing w:before="365" w:line="207" w:lineRule="auto"/>
        <w:ind w:left="1699" w:right="8125" w:firstLine="174"/>
        <w:outlineLvl w:val="0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spacing w:val="-16"/>
          <w:sz w:val="52"/>
          <w:szCs w:val="52"/>
        </w:rPr>
        <w:t>工商管理硕士 MBA</w:t>
      </w:r>
      <w:r>
        <w:rPr>
          <w:rFonts w:ascii="微软雅黑" w:hAnsi="微软雅黑" w:eastAsia="微软雅黑" w:cs="微软雅黑"/>
          <w:b/>
          <w:bCs/>
          <w:spacing w:val="3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8"/>
          <w:w w:val="98"/>
          <w:sz w:val="52"/>
          <w:szCs w:val="52"/>
        </w:rPr>
        <w:t>（</w:t>
      </w:r>
      <w:r>
        <w:rPr>
          <w:rFonts w:ascii="微软雅黑" w:hAnsi="微软雅黑" w:eastAsia="微软雅黑" w:cs="微软雅黑"/>
          <w:b/>
          <w:bCs/>
          <w:spacing w:val="92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8"/>
          <w:w w:val="98"/>
          <w:sz w:val="52"/>
          <w:szCs w:val="52"/>
        </w:rPr>
        <w:t>杭</w:t>
      </w:r>
      <w:r>
        <w:rPr>
          <w:rFonts w:ascii="微软雅黑" w:hAnsi="微软雅黑" w:eastAsia="微软雅黑" w:cs="微软雅黑"/>
          <w:b/>
          <w:bCs/>
          <w:spacing w:val="67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8"/>
          <w:w w:val="98"/>
          <w:sz w:val="52"/>
          <w:szCs w:val="52"/>
        </w:rPr>
        <w:t>州</w:t>
      </w:r>
      <w:r>
        <w:rPr>
          <w:rFonts w:ascii="微软雅黑" w:hAnsi="微软雅黑" w:eastAsia="微软雅黑" w:cs="微软雅黑"/>
          <w:b/>
          <w:bCs/>
          <w:spacing w:val="76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8"/>
          <w:w w:val="98"/>
          <w:sz w:val="52"/>
          <w:szCs w:val="52"/>
        </w:rPr>
        <w:t>班</w:t>
      </w:r>
      <w:r>
        <w:rPr>
          <w:rFonts w:ascii="微软雅黑" w:hAnsi="微软雅黑" w:eastAsia="微软雅黑" w:cs="微软雅黑"/>
          <w:b/>
          <w:bCs/>
          <w:spacing w:val="84"/>
          <w:sz w:val="52"/>
          <w:szCs w:val="52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8"/>
          <w:w w:val="98"/>
          <w:sz w:val="52"/>
          <w:szCs w:val="52"/>
        </w:rPr>
        <w:t>）</w:t>
      </w:r>
    </w:p>
    <w:p>
      <w:pPr>
        <w:spacing w:line="207" w:lineRule="auto"/>
        <w:rPr>
          <w:rFonts w:ascii="微软雅黑" w:hAnsi="微软雅黑" w:eastAsia="微软雅黑" w:cs="微软雅黑"/>
          <w:sz w:val="52"/>
          <w:szCs w:val="52"/>
        </w:rPr>
        <w:sectPr>
          <w:headerReference r:id="rId5" w:type="default"/>
          <w:pgSz w:w="14400" w:h="8097"/>
          <w:pgMar w:top="400" w:right="0" w:bottom="0" w:left="0" w:header="0" w:footer="0" w:gutter="0"/>
          <w:cols w:space="720" w:num="1"/>
        </w:sect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pStyle w:val="2"/>
        <w:spacing w:line="241" w:lineRule="auto"/>
        <w:rPr>
          <w:sz w:val="21"/>
        </w:rPr>
      </w:pPr>
    </w:p>
    <w:p>
      <w:pPr>
        <w:spacing w:before="339" w:line="158" w:lineRule="auto"/>
        <w:ind w:left="660"/>
        <w:outlineLvl w:val="0"/>
        <w:rPr>
          <w:rFonts w:ascii="微软雅黑" w:hAnsi="微软雅黑" w:eastAsia="微软雅黑" w:cs="微软雅黑"/>
          <w:sz w:val="79"/>
          <w:szCs w:val="79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-1690370</wp:posOffset>
            </wp:positionV>
            <wp:extent cx="2800985" cy="509651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1111" cy="50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2F2F2"/>
          <w:spacing w:val="-57"/>
          <w:sz w:val="79"/>
          <w:szCs w:val="79"/>
        </w:rPr>
        <w:t>目录</w:t>
      </w:r>
    </w:p>
    <w:p>
      <w:pPr>
        <w:spacing w:before="1" w:line="172" w:lineRule="auto"/>
        <w:ind w:left="60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F2F2F2"/>
          <w:spacing w:val="-6"/>
          <w:sz w:val="28"/>
          <w:szCs w:val="28"/>
        </w:rPr>
        <w:t>CONTENT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5" w:lineRule="auto"/>
        <w:rPr>
          <w:sz w:val="21"/>
        </w:rPr>
      </w:pPr>
    </w:p>
    <w:p>
      <w:pPr>
        <w:pStyle w:val="2"/>
        <w:spacing w:line="265" w:lineRule="auto"/>
        <w:rPr>
          <w:sz w:val="21"/>
        </w:rPr>
      </w:pPr>
    </w:p>
    <w:p>
      <w:pPr>
        <w:pStyle w:val="2"/>
        <w:spacing w:line="265" w:lineRule="auto"/>
        <w:rPr>
          <w:sz w:val="21"/>
        </w:rPr>
      </w:pPr>
    </w:p>
    <w:p>
      <w:pPr>
        <w:pStyle w:val="2"/>
        <w:spacing w:line="265" w:lineRule="auto"/>
        <w:rPr>
          <w:sz w:val="21"/>
        </w:rPr>
      </w:pPr>
    </w:p>
    <w:p>
      <w:pPr>
        <w:pStyle w:val="2"/>
        <w:spacing w:line="266" w:lineRule="auto"/>
        <w:rPr>
          <w:sz w:val="21"/>
        </w:rPr>
      </w:pPr>
    </w:p>
    <w:p>
      <w:pPr>
        <w:pStyle w:val="2"/>
        <w:spacing w:line="266" w:lineRule="auto"/>
        <w:rPr>
          <w:sz w:val="21"/>
        </w:rPr>
      </w:pPr>
    </w:p>
    <w:p>
      <w:pPr>
        <w:pStyle w:val="2"/>
        <w:spacing w:before="133" w:line="194" w:lineRule="auto"/>
        <w:ind w:left="475"/>
        <w:rPr>
          <w:sz w:val="46"/>
          <w:szCs w:val="46"/>
        </w:rPr>
      </w:pPr>
      <w:r>
        <w:pict>
          <v:shape id="_x0000_s1026" o:spid="_x0000_s1026" o:spt="202" type="#_x0000_t202" style="position:absolute;left:0pt;margin-left:71.45pt;margin-top:-5.45pt;height:38.4pt;width:96.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6" w:lineRule="auto"/>
                    <w:ind w:left="29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002C42"/>
                      <w:spacing w:val="-5"/>
                      <w:sz w:val="40"/>
                      <w:szCs w:val="40"/>
                    </w:rPr>
                    <w:t>学院介绍</w:t>
                  </w:r>
                </w:p>
                <w:p>
                  <w:pPr>
                    <w:pStyle w:val="2"/>
                    <w:spacing w:line="252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color w:val="004060"/>
                      <w:spacing w:val="9"/>
                      <w:position w:val="3"/>
                      <w:sz w:val="19"/>
                      <w:szCs w:val="19"/>
                    </w:rPr>
                    <w:t>College</w:t>
                  </w:r>
                  <w:r>
                    <w:rPr>
                      <w:color w:val="004060"/>
                      <w:spacing w:val="38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004060"/>
                      <w:spacing w:val="9"/>
                      <w:position w:val="3"/>
                      <w:sz w:val="19"/>
                      <w:szCs w:val="19"/>
                    </w:rPr>
                    <w:t>introduction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-230505</wp:posOffset>
            </wp:positionV>
            <wp:extent cx="1028700" cy="378079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2F2F2"/>
          <w:spacing w:val="-10"/>
          <w:sz w:val="46"/>
          <w:szCs w:val="46"/>
        </w:rPr>
        <w:t>01</w:t>
      </w:r>
    </w:p>
    <w:p>
      <w:pPr>
        <w:pStyle w:val="2"/>
        <w:spacing w:line="297" w:lineRule="auto"/>
        <w:rPr>
          <w:sz w:val="21"/>
        </w:rPr>
      </w:pPr>
    </w:p>
    <w:p>
      <w:pPr>
        <w:pStyle w:val="2"/>
        <w:spacing w:line="297" w:lineRule="auto"/>
        <w:rPr>
          <w:sz w:val="21"/>
        </w:rPr>
      </w:pPr>
    </w:p>
    <w:p>
      <w:pPr>
        <w:pStyle w:val="2"/>
        <w:spacing w:line="297" w:lineRule="auto"/>
        <w:rPr>
          <w:sz w:val="21"/>
        </w:rPr>
      </w:pPr>
    </w:p>
    <w:p>
      <w:pPr>
        <w:pStyle w:val="2"/>
        <w:spacing w:before="132" w:line="194" w:lineRule="auto"/>
        <w:ind w:left="458"/>
        <w:rPr>
          <w:sz w:val="46"/>
          <w:szCs w:val="46"/>
        </w:rPr>
      </w:pPr>
      <w:r>
        <w:pict>
          <v:shape id="_x0000_s1027" o:spid="_x0000_s1027" o:spt="202" type="#_x0000_t202" style="position:absolute;left:0pt;margin-left:71.45pt;margin-top:-5.35pt;height:38.4pt;width:90.9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6" w:lineRule="auto"/>
                    <w:ind w:left="29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002C42"/>
                      <w:spacing w:val="-5"/>
                      <w:sz w:val="40"/>
                      <w:szCs w:val="40"/>
                    </w:rPr>
                    <w:t>课程介绍</w:t>
                  </w:r>
                </w:p>
                <w:p>
                  <w:pPr>
                    <w:pStyle w:val="2"/>
                    <w:spacing w:line="252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color w:val="004060"/>
                      <w:spacing w:val="10"/>
                      <w:position w:val="3"/>
                      <w:sz w:val="19"/>
                      <w:szCs w:val="19"/>
                    </w:rPr>
                    <w:t>Course</w:t>
                  </w:r>
                  <w:r>
                    <w:rPr>
                      <w:color w:val="004060"/>
                      <w:spacing w:val="22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004060"/>
                      <w:spacing w:val="10"/>
                      <w:position w:val="3"/>
                      <w:sz w:val="19"/>
                      <w:szCs w:val="19"/>
                    </w:rPr>
                    <w:t>description</w:t>
                  </w:r>
                </w:p>
              </w:txbxContent>
            </v:textbox>
          </v:shape>
        </w:pict>
      </w:r>
      <w:r>
        <w:rPr>
          <w:color w:val="F2F2F2"/>
          <w:spacing w:val="-10"/>
          <w:sz w:val="46"/>
          <w:szCs w:val="46"/>
        </w:rPr>
        <w:t>02</w:t>
      </w:r>
    </w:p>
    <w:p>
      <w:pPr>
        <w:pStyle w:val="2"/>
        <w:spacing w:line="299" w:lineRule="auto"/>
        <w:rPr>
          <w:sz w:val="21"/>
        </w:rPr>
      </w:pPr>
    </w:p>
    <w:p>
      <w:pPr>
        <w:pStyle w:val="2"/>
        <w:spacing w:line="299" w:lineRule="auto"/>
        <w:rPr>
          <w:sz w:val="21"/>
        </w:rPr>
      </w:pPr>
    </w:p>
    <w:p>
      <w:pPr>
        <w:pStyle w:val="2"/>
        <w:spacing w:line="300" w:lineRule="auto"/>
        <w:rPr>
          <w:sz w:val="21"/>
        </w:rPr>
      </w:pPr>
    </w:p>
    <w:p>
      <w:pPr>
        <w:pStyle w:val="2"/>
        <w:spacing w:before="132" w:line="194" w:lineRule="auto"/>
        <w:ind w:left="458"/>
        <w:rPr>
          <w:sz w:val="46"/>
          <w:szCs w:val="46"/>
        </w:rPr>
      </w:pPr>
      <w:r>
        <w:pict>
          <v:shape id="_x0000_s1028" o:spid="_x0000_s1028" o:spt="202" type="#_x0000_t202" style="position:absolute;left:0pt;margin-left:71.8pt;margin-top:-5.45pt;height:38.4pt;width:81.2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6" w:lineRule="auto"/>
                    <w:ind w:left="25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002C42"/>
                      <w:spacing w:val="-6"/>
                      <w:sz w:val="40"/>
                      <w:szCs w:val="40"/>
                    </w:rPr>
                    <w:t>师资力量</w:t>
                  </w:r>
                </w:p>
                <w:p>
                  <w:pPr>
                    <w:pStyle w:val="2"/>
                    <w:spacing w:line="252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color w:val="004060"/>
                      <w:spacing w:val="10"/>
                      <w:position w:val="3"/>
                      <w:sz w:val="19"/>
                      <w:szCs w:val="19"/>
                    </w:rPr>
                    <w:t>Faculty</w:t>
                  </w:r>
                  <w:r>
                    <w:rPr>
                      <w:color w:val="004060"/>
                      <w:spacing w:val="23"/>
                      <w:w w:val="101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004060"/>
                      <w:spacing w:val="10"/>
                      <w:position w:val="3"/>
                      <w:sz w:val="19"/>
                      <w:szCs w:val="19"/>
                    </w:rPr>
                    <w:t>strength</w:t>
                  </w:r>
                </w:p>
              </w:txbxContent>
            </v:textbox>
          </v:shape>
        </w:pict>
      </w:r>
      <w:r>
        <w:rPr>
          <w:color w:val="F2F2F2"/>
          <w:spacing w:val="-10"/>
          <w:sz w:val="46"/>
          <w:szCs w:val="46"/>
        </w:rPr>
        <w:t>03</w:t>
      </w:r>
    </w:p>
    <w:p>
      <w:pPr>
        <w:pStyle w:val="2"/>
        <w:spacing w:line="296" w:lineRule="auto"/>
        <w:rPr>
          <w:sz w:val="21"/>
        </w:rPr>
      </w:pPr>
    </w:p>
    <w:p>
      <w:pPr>
        <w:pStyle w:val="2"/>
        <w:spacing w:line="296" w:lineRule="auto"/>
        <w:rPr>
          <w:sz w:val="21"/>
        </w:rPr>
      </w:pPr>
    </w:p>
    <w:p>
      <w:pPr>
        <w:pStyle w:val="2"/>
        <w:spacing w:line="297" w:lineRule="auto"/>
        <w:rPr>
          <w:sz w:val="21"/>
        </w:rPr>
      </w:pPr>
    </w:p>
    <w:p>
      <w:pPr>
        <w:pStyle w:val="2"/>
        <w:spacing w:before="132" w:line="194" w:lineRule="auto"/>
        <w:ind w:left="458"/>
        <w:rPr>
          <w:sz w:val="46"/>
          <w:szCs w:val="46"/>
        </w:rPr>
      </w:pPr>
      <w:r>
        <w:pict>
          <v:shape id="_x0000_s1029" o:spid="_x0000_s1029" o:spt="202" type="#_x0000_t202" style="position:absolute;left:0pt;margin-left:71.05pt;margin-top:-5.45pt;height:38.4pt;width:110.9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6" w:lineRule="auto"/>
                    <w:ind w:left="2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002C42"/>
                      <w:spacing w:val="-2"/>
                      <w:sz w:val="40"/>
                      <w:szCs w:val="40"/>
                    </w:rPr>
                    <w:t>教学安排</w:t>
                  </w:r>
                </w:p>
                <w:p>
                  <w:pPr>
                    <w:pStyle w:val="2"/>
                    <w:spacing w:line="252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color w:val="004060"/>
                      <w:spacing w:val="12"/>
                      <w:position w:val="3"/>
                      <w:sz w:val="19"/>
                      <w:szCs w:val="19"/>
                    </w:rPr>
                    <w:t>Teaching Arrangement</w:t>
                  </w:r>
                </w:p>
              </w:txbxContent>
            </v:textbox>
          </v:shape>
        </w:pict>
      </w:r>
      <w:r>
        <w:rPr>
          <w:color w:val="F2F2F2"/>
          <w:spacing w:val="-10"/>
          <w:sz w:val="46"/>
          <w:szCs w:val="46"/>
        </w:rPr>
        <w:t>04</w:t>
      </w:r>
    </w:p>
    <w:p>
      <w:pPr>
        <w:spacing w:line="194" w:lineRule="auto"/>
        <w:rPr>
          <w:sz w:val="46"/>
          <w:szCs w:val="46"/>
        </w:rPr>
        <w:sectPr>
          <w:headerReference r:id="rId6" w:type="default"/>
          <w:footerReference r:id="rId7" w:type="default"/>
          <w:pgSz w:w="14400" w:h="8097"/>
          <w:pgMar w:top="45" w:right="0" w:bottom="1" w:left="0" w:header="0" w:footer="0" w:gutter="0"/>
          <w:cols w:equalWidth="0" w:num="2">
            <w:col w:w="7160" w:space="100"/>
            <w:col w:w="7140"/>
          </w:cols>
        </w:sectPr>
      </w:pPr>
    </w:p>
    <w:p>
      <w:pPr>
        <w:pStyle w:val="2"/>
        <w:spacing w:line="251" w:lineRule="auto"/>
        <w:rPr>
          <w:sz w:val="21"/>
        </w:rPr>
      </w:pPr>
    </w:p>
    <w:p>
      <w:pPr>
        <w:pStyle w:val="2"/>
        <w:spacing w:line="252" w:lineRule="auto"/>
        <w:rPr>
          <w:sz w:val="21"/>
        </w:rPr>
      </w:pPr>
    </w:p>
    <w:p>
      <w:pPr>
        <w:spacing w:before="172" w:line="197" w:lineRule="auto"/>
        <w:ind w:left="7391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b/>
          <w:bCs/>
          <w:color w:val="C00000"/>
          <w:spacing w:val="-17"/>
          <w:sz w:val="40"/>
          <w:szCs w:val="40"/>
        </w:rPr>
        <w:t>香港财经学院</w:t>
      </w:r>
      <w:r>
        <w:rPr>
          <w:rFonts w:ascii="微软雅黑" w:hAnsi="微软雅黑" w:eastAsia="微软雅黑" w:cs="微软雅黑"/>
          <w:spacing w:val="-17"/>
          <w:sz w:val="30"/>
          <w:szCs w:val="30"/>
        </w:rPr>
        <w:t>（</w:t>
      </w:r>
      <w:r>
        <w:rPr>
          <w:rFonts w:ascii="微软雅黑" w:hAnsi="微软雅黑" w:eastAsia="微软雅黑" w:cs="微软雅黑"/>
          <w:spacing w:val="-41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-17"/>
          <w:sz w:val="30"/>
          <w:szCs w:val="30"/>
        </w:rPr>
        <w:t>HONGKONG FINANCE AND</w:t>
      </w:r>
    </w:p>
    <w:p>
      <w:pPr>
        <w:spacing w:before="122" w:line="159" w:lineRule="auto"/>
        <w:ind w:left="1481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030" o:spid="_x0000_s1030" o:spt="202" type="#_x0000_t202" style="position:absolute;left:0pt;margin-left:305.15pt;margin-top:31.95pt;height:16.95pt;width:377.7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98" w:lineRule="exact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1"/>
                      <w:position w:val="-1"/>
                      <w:sz w:val="28"/>
                      <w:szCs w:val="28"/>
                    </w:rPr>
                    <w:t>立的高等教育机构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-1"/>
                      <w:sz w:val="28"/>
                      <w:szCs w:val="28"/>
                    </w:rPr>
                    <w:t>。香港政府注册登記编号：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position w:val="-1"/>
                      <w:sz w:val="28"/>
                      <w:szCs w:val="28"/>
                    </w:rPr>
                    <w:t>36924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-1"/>
                      <w:sz w:val="28"/>
                      <w:szCs w:val="28"/>
                    </w:rPr>
                    <w:t>163-001。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F2F2F2"/>
          <w:spacing w:val="-34"/>
          <w:position w:val="-28"/>
          <w:sz w:val="53"/>
          <w:szCs w:val="53"/>
        </w:rPr>
        <w:t>学院简介</w:t>
      </w:r>
      <w:r>
        <w:rPr>
          <w:rFonts w:ascii="微软雅黑" w:hAnsi="微软雅黑" w:eastAsia="微软雅黑" w:cs="微软雅黑"/>
          <w:b/>
          <w:bCs/>
          <w:color w:val="F2F2F2"/>
          <w:spacing w:val="4"/>
          <w:position w:val="-28"/>
          <w:sz w:val="53"/>
          <w:szCs w:val="53"/>
        </w:rPr>
        <w:t xml:space="preserve">                 </w:t>
      </w:r>
      <w:r>
        <w:rPr>
          <w:rFonts w:ascii="微软雅黑" w:hAnsi="微软雅黑" w:eastAsia="微软雅黑" w:cs="微软雅黑"/>
          <w:spacing w:val="-34"/>
          <w:position w:val="13"/>
          <w:sz w:val="30"/>
          <w:szCs w:val="30"/>
        </w:rPr>
        <w:t xml:space="preserve">ECONOMICS </w:t>
      </w:r>
      <w:r>
        <w:rPr>
          <w:rFonts w:ascii="微软雅黑" w:hAnsi="微软雅黑" w:eastAsia="微软雅黑" w:cs="微软雅黑"/>
          <w:spacing w:val="-3"/>
          <w:position w:val="13"/>
          <w:sz w:val="30"/>
          <w:szCs w:val="30"/>
        </w:rPr>
        <w:t>COLLEGE）</w:t>
      </w:r>
      <w:r>
        <w:rPr>
          <w:rFonts w:ascii="微软雅黑" w:hAnsi="微软雅黑" w:eastAsia="微软雅黑" w:cs="微软雅黑"/>
          <w:spacing w:val="-45"/>
          <w:position w:val="1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-3"/>
          <w:position w:val="13"/>
          <w:sz w:val="28"/>
          <w:szCs w:val="28"/>
        </w:rPr>
        <w:t>是经香港特別行政区政府批准注册成</w:t>
      </w:r>
    </w:p>
    <w:p>
      <w:pPr>
        <w:pStyle w:val="2"/>
        <w:spacing w:before="110" w:line="537" w:lineRule="exact"/>
        <w:ind w:left="1469"/>
        <w:rPr>
          <w:rFonts w:ascii="微软雅黑" w:hAnsi="微软雅黑" w:eastAsia="微软雅黑" w:cs="微软雅黑"/>
          <w:sz w:val="28"/>
          <w:szCs w:val="28"/>
        </w:rPr>
      </w:pPr>
      <w:r>
        <w:rPr>
          <w:color w:val="F2F2F2"/>
          <w:spacing w:val="-2"/>
          <w:position w:val="13"/>
          <w:sz w:val="30"/>
          <w:szCs w:val="30"/>
        </w:rPr>
        <w:t>College</w:t>
      </w:r>
      <w:r>
        <w:rPr>
          <w:color w:val="F2F2F2"/>
          <w:spacing w:val="24"/>
          <w:position w:val="13"/>
          <w:sz w:val="30"/>
          <w:szCs w:val="30"/>
        </w:rPr>
        <w:t xml:space="preserve"> </w:t>
      </w:r>
      <w:r>
        <w:rPr>
          <w:color w:val="F2F2F2"/>
          <w:spacing w:val="-2"/>
          <w:position w:val="13"/>
          <w:sz w:val="30"/>
          <w:szCs w:val="30"/>
        </w:rPr>
        <w:t xml:space="preserve">profile                                  </w:t>
      </w:r>
      <w:r>
        <w:rPr>
          <w:rFonts w:ascii="微软雅黑" w:hAnsi="微软雅黑" w:eastAsia="微软雅黑" w:cs="微软雅黑"/>
          <w:spacing w:val="-2"/>
          <w:position w:val="1"/>
          <w:sz w:val="28"/>
          <w:szCs w:val="28"/>
        </w:rPr>
        <w:t>香港财经学院是一所面向世界的国际性学府，</w:t>
      </w:r>
      <w:r>
        <w:rPr>
          <w:rFonts w:ascii="微软雅黑" w:hAnsi="微软雅黑" w:eastAsia="微软雅黑" w:cs="微软雅黑"/>
          <w:spacing w:val="-56"/>
          <w:position w:val="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position w:val="1"/>
          <w:sz w:val="28"/>
          <w:szCs w:val="28"/>
        </w:rPr>
        <w:t>在香港</w:t>
      </w:r>
      <w:r>
        <w:rPr>
          <w:rFonts w:ascii="微软雅黑" w:hAnsi="微软雅黑" w:eastAsia="微软雅黑" w:cs="微软雅黑"/>
          <w:spacing w:val="-3"/>
          <w:position w:val="1"/>
          <w:sz w:val="28"/>
          <w:szCs w:val="28"/>
        </w:rPr>
        <w:t>学院以提</w:t>
      </w:r>
    </w:p>
    <w:p>
      <w:pPr>
        <w:spacing w:before="169" w:line="247" w:lineRule="auto"/>
        <w:ind w:left="6124" w:right="722" w:hanging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3"/>
          <w:sz w:val="28"/>
          <w:szCs w:val="28"/>
        </w:rPr>
        <w:t>供灵活的进修方式</w:t>
      </w:r>
      <w:r>
        <w:rPr>
          <w:rFonts w:ascii="微软雅黑" w:hAnsi="微软雅黑" w:eastAsia="微软雅黑" w:cs="微软雅黑"/>
          <w:spacing w:val="-3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、优质的辅导服务及遥距（远程）</w:t>
      </w:r>
      <w:r>
        <w:rPr>
          <w:rFonts w:ascii="微软雅黑" w:hAnsi="微软雅黑" w:eastAsia="微软雅黑" w:cs="微软雅黑"/>
          <w:spacing w:val="-6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教育而著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7"/>
          <w:sz w:val="28"/>
          <w:szCs w:val="28"/>
        </w:rPr>
        <w:t>称，</w:t>
      </w:r>
      <w:r>
        <w:rPr>
          <w:rFonts w:ascii="微软雅黑" w:hAnsi="微软雅黑" w:eastAsia="微软雅黑" w:cs="微软雅黑"/>
          <w:spacing w:val="-2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7"/>
          <w:sz w:val="28"/>
          <w:szCs w:val="28"/>
        </w:rPr>
        <w:t>同时，</w:t>
      </w:r>
      <w:r>
        <w:rPr>
          <w:rFonts w:ascii="微软雅黑" w:hAnsi="微软雅黑" w:eastAsia="微软雅黑" w:cs="微软雅黑"/>
          <w:spacing w:val="-5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7"/>
          <w:sz w:val="28"/>
          <w:szCs w:val="28"/>
        </w:rPr>
        <w:t>学院还向政府</w:t>
      </w:r>
      <w:r>
        <w:rPr>
          <w:rFonts w:ascii="微软雅黑" w:hAnsi="微软雅黑" w:eastAsia="微软雅黑" w:cs="微软雅黑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7"/>
          <w:sz w:val="28"/>
          <w:szCs w:val="28"/>
        </w:rPr>
        <w:t>、各企事业单位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7"/>
          <w:sz w:val="28"/>
          <w:szCs w:val="28"/>
        </w:rPr>
        <w:t>、各类组织等提供</w:t>
      </w:r>
      <w:r>
        <w:rPr>
          <w:rFonts w:ascii="微软雅黑" w:hAnsi="微软雅黑" w:eastAsia="微软雅黑" w:cs="微软雅黑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“定单式</w:t>
      </w:r>
      <w:r>
        <w:rPr>
          <w:rFonts w:ascii="微软雅黑" w:hAnsi="微软雅黑" w:eastAsia="微软雅黑" w:cs="微软雅黑"/>
          <w:spacing w:val="-5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”教育</w:t>
      </w:r>
      <w:r>
        <w:rPr>
          <w:rFonts w:ascii="微软雅黑" w:hAnsi="微软雅黑" w:eastAsia="微软雅黑" w:cs="微软雅黑"/>
          <w:spacing w:val="-4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。本校亦鼓励老师配合社会发展，</w:t>
      </w:r>
      <w:r>
        <w:rPr>
          <w:rFonts w:ascii="微软雅黑" w:hAnsi="微软雅黑" w:eastAsia="微软雅黑" w:cs="微软雅黑"/>
          <w:spacing w:val="-5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灵活地采取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不同的教学方式，</w:t>
      </w:r>
      <w:r>
        <w:rPr>
          <w:rFonts w:ascii="微软雅黑" w:hAnsi="微软雅黑" w:eastAsia="微软雅黑" w:cs="微软雅黑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激发学员学习能力和管理创新能力，</w:t>
      </w:r>
      <w:r>
        <w:rPr>
          <w:rFonts w:ascii="微软雅黑" w:hAnsi="微软雅黑" w:eastAsia="微软雅黑" w:cs="微软雅黑"/>
          <w:spacing w:val="-5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学院将</w:t>
      </w:r>
    </w:p>
    <w:p>
      <w:pPr>
        <w:pStyle w:val="2"/>
        <w:spacing w:before="45" w:line="332" w:lineRule="exact"/>
        <w:ind w:left="3701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031" o:spid="_x0000_s1031" o:spt="202" type="#_x0000_t202" style="position:absolute;left:0pt;margin-left:276.15pt;margin-top:-4pt;height:10.85pt;width:110.4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6" w:lineRule="exact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color w:val="F2F2F2"/>
                      <w:spacing w:val="9"/>
                      <w:position w:val="2"/>
                      <w:sz w:val="13"/>
                      <w:szCs w:val="13"/>
                    </w:rPr>
                    <w:t>Fresh</w:t>
                  </w:r>
                  <w:r>
                    <w:rPr>
                      <w:color w:val="F2F2F2"/>
                      <w:spacing w:val="19"/>
                      <w:w w:val="102"/>
                      <w:position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F2F2F2"/>
                      <w:spacing w:val="9"/>
                      <w:position w:val="2"/>
                      <w:sz w:val="13"/>
                      <w:szCs w:val="13"/>
                    </w:rPr>
                    <w:t>business general</w:t>
                  </w:r>
                  <w:r>
                    <w:rPr>
                      <w:color w:val="F2F2F2"/>
                      <w:spacing w:val="8"/>
                      <w:position w:val="2"/>
                      <w:sz w:val="13"/>
                      <w:szCs w:val="13"/>
                    </w:rPr>
                    <w:t xml:space="preserve"> template</w:t>
                  </w:r>
                </w:p>
              </w:txbxContent>
            </v:textbox>
          </v:shape>
        </w:pict>
      </w:r>
      <w:r>
        <w:rPr>
          <w:color w:val="F2F2F2"/>
          <w:spacing w:val="-11"/>
          <w:position w:val="3"/>
          <w:sz w:val="13"/>
          <w:szCs w:val="13"/>
        </w:rPr>
        <w:t>Applicable</w:t>
      </w:r>
      <w:r>
        <w:rPr>
          <w:color w:val="F2F2F2"/>
          <w:spacing w:val="15"/>
          <w:w w:val="101"/>
          <w:position w:val="3"/>
          <w:sz w:val="13"/>
          <w:szCs w:val="13"/>
        </w:rPr>
        <w:t xml:space="preserve"> </w:t>
      </w:r>
      <w:r>
        <w:rPr>
          <w:color w:val="F2F2F2"/>
          <w:spacing w:val="-11"/>
          <w:position w:val="3"/>
          <w:sz w:val="13"/>
          <w:szCs w:val="13"/>
        </w:rPr>
        <w:t>to</w:t>
      </w:r>
      <w:r>
        <w:rPr>
          <w:color w:val="F2F2F2"/>
          <w:spacing w:val="16"/>
          <w:w w:val="102"/>
          <w:position w:val="3"/>
          <w:sz w:val="13"/>
          <w:szCs w:val="13"/>
        </w:rPr>
        <w:t xml:space="preserve"> </w:t>
      </w:r>
      <w:r>
        <w:rPr>
          <w:color w:val="F2F2F2"/>
          <w:spacing w:val="-11"/>
          <w:position w:val="3"/>
          <w:sz w:val="13"/>
          <w:szCs w:val="13"/>
        </w:rPr>
        <w:t>enterprise</w:t>
      </w:r>
      <w:r>
        <w:rPr>
          <w:color w:val="F2F2F2"/>
          <w:spacing w:val="20"/>
          <w:w w:val="101"/>
          <w:position w:val="3"/>
          <w:sz w:val="13"/>
          <w:szCs w:val="13"/>
        </w:rPr>
        <w:t xml:space="preserve"> </w:t>
      </w:r>
      <w:r>
        <w:rPr>
          <w:color w:val="F2F2F2"/>
          <w:spacing w:val="-11"/>
          <w:position w:val="3"/>
          <w:sz w:val="13"/>
          <w:szCs w:val="13"/>
        </w:rPr>
        <w:t>introduction,</w:t>
      </w:r>
      <w:r>
        <w:rPr>
          <w:rFonts w:ascii="微软雅黑" w:hAnsi="微软雅黑" w:eastAsia="微软雅黑" w:cs="微软雅黑"/>
          <w:spacing w:val="-11"/>
          <w:position w:val="7"/>
          <w:sz w:val="28"/>
          <w:szCs w:val="28"/>
        </w:rPr>
        <w:t>秉</w:t>
      </w:r>
      <w:r>
        <w:rPr>
          <w:color w:val="F2F2F2"/>
          <w:spacing w:val="-11"/>
          <w:position w:val="3"/>
          <w:sz w:val="13"/>
          <w:szCs w:val="13"/>
        </w:rPr>
        <w:t>su</w:t>
      </w:r>
      <w:r>
        <w:rPr>
          <w:color w:val="F2F2F2"/>
          <w:spacing w:val="-11"/>
          <w:position w:val="6"/>
          <w:sz w:val="13"/>
          <w:szCs w:val="13"/>
        </w:rPr>
        <w:t>m</w:t>
      </w:r>
      <w:r>
        <w:rPr>
          <w:rFonts w:ascii="微软雅黑" w:hAnsi="微软雅黑" w:eastAsia="微软雅黑" w:cs="微软雅黑"/>
          <w:spacing w:val="-11"/>
          <w:position w:val="6"/>
          <w:sz w:val="28"/>
          <w:szCs w:val="28"/>
        </w:rPr>
        <w:t>承</w:t>
      </w:r>
      <w:r>
        <w:rPr>
          <w:color w:val="F2F2F2"/>
          <w:spacing w:val="-11"/>
          <w:position w:val="6"/>
          <w:sz w:val="13"/>
          <w:szCs w:val="13"/>
        </w:rPr>
        <w:t>m</w:t>
      </w:r>
      <w:r>
        <w:rPr>
          <w:color w:val="F2F2F2"/>
          <w:spacing w:val="-11"/>
          <w:position w:val="3"/>
          <w:sz w:val="13"/>
          <w:szCs w:val="13"/>
        </w:rPr>
        <w:t>a</w:t>
      </w:r>
      <w:r>
        <w:rPr>
          <w:rFonts w:ascii="微软雅黑" w:hAnsi="微软雅黑" w:eastAsia="微软雅黑" w:cs="微软雅黑"/>
          <w:b/>
          <w:bCs/>
          <w:color w:val="F2F2F2"/>
          <w:spacing w:val="-11"/>
          <w:position w:val="3"/>
          <w:sz w:val="13"/>
          <w:szCs w:val="13"/>
        </w:rPr>
        <w:t xml:space="preserve">ry </w:t>
      </w:r>
      <w:r>
        <w:fldChar w:fldCharType="begin"/>
      </w:r>
      <w:r>
        <w:instrText xml:space="preserve">EQ \* jc3 \* hps28 \o\al(\s\up 0(</w:instrText>
      </w:r>
      <w:r>
        <w:rPr>
          <w:rFonts w:ascii="微软雅黑" w:hAnsi="微软雅黑" w:eastAsia="微软雅黑" w:cs="微软雅黑"/>
          <w:b/>
          <w:bCs/>
          <w:color w:val="C00000"/>
          <w:w w:val="40"/>
          <w:position w:val="6"/>
          <w:sz w:val="28"/>
          <w:szCs w:val="28"/>
        </w:rPr>
        <w:instrText xml:space="preserve">“</w:instrText>
      </w:r>
      <w:r>
        <w:instrText xml:space="preserve">),</w:instrText>
      </w:r>
      <w:r>
        <w:rPr>
          <w:rFonts w:ascii="微软雅黑" w:hAnsi="微软雅黑" w:eastAsia="微软雅黑" w:cs="微软雅黑"/>
          <w:b/>
          <w:bCs/>
          <w:color w:val="F2F2F2"/>
          <w:w w:val="103"/>
          <w:position w:val="3"/>
          <w:sz w:val="13"/>
          <w:szCs w:val="13"/>
        </w:rPr>
        <w:instrText xml:space="preserve">r</w:instrText>
      </w:r>
      <w:r>
        <w:instrText xml:space="preserve">)</w:instrText>
      </w:r>
      <w:r>
        <w:fldChar w:fldCharType="end"/>
      </w:r>
      <w:r>
        <w:rPr>
          <w:rFonts w:ascii="微软雅黑" w:hAnsi="微软雅黑" w:eastAsia="微软雅黑" w:cs="微软雅黑"/>
          <w:b/>
          <w:bCs/>
          <w:color w:val="F2F2F2"/>
          <w:spacing w:val="-11"/>
          <w:position w:val="3"/>
          <w:sz w:val="13"/>
          <w:szCs w:val="13"/>
        </w:rPr>
        <w:t>e</w:t>
      </w:r>
      <w:r>
        <w:rPr>
          <w:sz w:val="13"/>
          <w:szCs w:val="13"/>
        </w:rPr>
        <w:drawing>
          <wp:inline distT="0" distB="0" distL="0" distR="0">
            <wp:extent cx="165100" cy="19685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588" cy="19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2F2F2"/>
          <w:spacing w:val="-11"/>
          <w:position w:val="3"/>
          <w:sz w:val="13"/>
          <w:szCs w:val="13"/>
        </w:rPr>
        <w:t>r</w:t>
      </w:r>
      <w:r>
        <w:rPr>
          <w:rFonts w:ascii="微软雅黑" w:hAnsi="微软雅黑" w:eastAsia="微软雅黑" w:cs="微软雅黑"/>
          <w:b/>
          <w:bCs/>
          <w:color w:val="F2F2F2"/>
          <w:spacing w:val="-11"/>
          <w:position w:val="7"/>
          <w:sz w:val="13"/>
          <w:szCs w:val="13"/>
        </w:rPr>
        <w:t>t</w:t>
      </w:r>
      <w:r>
        <w:rPr>
          <w:rFonts w:ascii="微软雅黑" w:hAnsi="微软雅黑" w:eastAsia="微软雅黑" w:cs="微软雅黑"/>
          <w:b/>
          <w:bCs/>
          <w:color w:val="C00000"/>
          <w:spacing w:val="-11"/>
          <w:position w:val="7"/>
          <w:sz w:val="28"/>
          <w:szCs w:val="28"/>
        </w:rPr>
        <w:t>而</w:t>
      </w:r>
      <w:r>
        <w:rPr>
          <w:rFonts w:ascii="微软雅黑" w:hAnsi="微软雅黑" w:eastAsia="微软雅黑" w:cs="微软雅黑"/>
          <w:b/>
          <w:bCs/>
          <w:color w:val="F2F2F2"/>
          <w:spacing w:val="-11"/>
          <w:position w:val="3"/>
          <w:sz w:val="13"/>
          <w:szCs w:val="13"/>
        </w:rPr>
        <w:t>,sal</w:t>
      </w:r>
      <w:r>
        <w:rPr>
          <w:position w:val="2"/>
          <w:sz w:val="13"/>
          <w:szCs w:val="13"/>
        </w:rPr>
        <w:drawing>
          <wp:inline distT="0" distB="0" distL="0" distR="0">
            <wp:extent cx="163195" cy="1854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728" cy="1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2F2F2"/>
          <w:spacing w:val="-11"/>
          <w:position w:val="3"/>
          <w:sz w:val="13"/>
          <w:szCs w:val="13"/>
        </w:rPr>
        <w:t>m</w:t>
      </w:r>
      <w:r>
        <w:rPr>
          <w:position w:val="-1"/>
          <w:sz w:val="13"/>
          <w:szCs w:val="13"/>
        </w:rPr>
        <w:drawing>
          <wp:inline distT="0" distB="0" distL="0" distR="0">
            <wp:extent cx="161290" cy="2000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867" cy="2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2F2F2"/>
          <w:spacing w:val="-11"/>
          <w:position w:val="7"/>
          <w:sz w:val="13"/>
          <w:szCs w:val="13"/>
        </w:rPr>
        <w:t>e</w:t>
      </w:r>
      <w:r>
        <w:rPr>
          <w:rFonts w:ascii="微软雅黑" w:hAnsi="微软雅黑" w:eastAsia="微软雅黑" w:cs="微软雅黑"/>
          <w:b/>
          <w:bCs/>
          <w:color w:val="C00000"/>
          <w:spacing w:val="-2"/>
          <w:w w:val="1"/>
          <w:position w:val="7"/>
          <w:sz w:val="28"/>
          <w:szCs w:val="28"/>
        </w:rPr>
        <w:t>，</w:t>
      </w:r>
      <w:r>
        <w:rPr>
          <w:rFonts w:ascii="微软雅黑" w:hAnsi="微软雅黑" w:eastAsia="微软雅黑" w:cs="微软雅黑"/>
          <w:b/>
          <w:bCs/>
          <w:color w:val="F2F2F2"/>
          <w:spacing w:val="-5"/>
          <w:position w:val="3"/>
          <w:sz w:val="13"/>
          <w:szCs w:val="13"/>
        </w:rPr>
        <w:t>tin</w:t>
      </w:r>
      <w:r>
        <w:rPr>
          <w:rFonts w:ascii="微软雅黑" w:hAnsi="微软雅黑" w:eastAsia="微软雅黑" w:cs="微软雅黑"/>
          <w:b/>
          <w:bCs/>
          <w:color w:val="F2F2F2"/>
          <w:spacing w:val="-5"/>
          <w:position w:val="7"/>
          <w:sz w:val="13"/>
          <w:szCs w:val="13"/>
        </w:rPr>
        <w:t>g</w:t>
      </w:r>
      <w:r>
        <w:rPr>
          <w:rFonts w:ascii="微软雅黑" w:hAnsi="微软雅黑" w:eastAsia="微软雅黑" w:cs="微软雅黑"/>
          <w:b/>
          <w:bCs/>
          <w:color w:val="C00000"/>
          <w:spacing w:val="-6"/>
          <w:w w:val="92"/>
          <w:position w:val="7"/>
          <w:sz w:val="28"/>
          <w:szCs w:val="28"/>
        </w:rPr>
        <w:t>教</w:t>
      </w:r>
      <w:r>
        <w:rPr>
          <w:rFonts w:ascii="微软雅黑" w:hAnsi="微软雅黑" w:eastAsia="微软雅黑" w:cs="微软雅黑"/>
          <w:b/>
          <w:bCs/>
          <w:color w:val="F2F2F2"/>
          <w:spacing w:val="-1"/>
          <w:w w:val="11"/>
          <w:position w:val="3"/>
          <w:sz w:val="13"/>
          <w:szCs w:val="13"/>
        </w:rPr>
        <w:t>,ch</w:t>
      </w:r>
      <w:r>
        <w:rPr>
          <w:position w:val="2"/>
          <w:sz w:val="13"/>
          <w:szCs w:val="13"/>
        </w:rPr>
        <w:drawing>
          <wp:inline distT="0" distB="0" distL="0" distR="0">
            <wp:extent cx="165100" cy="18161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588" cy="1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2F2F2"/>
          <w:spacing w:val="-1"/>
          <w:w w:val="11"/>
          <w:position w:val="6"/>
          <w:sz w:val="13"/>
          <w:szCs w:val="13"/>
        </w:rPr>
        <w:t>d</w:t>
      </w:r>
      <w:r>
        <w:rPr>
          <w:rFonts w:ascii="微软雅黑" w:hAnsi="微软雅黑" w:eastAsia="微软雅黑" w:cs="微软雅黑"/>
          <w:b/>
          <w:bCs/>
          <w:color w:val="C00000"/>
          <w:spacing w:val="-5"/>
          <w:w w:val="91"/>
          <w:position w:val="6"/>
          <w:sz w:val="28"/>
          <w:szCs w:val="28"/>
        </w:rPr>
        <w:t>相</w:t>
      </w:r>
      <w:r>
        <w:rPr>
          <w:rFonts w:ascii="微软雅黑" w:hAnsi="微软雅黑" w:eastAsia="微软雅黑" w:cs="微软雅黑"/>
          <w:b/>
          <w:bCs/>
          <w:color w:val="F2F2F2"/>
          <w:spacing w:val="-2"/>
          <w:w w:val="18"/>
          <w:position w:val="3"/>
          <w:sz w:val="13"/>
          <w:szCs w:val="13"/>
        </w:rPr>
        <w:t>ata</w:t>
      </w:r>
      <w:r>
        <w:rPr>
          <w:rFonts w:ascii="微软雅黑" w:hAnsi="微软雅黑" w:eastAsia="微软雅黑" w:cs="微软雅黑"/>
          <w:b/>
          <w:bCs/>
          <w:color w:val="F2F2F2"/>
          <w:spacing w:val="-2"/>
          <w:w w:val="18"/>
          <w:position w:val="7"/>
          <w:sz w:val="13"/>
          <w:szCs w:val="13"/>
        </w:rPr>
        <w:t>a</w:t>
      </w:r>
      <w:r>
        <w:rPr>
          <w:rFonts w:ascii="微软雅黑" w:hAnsi="微软雅黑" w:eastAsia="微软雅黑" w:cs="微软雅黑"/>
          <w:b/>
          <w:bCs/>
          <w:color w:val="C00000"/>
          <w:spacing w:val="-7"/>
          <w:position w:val="7"/>
          <w:sz w:val="28"/>
          <w:szCs w:val="28"/>
        </w:rPr>
        <w:t>长</w:t>
      </w:r>
      <w:r>
        <w:rPr>
          <w:rFonts w:ascii="微软雅黑" w:hAnsi="微软雅黑" w:eastAsia="微软雅黑" w:cs="微软雅黑"/>
          <w:b/>
          <w:bCs/>
          <w:color w:val="C00000"/>
          <w:spacing w:val="-56"/>
          <w:position w:val="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C00000"/>
          <w:spacing w:val="-7"/>
          <w:position w:val="7"/>
          <w:sz w:val="28"/>
          <w:szCs w:val="28"/>
        </w:rPr>
        <w:t>”</w:t>
      </w:r>
      <w:r>
        <w:rPr>
          <w:rFonts w:ascii="微软雅黑" w:hAnsi="微软雅黑" w:eastAsia="微软雅黑" w:cs="微软雅黑"/>
          <w:spacing w:val="-7"/>
          <w:position w:val="7"/>
          <w:sz w:val="28"/>
          <w:szCs w:val="28"/>
        </w:rPr>
        <w:t>的教学理念为各企事业</w:t>
      </w:r>
      <w:r>
        <w:rPr>
          <w:rFonts w:ascii="微软雅黑" w:hAnsi="微软雅黑" w:eastAsia="微软雅黑" w:cs="微软雅黑"/>
          <w:spacing w:val="-40"/>
          <w:position w:val="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7"/>
          <w:sz w:val="28"/>
          <w:szCs w:val="28"/>
        </w:rPr>
        <w:t>、政府部</w:t>
      </w:r>
    </w:p>
    <w:p>
      <w:pPr>
        <w:spacing w:before="126" w:line="183" w:lineRule="auto"/>
        <w:ind w:left="615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3"/>
          <w:sz w:val="28"/>
          <w:szCs w:val="28"/>
        </w:rPr>
        <w:t>门</w:t>
      </w:r>
      <w:r>
        <w:rPr>
          <w:rFonts w:ascii="微软雅黑" w:hAnsi="微软雅黑" w:eastAsia="微软雅黑" w:cs="微软雅黑"/>
          <w:spacing w:val="-4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、外资企业培养国际化的具有全球竞争意识的人才为使命。</w:t>
      </w:r>
    </w:p>
    <w:p>
      <w:pPr>
        <w:spacing w:line="183" w:lineRule="auto"/>
        <w:rPr>
          <w:rFonts w:ascii="微软雅黑" w:hAnsi="微软雅黑" w:eastAsia="微软雅黑" w:cs="微软雅黑"/>
          <w:sz w:val="28"/>
          <w:szCs w:val="28"/>
        </w:rPr>
        <w:sectPr>
          <w:headerReference r:id="rId8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47" w:line="188" w:lineRule="auto"/>
        <w:ind w:left="407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368935</wp:posOffset>
            </wp:positionV>
            <wp:extent cx="4167505" cy="762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4890770</wp:posOffset>
            </wp:positionH>
            <wp:positionV relativeFrom="page">
              <wp:posOffset>28575</wp:posOffset>
            </wp:positionV>
            <wp:extent cx="4252595" cy="509651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50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position w:val="1"/>
          <w:sz w:val="35"/>
          <w:szCs w:val="35"/>
        </w:rPr>
        <w:t>教学背景</w:t>
      </w:r>
      <w:r>
        <w:rPr>
          <w:rFonts w:ascii="微软雅黑" w:hAnsi="微软雅黑" w:eastAsia="微软雅黑" w:cs="微软雅黑"/>
          <w:b/>
          <w:bCs/>
          <w:color w:val="C00000"/>
          <w:position w:val="1"/>
          <w:sz w:val="35"/>
          <w:szCs w:val="35"/>
        </w:rPr>
        <w:t xml:space="preserve">                                 </w:t>
      </w:r>
      <w:r>
        <w:rPr>
          <w:rFonts w:ascii="微软雅黑" w:hAnsi="微软雅黑" w:eastAsia="微软雅黑" w:cs="微软雅黑"/>
          <w:color w:val="595959"/>
          <w:spacing w:val="1"/>
          <w:position w:val="-3"/>
          <w:sz w:val="16"/>
          <w:szCs w:val="16"/>
        </w:rPr>
        <w:t>学而知之，教学相长</w:t>
      </w:r>
    </w:p>
    <w:p>
      <w:pPr>
        <w:pStyle w:val="2"/>
        <w:spacing w:line="267" w:lineRule="auto"/>
        <w:rPr>
          <w:sz w:val="21"/>
        </w:rPr>
      </w:pPr>
    </w:p>
    <w:p>
      <w:pPr>
        <w:pStyle w:val="2"/>
        <w:spacing w:line="267" w:lineRule="auto"/>
        <w:rPr>
          <w:sz w:val="21"/>
        </w:rPr>
      </w:pPr>
    </w:p>
    <w:p>
      <w:pPr>
        <w:pStyle w:val="2"/>
        <w:spacing w:line="268" w:lineRule="auto"/>
        <w:rPr>
          <w:sz w:val="21"/>
        </w:rPr>
      </w:pPr>
    </w:p>
    <w:p>
      <w:pPr>
        <w:pStyle w:val="2"/>
        <w:spacing w:before="150" w:line="232" w:lineRule="auto"/>
        <w:ind w:left="969" w:right="7411" w:firstLine="48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C00000"/>
          <w:spacing w:val="-1"/>
          <w:sz w:val="35"/>
          <w:szCs w:val="35"/>
        </w:rPr>
        <w:t>工商管理硕士</w:t>
      </w:r>
      <w:r>
        <w:rPr>
          <w:rFonts w:ascii="微软雅黑" w:hAnsi="微软雅黑" w:eastAsia="微软雅黑" w:cs="微软雅黑"/>
          <w:b/>
          <w:bCs/>
          <w:color w:val="C00000"/>
          <w:spacing w:val="-1"/>
          <w:sz w:val="35"/>
          <w:szCs w:val="35"/>
        </w:rPr>
        <w:t>MBA</w:t>
      </w:r>
      <w:r>
        <w:rPr>
          <w:rFonts w:ascii="微软雅黑" w:hAnsi="微软雅黑" w:eastAsia="微软雅黑" w:cs="微软雅黑"/>
          <w:color w:val="C00000"/>
          <w:spacing w:val="-1"/>
          <w:sz w:val="35"/>
          <w:szCs w:val="35"/>
        </w:rPr>
        <w:t>研究生班</w:t>
      </w:r>
      <w:r>
        <w:rPr>
          <w:rFonts w:ascii="微软雅黑" w:hAnsi="微软雅黑" w:eastAsia="微软雅黑" w:cs="微软雅黑"/>
          <w:color w:val="C00000"/>
          <w:spacing w:val="-1"/>
          <w:sz w:val="28"/>
          <w:szCs w:val="28"/>
        </w:rPr>
        <w:t>，</w:t>
      </w:r>
      <w:r>
        <w:rPr>
          <w:rFonts w:ascii="微软雅黑" w:hAnsi="微软雅黑" w:eastAsia="微软雅黑" w:cs="微软雅黑"/>
          <w:color w:val="C00000"/>
          <w:spacing w:val="-3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依托</w:t>
      </w:r>
      <w:r>
        <w:rPr>
          <w:rFonts w:ascii="微软雅黑" w:hAnsi="微软雅黑" w:eastAsia="微软雅黑" w:cs="微软雅黑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香港财经学院（</w:t>
      </w:r>
      <w:r>
        <w:rPr>
          <w:spacing w:val="-2"/>
          <w:sz w:val="28"/>
          <w:szCs w:val="28"/>
        </w:rPr>
        <w:t>www.hkfec.hk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）</w:t>
      </w:r>
      <w:r>
        <w:rPr>
          <w:rFonts w:ascii="微软雅黑" w:hAnsi="微软雅黑" w:eastAsia="微软雅黑" w:cs="微软雅黑"/>
          <w:spacing w:val="-2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的成功教学理念</w:t>
      </w:r>
      <w:r>
        <w:rPr>
          <w:rFonts w:ascii="微软雅黑" w:hAnsi="微软雅黑" w:eastAsia="微软雅黑" w:cs="微软雅黑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和学术支持，</w:t>
      </w:r>
      <w:r>
        <w:rPr>
          <w:rFonts w:ascii="微软雅黑" w:hAnsi="微软雅黑" w:eastAsia="微软雅黑" w:cs="微软雅黑"/>
          <w:spacing w:val="-2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以学员需求为中心，</w:t>
      </w:r>
      <w:r>
        <w:rPr>
          <w:rFonts w:ascii="微软雅黑" w:hAnsi="微软雅黑" w:eastAsia="微软雅黑" w:cs="微软雅黑"/>
          <w:spacing w:val="-5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精选</w:t>
      </w:r>
      <w:r>
        <w:rPr>
          <w:spacing w:val="-4"/>
          <w:sz w:val="28"/>
          <w:szCs w:val="28"/>
        </w:rPr>
        <w:t>12~1</w:t>
      </w:r>
      <w:r>
        <w:rPr>
          <w:spacing w:val="-5"/>
          <w:sz w:val="28"/>
          <w:szCs w:val="28"/>
        </w:rPr>
        <w:t>6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门</w:t>
      </w:r>
      <w:r>
        <w:rPr>
          <w:rFonts w:ascii="微软雅黑" w:hAnsi="微软雅黑" w:eastAsia="微软雅黑" w:cs="微软雅黑"/>
          <w:sz w:val="28"/>
          <w:szCs w:val="28"/>
        </w:rPr>
        <w:t xml:space="preserve">   </w:t>
      </w:r>
      <w:r>
        <w:rPr>
          <w:spacing w:val="-4"/>
          <w:sz w:val="28"/>
          <w:szCs w:val="28"/>
        </w:rPr>
        <w:t xml:space="preserve">MBA 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、</w:t>
      </w:r>
      <w:r>
        <w:rPr>
          <w:spacing w:val="-4"/>
          <w:sz w:val="28"/>
          <w:szCs w:val="28"/>
        </w:rPr>
        <w:t>EMBA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核心课程，</w:t>
      </w:r>
      <w:r>
        <w:rPr>
          <w:rFonts w:ascii="微软雅黑" w:hAnsi="微软雅黑" w:eastAsia="微软雅黑" w:cs="微软雅黑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设计为基础模块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、职能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>模块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>、前沿模块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>、东方管理模块</w:t>
      </w:r>
      <w:r>
        <w:rPr>
          <w:rFonts w:ascii="微软雅黑" w:hAnsi="微软雅黑" w:eastAsia="微软雅黑" w:cs="微软雅黑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>、实践模块五大</w:t>
      </w:r>
    </w:p>
    <w:p>
      <w:pPr>
        <w:spacing w:before="135" w:line="230" w:lineRule="auto"/>
        <w:ind w:left="997" w:right="7552" w:hanging="1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8"/>
          <w:sz w:val="28"/>
          <w:szCs w:val="28"/>
        </w:rPr>
        <w:t>核心版块，</w:t>
      </w:r>
      <w:r>
        <w:rPr>
          <w:rFonts w:ascii="微软雅黑" w:hAnsi="微软雅黑" w:eastAsia="微软雅黑" w:cs="微软雅黑"/>
          <w:spacing w:val="-3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兼具知识体系的科学性</w:t>
      </w:r>
      <w:r>
        <w:rPr>
          <w:rFonts w:ascii="微软雅黑" w:hAnsi="微软雅黑" w:eastAsia="微软雅黑" w:cs="微软雅黑"/>
          <w:spacing w:val="-4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、系统性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、</w:t>
      </w:r>
      <w:r>
        <w:rPr>
          <w:rFonts w:ascii="微软雅黑" w:hAnsi="微软雅黑" w:eastAsia="微软雅黑" w:cs="微软雅黑"/>
          <w:spacing w:val="-6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国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际性及前瞻性。</w:t>
      </w:r>
    </w:p>
    <w:p>
      <w:pPr>
        <w:spacing w:line="230" w:lineRule="auto"/>
        <w:rPr>
          <w:rFonts w:ascii="微软雅黑" w:hAnsi="微软雅黑" w:eastAsia="微软雅黑" w:cs="微软雅黑"/>
          <w:sz w:val="28"/>
          <w:szCs w:val="28"/>
        </w:rPr>
        <w:sectPr>
          <w:headerReference r:id="rId9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44" w:line="190" w:lineRule="auto"/>
        <w:ind w:left="410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368300</wp:posOffset>
            </wp:positionV>
            <wp:extent cx="4167505" cy="762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sz w:val="35"/>
          <w:szCs w:val="35"/>
        </w:rPr>
        <w:t>课程特色</w:t>
      </w:r>
      <w:r>
        <w:rPr>
          <w:rFonts w:ascii="微软雅黑" w:hAnsi="微软雅黑" w:eastAsia="微软雅黑" w:cs="微软雅黑"/>
          <w:b/>
          <w:bCs/>
          <w:color w:val="C00000"/>
          <w:sz w:val="35"/>
          <w:szCs w:val="35"/>
        </w:rPr>
        <w:t xml:space="preserve"> 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2"/>
          <w:sz w:val="16"/>
          <w:szCs w:val="16"/>
        </w:rPr>
        <w:t>学而知之，教学相长</w:t>
      </w:r>
    </w:p>
    <w:p>
      <w:pPr>
        <w:pStyle w:val="2"/>
        <w:spacing w:line="339" w:lineRule="auto"/>
        <w:rPr>
          <w:sz w:val="21"/>
        </w:rPr>
      </w:pPr>
    </w:p>
    <w:p>
      <w:pPr>
        <w:pStyle w:val="2"/>
        <w:spacing w:line="339" w:lineRule="auto"/>
        <w:rPr>
          <w:sz w:val="21"/>
        </w:rPr>
      </w:pPr>
    </w:p>
    <w:p>
      <w:pPr>
        <w:spacing w:before="120" w:line="180" w:lineRule="auto"/>
        <w:ind w:left="162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2C42"/>
          <w:spacing w:val="-2"/>
          <w:sz w:val="28"/>
          <w:szCs w:val="28"/>
        </w:rPr>
        <w:t>随着全球经济一体化的快速发展，</w:t>
      </w:r>
      <w:r>
        <w:rPr>
          <w:rFonts w:ascii="微软雅黑" w:hAnsi="微软雅黑" w:eastAsia="微软雅黑" w:cs="微软雅黑"/>
          <w:color w:val="002C42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2"/>
          <w:sz w:val="28"/>
          <w:szCs w:val="28"/>
        </w:rPr>
        <w:t>资本与产业相结合</w:t>
      </w:r>
      <w:r>
        <w:rPr>
          <w:rFonts w:ascii="微软雅黑" w:hAnsi="微软雅黑" w:eastAsia="微软雅黑" w:cs="微软雅黑"/>
          <w:color w:val="002C42"/>
          <w:spacing w:val="-3"/>
          <w:sz w:val="28"/>
          <w:szCs w:val="28"/>
        </w:rPr>
        <w:t>成为必然趋势，</w:t>
      </w:r>
      <w:r>
        <w:rPr>
          <w:rFonts w:ascii="微软雅黑" w:hAnsi="微软雅黑" w:eastAsia="微软雅黑" w:cs="微软雅黑"/>
          <w:color w:val="002C42"/>
          <w:spacing w:val="-4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8"/>
          <w:szCs w:val="28"/>
        </w:rPr>
        <w:t>从产到融是新生代企业的自我</w:t>
      </w:r>
    </w:p>
    <w:p>
      <w:pPr>
        <w:spacing w:before="1" w:line="195" w:lineRule="auto"/>
        <w:ind w:left="635" w:right="1449" w:firstLine="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2C42"/>
          <w:spacing w:val="-5"/>
          <w:sz w:val="28"/>
          <w:szCs w:val="28"/>
        </w:rPr>
        <w:t>进化</w:t>
      </w:r>
      <w:r>
        <w:rPr>
          <w:rFonts w:ascii="微软雅黑" w:hAnsi="微软雅黑" w:eastAsia="微软雅黑" w:cs="微软雅黑"/>
          <w:color w:val="002C42"/>
          <w:spacing w:val="-4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5"/>
          <w:sz w:val="28"/>
          <w:szCs w:val="28"/>
        </w:rPr>
        <w:t>。</w:t>
      </w:r>
      <w:r>
        <w:rPr>
          <w:rFonts w:ascii="微软雅黑" w:hAnsi="微软雅黑" w:eastAsia="微软雅黑" w:cs="微软雅黑"/>
          <w:color w:val="002C42"/>
          <w:spacing w:val="-5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5"/>
          <w:sz w:val="28"/>
          <w:szCs w:val="28"/>
        </w:rPr>
        <w:t>国际金融动荡不断加剧，</w:t>
      </w:r>
      <w:r>
        <w:rPr>
          <w:rFonts w:ascii="微软雅黑" w:hAnsi="微软雅黑" w:eastAsia="微软雅黑" w:cs="微软雅黑"/>
          <w:color w:val="002C42"/>
          <w:spacing w:val="-4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5"/>
          <w:sz w:val="28"/>
          <w:szCs w:val="28"/>
        </w:rPr>
        <w:t>汇市</w:t>
      </w:r>
      <w:r>
        <w:rPr>
          <w:rFonts w:ascii="微软雅黑" w:hAnsi="微软雅黑" w:eastAsia="微软雅黑" w:cs="微软雅黑"/>
          <w:color w:val="002C42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5"/>
          <w:sz w:val="28"/>
          <w:szCs w:val="28"/>
        </w:rPr>
        <w:t>、股市持续剧烈震荡，</w:t>
      </w:r>
      <w:r>
        <w:rPr>
          <w:rFonts w:ascii="微软雅黑" w:hAnsi="微软雅黑" w:eastAsia="微软雅黑" w:cs="微软雅黑"/>
          <w:color w:val="002C42"/>
          <w:spacing w:val="-5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5"/>
          <w:sz w:val="28"/>
          <w:szCs w:val="28"/>
        </w:rPr>
        <w:t>金融风险的爆发频率显著增高，</w:t>
      </w:r>
      <w:r>
        <w:rPr>
          <w:rFonts w:ascii="微软雅黑" w:hAnsi="微软雅黑" w:eastAsia="微软雅黑" w:cs="微软雅黑"/>
          <w:color w:val="002C42"/>
          <w:spacing w:val="-5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5"/>
          <w:sz w:val="28"/>
          <w:szCs w:val="28"/>
        </w:rPr>
        <w:t>企业经营</w:t>
      </w:r>
      <w:r>
        <w:rPr>
          <w:rFonts w:ascii="微软雅黑" w:hAnsi="微软雅黑" w:eastAsia="微软雅黑" w:cs="微软雅黑"/>
          <w:color w:val="002C4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1"/>
          <w:sz w:val="28"/>
          <w:szCs w:val="28"/>
        </w:rPr>
        <w:t>者欠缺金融理论与方法，</w:t>
      </w:r>
      <w:r>
        <w:rPr>
          <w:rFonts w:ascii="微软雅黑" w:hAnsi="微软雅黑" w:eastAsia="微软雅黑" w:cs="微软雅黑"/>
          <w:color w:val="002C42"/>
          <w:spacing w:val="-5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1"/>
          <w:sz w:val="28"/>
          <w:szCs w:val="28"/>
        </w:rPr>
        <w:t>对宏观经济与资本市场判断力不足，</w:t>
      </w:r>
      <w:r>
        <w:rPr>
          <w:rFonts w:ascii="微软雅黑" w:hAnsi="微软雅黑" w:eastAsia="微软雅黑" w:cs="微软雅黑"/>
          <w:color w:val="002C42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1"/>
          <w:sz w:val="28"/>
          <w:szCs w:val="28"/>
        </w:rPr>
        <w:t>实体与资本</w:t>
      </w:r>
      <w:r>
        <w:rPr>
          <w:rFonts w:ascii="微软雅黑" w:hAnsi="微软雅黑" w:eastAsia="微软雅黑" w:cs="微软雅黑"/>
          <w:color w:val="002C42"/>
          <w:spacing w:val="-2"/>
          <w:sz w:val="28"/>
          <w:szCs w:val="28"/>
        </w:rPr>
        <w:t>结合的竞争力急需打造。</w:t>
      </w:r>
    </w:p>
    <w:p>
      <w:pPr>
        <w:pStyle w:val="2"/>
        <w:spacing w:line="262" w:lineRule="auto"/>
        <w:rPr>
          <w:sz w:val="21"/>
        </w:rPr>
      </w:pPr>
    </w:p>
    <w:p>
      <w:pPr>
        <w:pStyle w:val="2"/>
        <w:spacing w:line="262" w:lineRule="auto"/>
        <w:rPr>
          <w:sz w:val="21"/>
        </w:rPr>
      </w:pPr>
    </w:p>
    <w:p>
      <w:pPr>
        <w:pStyle w:val="2"/>
        <w:spacing w:line="262" w:lineRule="auto"/>
        <w:rPr>
          <w:sz w:val="21"/>
        </w:rPr>
      </w:pPr>
    </w:p>
    <w:p>
      <w:pPr>
        <w:pStyle w:val="2"/>
        <w:spacing w:line="262" w:lineRule="auto"/>
        <w:rPr>
          <w:sz w:val="21"/>
        </w:rPr>
      </w:pPr>
    </w:p>
    <w:p>
      <w:pPr>
        <w:spacing w:line="2505" w:lineRule="exact"/>
        <w:ind w:firstLine="5553"/>
      </w:pPr>
      <w:r>
        <w:pict>
          <v:rect id="_x0000_s1032" o:spid="_x0000_s1032" o:spt="1" style="position:absolute;left:0pt;margin-left:441.9pt;margin-top:36.25pt;height:122.65pt;width:122.15pt;z-index:25167667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033" o:spid="_x0000_s1033" o:spt="203" style="position:absolute;left:0pt;margin-left:29pt;margin-top:0pt;height:30.75pt;width:30.75pt;z-index:251679744;mso-width-relative:page;mso-height-relative:page;" coordsize="615,615">
            <o:lock v:ext="edit"/>
            <v:shape id="_x0000_s1034" o:spid="_x0000_s1034" o:spt="75" type="#_x0000_t75" style="position:absolute;left:0;top:0;height:615;width:615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35" o:spid="_x0000_s1035" o:spt="202" type="#_x0000_t202" style="position:absolute;left:-20;top:-20;height:706;width:6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2" w:line="218" w:lineRule="auto"/>
                      <w:ind w:left="189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18"/>
                        <w:szCs w:val="18"/>
                      </w:rPr>
                      <w:t>1）</w:t>
                    </w:r>
                  </w:p>
                </w:txbxContent>
              </v:textbox>
            </v:shape>
          </v:group>
        </w:pict>
      </w:r>
      <w:r>
        <w:pict>
          <v:group id="_x0000_s1036" o:spid="_x0000_s1036" o:spt="203" style="position:absolute;left:0pt;margin-left:62pt;margin-top:0pt;height:125.3pt;width:122.3pt;z-index:251675648;mso-width-relative:page;mso-height-relative:page;" coordsize="2446,2506">
            <o:lock v:ext="edit"/>
            <v:shape id="_x0000_s1037" o:spid="_x0000_s1037" o:spt="75" type="#_x0000_t75" style="position:absolute;left:0;top:0;height:2506;width:2446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38" o:spid="_x0000_s1038" o:spt="202" type="#_x0000_t202" style="position:absolute;left:-20;top:-20;height:2611;width:24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89" w:lineRule="auto"/>
                      <w:rPr>
                        <w:sz w:val="21"/>
                      </w:rPr>
                    </w:pPr>
                  </w:p>
                  <w:p>
                    <w:pPr>
                      <w:spacing w:before="86" w:line="204" w:lineRule="auto"/>
                      <w:ind w:left="278" w:right="162"/>
                      <w:jc w:val="both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>开拓视野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，转换观念；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20"/>
                        <w:szCs w:val="20"/>
                      </w:rPr>
                      <w:t>了解国内外优秀企业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  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20"/>
                        <w:szCs w:val="20"/>
                      </w:rPr>
                      <w:t>的经营思想与管理方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  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法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，剖析一流企业的</w:t>
                    </w:r>
                  </w:p>
                  <w:p>
                    <w:pPr>
                      <w:spacing w:before="1" w:line="182" w:lineRule="auto"/>
                      <w:ind w:left="68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sz w:val="20"/>
                        <w:szCs w:val="20"/>
                      </w:rPr>
                      <w:t>成功之道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sz w:val="18"/>
                        <w:szCs w:val="18"/>
                      </w:rPr>
                      <w:t>。</w:t>
                    </w:r>
                  </w:p>
                </w:txbxContent>
              </v:textbox>
            </v:shape>
          </v:group>
        </w:pict>
      </w:r>
      <w:r>
        <w:pict>
          <v:group id="_x0000_s1039" o:spid="_x0000_s1039" o:spt="203" style="position:absolute;left:0pt;margin-left:534pt;margin-top:0pt;height:32.3pt;width:30.75pt;z-index:251678720;mso-width-relative:page;mso-height-relative:page;" coordsize="615,645">
            <o:lock v:ext="edit"/>
            <v:shape id="_x0000_s1040" o:spid="_x0000_s1040" o:spt="75" type="#_x0000_t75" style="position:absolute;left:0;top:0;height:645;width:615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41" o:spid="_x0000_s1041" o:spt="202" type="#_x0000_t202" style="position:absolute;left:-20;top:-20;height:738;width:6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2" w:line="218" w:lineRule="auto"/>
                      <w:ind w:left="169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18"/>
                        <w:szCs w:val="18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18"/>
                        <w:szCs w:val="18"/>
                      </w:rPr>
                      <w:t>）</w:t>
                    </w:r>
                  </w:p>
                </w:txbxContent>
              </v:textbox>
            </v:shape>
          </v:group>
        </w:pict>
      </w:r>
      <w:r>
        <w:pict>
          <v:group id="_x0000_s1042" o:spid="_x0000_s1042" o:spt="203" style="position:absolute;left:0pt;margin-left:567pt;margin-top:0pt;height:125.3pt;width:122.3pt;z-index:251674624;mso-width-relative:page;mso-height-relative:page;" coordsize="2446,2506">
            <o:lock v:ext="edit"/>
            <v:shape id="_x0000_s1043" o:spid="_x0000_s1043" o:spt="75" type="#_x0000_t75" style="position:absolute;left:0;top:0;height:2506;width:2446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44" o:spid="_x0000_s1044" o:spt="202" type="#_x0000_t202" style="position:absolute;left:-20;top:-20;height:2612;width:24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91" w:lineRule="auto"/>
                      <w:rPr>
                        <w:sz w:val="21"/>
                      </w:rPr>
                    </w:pPr>
                  </w:p>
                  <w:p>
                    <w:pPr>
                      <w:spacing w:before="86" w:line="203" w:lineRule="auto"/>
                      <w:ind w:left="345" w:right="257"/>
                      <w:jc w:val="both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20"/>
                        <w:szCs w:val="20"/>
                      </w:rPr>
                      <w:t>通过和香港财经学院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的学分互认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，为企业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20"/>
                        <w:szCs w:val="20"/>
                      </w:rPr>
                      <w:t>家的教育背景（学历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20"/>
                        <w:szCs w:val="20"/>
                      </w:rPr>
                      <w:t>和学位）提供新的选</w:t>
                    </w:r>
                  </w:p>
                  <w:p>
                    <w:pPr>
                      <w:spacing w:before="8" w:line="182" w:lineRule="auto"/>
                      <w:ind w:left="1047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>择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>。</w:t>
                    </w:r>
                  </w:p>
                </w:txbxContent>
              </v:textbox>
            </v:shape>
          </v:group>
        </w:pict>
      </w:r>
      <w:r>
        <w:pict>
          <v:shape id="_x0000_s1045" o:spid="_x0000_s1045" o:spt="202" type="#_x0000_t202" style="position:absolute;left:0pt;margin-left:189.25pt;margin-top:36.25pt;height:122.65pt;width:122.15pt;z-index:-251642880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472" w:lineRule="auto"/>
                    <w:rPr>
                      <w:sz w:val="21"/>
                    </w:rPr>
                  </w:pPr>
                </w:p>
                <w:p>
                  <w:pPr>
                    <w:spacing w:before="86" w:line="197" w:lineRule="auto"/>
                    <w:ind w:left="301" w:right="679" w:firstLine="5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404040"/>
                      <w:spacing w:val="2"/>
                      <w:sz w:val="20"/>
                      <w:szCs w:val="20"/>
                    </w:rPr>
                    <w:t>更新知识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-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2"/>
                      <w:sz w:val="20"/>
                      <w:szCs w:val="20"/>
                    </w:rPr>
                    <w:t>，超越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8"/>
                      <w:sz w:val="20"/>
                      <w:szCs w:val="20"/>
                    </w:rPr>
                    <w:t>为高层管理者度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5"/>
                      <w:sz w:val="20"/>
                      <w:szCs w:val="20"/>
                    </w:rPr>
                    <w:t xml:space="preserve"> 计，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-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5"/>
                      <w:sz w:val="20"/>
                      <w:szCs w:val="20"/>
                    </w:rPr>
                    <w:t>改善心智模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8"/>
                      <w:sz w:val="20"/>
                      <w:szCs w:val="20"/>
                    </w:rPr>
                    <w:t>提升人格魅力，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6"/>
                      <w:sz w:val="20"/>
                      <w:szCs w:val="20"/>
                    </w:rPr>
                    <w:t>卓越领导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-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04040"/>
                      <w:spacing w:val="6"/>
                      <w:sz w:val="20"/>
                      <w:szCs w:val="20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456.15pt;margin-top:63.3pt;height:57.2pt;width:96.2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00" w:lineRule="auto"/>
                    <w:ind w:left="20" w:right="20" w:firstLine="8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606060"/>
                      <w:spacing w:val="8"/>
                      <w:sz w:val="20"/>
                      <w:szCs w:val="20"/>
                    </w:rPr>
                    <w:t>为企业领袖搭建交流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4"/>
                      <w:sz w:val="20"/>
                      <w:szCs w:val="20"/>
                    </w:rPr>
                    <w:t>平台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-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4"/>
                      <w:sz w:val="20"/>
                      <w:szCs w:val="20"/>
                    </w:rPr>
                    <w:t>，实现统帅间思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9"/>
                      <w:sz w:val="20"/>
                      <w:szCs w:val="20"/>
                    </w:rPr>
                    <w:t>想碰撞与智慧启迪，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-1"/>
                      <w:sz w:val="18"/>
                      <w:szCs w:val="18"/>
                    </w:rPr>
                    <w:t>建立高端人脉网络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-2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06060"/>
                      <w:spacing w:val="-1"/>
                      <w:sz w:val="18"/>
                      <w:szCs w:val="18"/>
                    </w:rPr>
                    <w:t>。</w:t>
                  </w:r>
                </w:p>
              </w:txbxContent>
            </v:textbox>
          </v:shape>
        </w:pict>
      </w:r>
      <w:r>
        <w:rPr>
          <w:position w:val="-50"/>
        </w:rPr>
        <w:pict>
          <v:group id="_x0000_s1047" o:spid="_x0000_s1047" o:spt="203" style="height:125.3pt;width:161.65pt;" coordsize="3232,2506">
            <o:lock v:ext="edit"/>
            <v:shape id="_x0000_s1048" o:spid="_x0000_s1048" o:spt="75" type="#_x0000_t75" style="position:absolute;left:66;top:0;height:2506;width:3166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49" o:spid="_x0000_s1049" o:spt="202" type="#_x0000_t202" style="position:absolute;left:195;top:93;height:1860;width:27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18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18"/>
                        <w:szCs w:val="18"/>
                      </w:rPr>
                      <w:t>）</w:t>
                    </w:r>
                  </w:p>
                  <w:p>
                    <w:pPr>
                      <w:spacing w:before="205" w:line="199" w:lineRule="auto"/>
                      <w:ind w:left="875" w:right="20" w:firstLine="11"/>
                      <w:jc w:val="both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20"/>
                        <w:szCs w:val="20"/>
                      </w:rPr>
                      <w:t>以案例教学为主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20"/>
                        <w:szCs w:val="20"/>
                      </w:rPr>
                      <w:t>，融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20"/>
                        <w:szCs w:val="20"/>
                      </w:rPr>
                      <w:t>合东西方管理哲学理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论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，辅之企业诊断与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考察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，提炼企业管理</w:t>
                    </w:r>
                  </w:p>
                  <w:p>
                    <w:pPr>
                      <w:spacing w:before="3" w:line="181" w:lineRule="auto"/>
                      <w:ind w:left="1474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精髓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0"/>
                        <w:szCs w:val="20"/>
                      </w:rPr>
                      <w:t>。</w:t>
                    </w:r>
                  </w:p>
                </w:txbxContent>
              </v:textbox>
            </v:shape>
            <v:shape id="_x0000_s1050" o:spid="_x0000_s1050" o:spt="202" type="#_x0000_t202" style="position:absolute;left:-20;top:1268;height:1083;width:4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11" w:lineRule="exact"/>
                      <w:ind w:left="20" w:right="20" w:firstLine="2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5"/>
                        <w:w w:val="98"/>
                        <w:sz w:val="20"/>
                        <w:szCs w:val="20"/>
                      </w:rPr>
                      <w:t>我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35"/>
                        <w:w w:val="10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5"/>
                        <w:w w:val="98"/>
                        <w:sz w:val="20"/>
                        <w:szCs w:val="20"/>
                      </w:rPr>
                      <w:t>设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4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5"/>
                        <w:w w:val="98"/>
                        <w:position w:val="-5"/>
                        <w:sz w:val="20"/>
                        <w:szCs w:val="2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15"/>
                        <w:w w:val="101"/>
                        <w:position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5"/>
                        <w:w w:val="98"/>
                        <w:sz w:val="20"/>
                        <w:szCs w:val="20"/>
                      </w:rPr>
                      <w:t>就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5"/>
                        <w:w w:val="97"/>
                        <w:position w:val="-2"/>
                        <w:sz w:val="20"/>
                        <w:szCs w:val="20"/>
                      </w:rPr>
                      <w:t>自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29"/>
                        <w:w w:val="101"/>
                        <w:position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5"/>
                        <w:w w:val="97"/>
                        <w:position w:val="-2"/>
                        <w:sz w:val="20"/>
                        <w:szCs w:val="20"/>
                      </w:rPr>
                      <w:t>身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39"/>
                        <w:position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5"/>
                        <w:w w:val="97"/>
                        <w:position w:val="-2"/>
                        <w:sz w:val="20"/>
                        <w:szCs w:val="20"/>
                      </w:rPr>
                      <w:t>式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39"/>
                        <w:position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5"/>
                        <w:w w:val="97"/>
                        <w:position w:val="-2"/>
                        <w:sz w:val="20"/>
                        <w:szCs w:val="20"/>
                      </w:rPr>
                      <w:t>成</w:t>
                    </w:r>
                  </w:p>
                </w:txbxContent>
              </v:textbox>
            </v:shape>
            <v:shape id="_x0000_s1051" o:spid="_x0000_s1051" o:spt="202" type="#_x0000_t202" style="position:absolute;left:435;top:1337;height:182;width:6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5" w:lineRule="exact"/>
                      <w:jc w:val="right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04040"/>
                        <w:spacing w:val="-4"/>
                        <w:w w:val="56"/>
                        <w:position w:val="2"/>
                        <w:sz w:val="20"/>
                        <w:szCs w:val="20"/>
                      </w:rPr>
                      <w:t>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79" w:line="593" w:lineRule="exact"/>
        <w:ind w:firstLine="8170"/>
      </w:pPr>
      <w:r>
        <w:pict>
          <v:shape id="_x0000_s1052" o:spid="_x0000_s1052" o:spt="202" type="#_x0000_t202" style="position:absolute;left:0pt;margin-left:156.25pt;margin-top:3.95pt;height:29.65pt;width:29.25pt;z-index:251680768;mso-width-relative:page;mso-height-relative:page;" fillcolor="#FFFFFF" filled="t" stroked="f" coordsize="21600,21600">
            <v:path/>
            <v:fill on="t" opacity="62966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2" w:line="226" w:lineRule="auto"/>
                    <w:ind w:left="135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0"/>
                      <w:szCs w:val="20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spacing w:val="-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position w:val="-11"/>
        </w:rPr>
        <w:pict>
          <v:shape id="_x0000_s1053" o:spid="_x0000_s1053" o:spt="202" type="#_x0000_t202" style="height:29.65pt;width:29.4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41" w:line="218" w:lineRule="auto"/>
                    <w:ind w:left="117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18"/>
                      <w:szCs w:val="18"/>
                    </w:rPr>
                    <w:t>4</w:t>
                  </w:r>
                  <w:r>
                    <w:rPr>
                      <w:rFonts w:ascii="微软雅黑" w:hAnsi="微软雅黑" w:eastAsia="微软雅黑" w:cs="微软雅黑"/>
                      <w:spacing w:val="-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18"/>
                      <w:szCs w:val="18"/>
                    </w:rPr>
                    <w:t>）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593" w:lineRule="exact"/>
        <w:sectPr>
          <w:headerReference r:id="rId10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52" w:line="186" w:lineRule="auto"/>
        <w:ind w:left="408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369570</wp:posOffset>
            </wp:positionV>
            <wp:extent cx="4167505" cy="762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sz w:val="35"/>
          <w:szCs w:val="35"/>
        </w:rPr>
        <w:t>项目优势</w:t>
      </w:r>
      <w:r>
        <w:rPr>
          <w:rFonts w:ascii="微软雅黑" w:hAnsi="微软雅黑" w:eastAsia="微软雅黑" w:cs="微软雅黑"/>
          <w:b/>
          <w:bCs/>
          <w:color w:val="C00000"/>
          <w:spacing w:val="3"/>
          <w:sz w:val="35"/>
          <w:szCs w:val="35"/>
        </w:rPr>
        <w:t xml:space="preserve">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2"/>
          <w:sz w:val="16"/>
          <w:szCs w:val="16"/>
        </w:rPr>
        <w:t>学而知之，教学相长</w:t>
      </w:r>
    </w:p>
    <w:p>
      <w:pPr>
        <w:pStyle w:val="2"/>
        <w:spacing w:line="257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spacing w:before="120" w:line="179" w:lineRule="auto"/>
        <w:ind w:left="5523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054" o:spid="_x0000_s1054" o:spt="202" type="#_x0000_t202" style="position:absolute;left:0pt;margin-left:529.55pt;margin-top:4.95pt;height:20pt;width:57.8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0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2C42"/>
                      <w:spacing w:val="-1"/>
                      <w:sz w:val="28"/>
                      <w:szCs w:val="28"/>
                    </w:rPr>
                    <w:t>权威师资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-59690</wp:posOffset>
            </wp:positionV>
            <wp:extent cx="9144000" cy="280987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0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002C42"/>
          <w:spacing w:val="-2"/>
          <w:sz w:val="28"/>
          <w:szCs w:val="28"/>
        </w:rPr>
        <w:t>免试入学</w:t>
      </w:r>
    </w:p>
    <w:p>
      <w:pPr>
        <w:spacing w:before="287" w:line="212" w:lineRule="auto"/>
        <w:ind w:left="5048" w:right="7262" w:hanging="2"/>
        <w:jc w:val="both"/>
        <w:rPr>
          <w:rFonts w:ascii="微软雅黑" w:hAnsi="微软雅黑" w:eastAsia="微软雅黑" w:cs="微软雅黑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668655</wp:posOffset>
                </wp:positionV>
                <wp:extent cx="262255" cy="274955"/>
                <wp:effectExtent l="0" t="0" r="0" b="0"/>
                <wp:wrapNone/>
                <wp:docPr id="30" name="R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4090" y="668851"/>
                          <a:ext cx="262254" cy="274954"/>
                        </a:xfrm>
                        <a:prstGeom prst="rect">
                          <a:avLst/>
                        </a:prstGeom>
                        <a:solidFill>
                          <a:srgbClr val="3D3D3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0" o:spid="_x0000_s1026" o:spt="1" style="position:absolute;left:0pt;margin-left:376.7pt;margin-top:52.65pt;height:21.65pt;width:20.65pt;z-index:-251632640;mso-width-relative:page;mso-height-relative:page;" fillcolor="#3D3D3D" filled="t" stroked="f" coordsize="21600,21600" o:gfxdata="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WT6hL2wAAAAsBAAAPAAAAAAAAAAEAIAAAACIAAABkcnMvZG93bnJldi54&#10;bWxQSwECFAAUAAAACACHTuJA6eBv3TACAABuBAAADgAAAAAAAAABACAAAAAqAQAAZHJzL2Uyb0Rv&#10;Yy54bWxQSwUGAAAAAAYABgBZAQAAzA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55" o:spid="_x0000_s1055" o:spt="202" type="#_x0000_t202" style="position:absolute;left:0pt;margin-left:508.35pt;margin-top:23.1pt;height:31.4pt;width:127.6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13" w:lineRule="auto"/>
                    <w:ind w:left="20" w:right="20" w:firstLine="2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002C42"/>
                      <w:spacing w:val="6"/>
                      <w:sz w:val="20"/>
                      <w:szCs w:val="20"/>
                    </w:rPr>
                    <w:t>汇聚北京大学</w:t>
                  </w:r>
                  <w:r>
                    <w:rPr>
                      <w:rFonts w:ascii="微软雅黑" w:hAnsi="微软雅黑" w:eastAsia="微软雅黑" w:cs="微软雅黑"/>
                      <w:color w:val="002C42"/>
                      <w:spacing w:val="-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02C42"/>
                      <w:spacing w:val="6"/>
                      <w:sz w:val="20"/>
                      <w:szCs w:val="20"/>
                    </w:rPr>
                    <w:t>、清华大学等</w:t>
                  </w:r>
                  <w:r>
                    <w:rPr>
                      <w:rFonts w:ascii="微软雅黑" w:hAnsi="微软雅黑" w:eastAsia="微软雅黑" w:cs="微软雅黑"/>
                      <w:color w:val="002C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02C42"/>
                      <w:spacing w:val="8"/>
                      <w:sz w:val="20"/>
                      <w:szCs w:val="20"/>
                    </w:rPr>
                    <w:t>高校教授及企业实战专家。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002C42"/>
          <w:spacing w:val="5"/>
          <w:sz w:val="20"/>
          <w:szCs w:val="20"/>
        </w:rPr>
        <w:t>免入学考试，</w:t>
      </w:r>
      <w:r>
        <w:rPr>
          <w:rFonts w:ascii="微软雅黑" w:hAnsi="微软雅黑" w:eastAsia="微软雅黑" w:cs="微软雅黑"/>
          <w:color w:val="002C42"/>
          <w:spacing w:val="-1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5"/>
          <w:sz w:val="20"/>
          <w:szCs w:val="20"/>
        </w:rPr>
        <w:t>侧重学员</w:t>
      </w:r>
      <w:r>
        <w:rPr>
          <w:rFonts w:ascii="微软雅黑" w:hAnsi="微软雅黑" w:eastAsia="微软雅黑" w:cs="微软雅黑"/>
          <w:color w:val="002C4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6"/>
          <w:sz w:val="20"/>
          <w:szCs w:val="20"/>
        </w:rPr>
        <w:t>综合资历，</w:t>
      </w:r>
      <w:r>
        <w:rPr>
          <w:rFonts w:ascii="微软雅黑" w:hAnsi="微软雅黑" w:eastAsia="微软雅黑" w:cs="微软雅黑"/>
          <w:color w:val="002C42"/>
          <w:spacing w:val="-3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6"/>
          <w:sz w:val="20"/>
          <w:szCs w:val="20"/>
        </w:rPr>
        <w:t>入学需资料</w:t>
      </w:r>
      <w:r>
        <w:rPr>
          <w:rFonts w:ascii="微软雅黑" w:hAnsi="微软雅黑" w:eastAsia="微软雅黑" w:cs="微软雅黑"/>
          <w:color w:val="002C4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5"/>
          <w:sz w:val="20"/>
          <w:szCs w:val="20"/>
        </w:rPr>
        <w:t>综合审核。</w:t>
      </w:r>
    </w:p>
    <w:p>
      <w:pPr>
        <w:pStyle w:val="2"/>
        <w:spacing w:before="28" w:line="196" w:lineRule="auto"/>
        <w:ind w:left="2587"/>
        <w:rPr>
          <w:sz w:val="18"/>
          <w:szCs w:val="18"/>
        </w:rPr>
      </w:pPr>
      <w: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-90805</wp:posOffset>
                </wp:positionV>
                <wp:extent cx="262255" cy="274955"/>
                <wp:effectExtent l="0" t="0" r="0" b="0"/>
                <wp:wrapNone/>
                <wp:docPr id="32" name="Rec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3689" y="-91327"/>
                          <a:ext cx="262254" cy="274954"/>
                        </a:xfrm>
                        <a:prstGeom prst="rect">
                          <a:avLst/>
                        </a:prstGeom>
                        <a:solidFill>
                          <a:srgbClr val="3D3D3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2" o:spid="_x0000_s1026" o:spt="1" style="position:absolute;left:0pt;margin-left:124.65pt;margin-top:-7.15pt;height:21.65pt;width:20.65pt;z-index:-251633664;mso-width-relative:page;mso-height-relative:page;" fillcolor="#3D3D3D" filled="t" stroked="f" coordsize="21600,21600" o:gfxdata="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33XYk2QAAAAoBAAAPAAAAAAAAAAEAIAAAACIAAABkcnMvZG93bnJldi54&#10;bWxQSwECFAAUAAAACACHTuJAK1IndTICAABuBAAADgAAAAAAAAABACAAAAAoAQAAZHJzL2Uyb0Rv&#10;Yy54bWxQSwUGAAAAAAYABgBZAQAAzA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56" o:spid="_x0000_s1056" o:spt="202" type="#_x0000_t202" style="position:absolute;left:0pt;margin-left:380.35pt;margin-top:0.4pt;height:10.5pt;width:11.6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/>
                      <w:spacing w:val="-4"/>
                      <w:sz w:val="18"/>
                      <w:szCs w:val="18"/>
                    </w:rPr>
                    <w:t>03</w:t>
                  </w:r>
                </w:p>
              </w:txbxContent>
            </v:textbox>
          </v:shape>
        </w:pict>
      </w:r>
      <w:r>
        <w:rPr>
          <w:b/>
          <w:bCs/>
          <w:color w:val="FFFFFF"/>
          <w:spacing w:val="-4"/>
          <w:sz w:val="18"/>
          <w:szCs w:val="18"/>
        </w:rPr>
        <w:t>01</w:t>
      </w:r>
    </w:p>
    <w:p>
      <w:pPr>
        <w:pStyle w:val="2"/>
        <w:spacing w:line="248" w:lineRule="auto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column">
                  <wp:posOffset>6407150</wp:posOffset>
                </wp:positionH>
                <wp:positionV relativeFrom="paragraph">
                  <wp:posOffset>156210</wp:posOffset>
                </wp:positionV>
                <wp:extent cx="263525" cy="273685"/>
                <wp:effectExtent l="0" t="0" r="0" b="0"/>
                <wp:wrapNone/>
                <wp:docPr id="34" name="Rec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07150" y="156568"/>
                          <a:ext cx="263525" cy="273684"/>
                        </a:xfrm>
                        <a:prstGeom prst="rect">
                          <a:avLst/>
                        </a:prstGeom>
                        <a:solidFill>
                          <a:srgbClr val="3D3D3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4" o:spid="_x0000_s1026" o:spt="1" style="position:absolute;left:0pt;margin-left:504.5pt;margin-top:12.3pt;height:21.55pt;width:20.75pt;z-index:-251630592;mso-width-relative:page;mso-height-relative:page;" fillcolor="#3D3D3D" filled="t" stroked="f" coordsize="21600,21600" o:gfxdata="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SssR9kAAAALAQAADwAAAAAAAAABACAAAAAiAAAAZHJzL2Rvd25yZXYu&#10;eG1sUEsBAhQAFAAAAAgAh07iQJXwPyYzAgAAbgQAAA4AAAAAAAAAAQAgAAAAKA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</w:p>
    <w:p>
      <w:pPr>
        <w:pStyle w:val="2"/>
        <w:spacing w:line="248" w:lineRule="auto"/>
        <w:rPr>
          <w:sz w:val="21"/>
        </w:rPr>
      </w:pPr>
    </w:p>
    <w:p>
      <w:pPr>
        <w:pStyle w:val="2"/>
        <w:spacing w:before="51" w:line="196" w:lineRule="auto"/>
        <w:ind w:left="5090"/>
        <w:rPr>
          <w:sz w:val="18"/>
          <w:szCs w:val="18"/>
        </w:rPr>
      </w:pPr>
      <w: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-160020</wp:posOffset>
                </wp:positionV>
                <wp:extent cx="265430" cy="273685"/>
                <wp:effectExtent l="0" t="0" r="0" b="0"/>
                <wp:wrapNone/>
                <wp:docPr id="36" name="Rec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8650" y="-160333"/>
                          <a:ext cx="265429" cy="273684"/>
                        </a:xfrm>
                        <a:prstGeom prst="rect">
                          <a:avLst/>
                        </a:prstGeom>
                        <a:solidFill>
                          <a:srgbClr val="3D3D3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6" o:spid="_x0000_s1026" o:spt="1" style="position:absolute;left:0pt;margin-left:249.5pt;margin-top:-12.6pt;height:21.55pt;width:20.9pt;z-index:-251631616;mso-width-relative:page;mso-height-relative:page;" fillcolor="#3D3D3D" filled="t" stroked="f" coordsize="21600,21600" o:gfxdata="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Z1XsnaAAAACgEAAA8AAAAAAAAAAQAgAAAAIgAAAGRycy9kb3ducmV2&#10;LnhtbFBLAQIUABQAAAAIAIdO4kBYAQKIMwIAAG8EAAAOAAAAAAAAAAEAIAAAACkBAABkcnMvZTJv&#10;RG9jLnhtbFBLBQYAAAAABgAGAFkBAADO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57" o:spid="_x0000_s1057" o:spt="202" type="#_x0000_t202" style="position:absolute;left:0pt;margin-left:508.4pt;margin-top:5.75pt;height:10.5pt;width:11.6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color w:val="FFFFFF"/>
                      <w:spacing w:val="-4"/>
                      <w:sz w:val="18"/>
                      <w:szCs w:val="18"/>
                    </w:rPr>
                    <w:t>04</w:t>
                  </w:r>
                </w:p>
              </w:txbxContent>
            </v:textbox>
          </v:shape>
        </w:pict>
      </w:r>
      <w:r>
        <w:rPr>
          <w:b/>
          <w:bCs/>
          <w:color w:val="FFFFFF"/>
          <w:spacing w:val="-4"/>
          <w:sz w:val="18"/>
          <w:szCs w:val="18"/>
        </w:rPr>
        <w:t>02</w:t>
      </w:r>
    </w:p>
    <w:p>
      <w:pPr>
        <w:spacing w:before="194" w:line="178" w:lineRule="auto"/>
        <w:ind w:left="3040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058" o:spid="_x0000_s1058" o:spt="202" type="#_x0000_t202" style="position:absolute;left:0pt;margin-left:380.2pt;margin-top:8.8pt;height:61.55pt;width:136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0" w:lineRule="auto"/>
                    <w:ind w:left="465"/>
                    <w:outlineLvl w:val="1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2C42"/>
                      <w:spacing w:val="-1"/>
                      <w:sz w:val="28"/>
                      <w:szCs w:val="28"/>
                    </w:rPr>
                    <w:t>学位证书</w:t>
                  </w:r>
                </w:p>
                <w:p>
                  <w:pPr>
                    <w:spacing w:before="243" w:line="216" w:lineRule="auto"/>
                    <w:ind w:left="27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002C42"/>
                      <w:spacing w:val="7"/>
                      <w:sz w:val="20"/>
                      <w:szCs w:val="20"/>
                    </w:rPr>
                    <w:t>毕业颁发硕士学位证书，</w:t>
                  </w:r>
                </w:p>
                <w:p>
                  <w:pPr>
                    <w:spacing w:before="12" w:line="186" w:lineRule="auto"/>
                    <w:jc w:val="right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002C42"/>
                      <w:spacing w:val="6"/>
                      <w:sz w:val="20"/>
                      <w:szCs w:val="20"/>
                    </w:rPr>
                    <w:t>学位被企业和社会广泛认可。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002C42"/>
          <w:spacing w:val="-3"/>
          <w:sz w:val="28"/>
          <w:szCs w:val="28"/>
        </w:rPr>
        <w:t>优秀学员</w:t>
      </w:r>
    </w:p>
    <w:p>
      <w:pPr>
        <w:spacing w:before="249" w:line="220" w:lineRule="auto"/>
        <w:ind w:left="1482" w:right="9416" w:firstLine="6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002C42"/>
          <w:spacing w:val="4"/>
          <w:sz w:val="20"/>
          <w:szCs w:val="20"/>
        </w:rPr>
        <w:t>学员架构层次优秀，</w:t>
      </w:r>
      <w:r>
        <w:rPr>
          <w:rFonts w:ascii="微软雅黑" w:hAnsi="微软雅黑" w:eastAsia="微软雅黑" w:cs="微软雅黑"/>
          <w:color w:val="002C42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4"/>
          <w:sz w:val="20"/>
          <w:szCs w:val="20"/>
        </w:rPr>
        <w:t>包括央企，</w:t>
      </w:r>
      <w:r>
        <w:rPr>
          <w:rFonts w:ascii="微软雅黑" w:hAnsi="微软雅黑" w:eastAsia="微软雅黑" w:cs="微软雅黑"/>
          <w:color w:val="002C4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3"/>
          <w:sz w:val="20"/>
          <w:szCs w:val="20"/>
        </w:rPr>
        <w:t>国企，</w:t>
      </w:r>
      <w:r>
        <w:rPr>
          <w:rFonts w:ascii="微软雅黑" w:hAnsi="微软雅黑" w:eastAsia="微软雅黑" w:cs="微软雅黑"/>
          <w:color w:val="002C42"/>
          <w:spacing w:val="-1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3"/>
          <w:sz w:val="20"/>
          <w:szCs w:val="20"/>
        </w:rPr>
        <w:t>民企上市公司等企业家及高管。</w:t>
      </w:r>
    </w:p>
    <w:p>
      <w:pPr>
        <w:spacing w:line="220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1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57" w:line="185" w:lineRule="auto"/>
        <w:ind w:left="410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369570</wp:posOffset>
            </wp:positionV>
            <wp:extent cx="4167505" cy="762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sz w:val="35"/>
          <w:szCs w:val="35"/>
        </w:rPr>
        <w:t>课程设置</w:t>
      </w:r>
      <w:r>
        <w:rPr>
          <w:rFonts w:ascii="微软雅黑" w:hAnsi="微软雅黑" w:eastAsia="微软雅黑" w:cs="微软雅黑"/>
          <w:b/>
          <w:bCs/>
          <w:color w:val="C00000"/>
          <w:sz w:val="35"/>
          <w:szCs w:val="35"/>
        </w:rPr>
        <w:t xml:space="preserve"> 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2"/>
          <w:sz w:val="16"/>
          <w:szCs w:val="16"/>
        </w:rPr>
        <w:t>学而知之，教学相长</w:t>
      </w:r>
    </w:p>
    <w:p>
      <w:pPr>
        <w:spacing w:before="222"/>
      </w:pPr>
    </w:p>
    <w:tbl>
      <w:tblPr>
        <w:tblStyle w:val="5"/>
        <w:tblW w:w="10754" w:type="dxa"/>
        <w:tblInd w:w="1306" w:type="dxa"/>
        <w:tblBorders>
          <w:top w:val="single" w:color="070000" w:sz="2" w:space="0"/>
          <w:left w:val="single" w:color="070000" w:sz="2" w:space="0"/>
          <w:bottom w:val="single" w:color="070000" w:sz="2" w:space="0"/>
          <w:right w:val="single" w:color="070000" w:sz="2" w:space="0"/>
          <w:insideH w:val="single" w:color="070000" w:sz="2" w:space="0"/>
          <w:insideV w:val="single" w:color="07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71"/>
        <w:gridCol w:w="5383"/>
      </w:tblGrid>
      <w:tr>
        <w:tblPrEx>
          <w:tblBorders>
            <w:top w:val="single" w:color="070000" w:sz="2" w:space="0"/>
            <w:left w:val="single" w:color="070000" w:sz="2" w:space="0"/>
            <w:bottom w:val="single" w:color="070000" w:sz="2" w:space="0"/>
            <w:right w:val="single" w:color="070000" w:sz="2" w:space="0"/>
            <w:insideH w:val="single" w:color="070000" w:sz="2" w:space="0"/>
            <w:insideV w:val="single" w:color="07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5371" w:type="dxa"/>
            <w:tcBorders>
              <w:top w:val="single" w:color="7F7F7F" w:sz="2" w:space="0"/>
              <w:left w:val="single" w:color="7F7F7F" w:sz="2" w:space="0"/>
            </w:tcBorders>
            <w:vAlign w:val="top"/>
          </w:tcPr>
          <w:p>
            <w:pPr>
              <w:pStyle w:val="6"/>
              <w:spacing w:before="109" w:line="206" w:lineRule="auto"/>
              <w:ind w:left="1492"/>
              <w:rPr>
                <w:sz w:val="28"/>
                <w:szCs w:val="28"/>
              </w:rPr>
            </w:pPr>
            <w:r>
              <w:rPr>
                <w:b/>
                <w:bCs/>
                <w:color w:val="8E0000"/>
                <w:spacing w:val="-6"/>
                <w:sz w:val="28"/>
                <w:szCs w:val="28"/>
              </w:rPr>
              <w:t>基础模块</w:t>
            </w:r>
            <w:r>
              <w:rPr>
                <w:b/>
                <w:bCs/>
                <w:color w:val="8E0000"/>
                <w:spacing w:val="-6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8E0000"/>
                <w:spacing w:val="-6"/>
                <w:sz w:val="28"/>
                <w:szCs w:val="28"/>
              </w:rPr>
              <w:t>（CEO-B）</w:t>
            </w:r>
          </w:p>
        </w:tc>
        <w:tc>
          <w:tcPr>
            <w:tcW w:w="5383" w:type="dxa"/>
            <w:tcBorders>
              <w:top w:val="single" w:color="7F7F7F" w:sz="2" w:space="0"/>
              <w:right w:val="single" w:color="7F7F7F" w:sz="2" w:space="0"/>
            </w:tcBorders>
            <w:vAlign w:val="top"/>
          </w:tcPr>
          <w:p>
            <w:pPr>
              <w:pStyle w:val="6"/>
              <w:spacing w:before="109" w:line="206" w:lineRule="auto"/>
              <w:ind w:left="1500"/>
              <w:rPr>
                <w:sz w:val="28"/>
                <w:szCs w:val="28"/>
              </w:rPr>
            </w:pPr>
            <w:r>
              <w:rPr>
                <w:b/>
                <w:bCs/>
                <w:color w:val="8E0000"/>
                <w:spacing w:val="-5"/>
                <w:sz w:val="28"/>
                <w:szCs w:val="28"/>
              </w:rPr>
              <w:t>职能模块</w:t>
            </w:r>
            <w:r>
              <w:rPr>
                <w:b/>
                <w:bCs/>
                <w:color w:val="8E0000"/>
                <w:spacing w:val="-56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8E0000"/>
                <w:spacing w:val="-5"/>
                <w:sz w:val="28"/>
                <w:szCs w:val="28"/>
              </w:rPr>
              <w:t>（CEO-F）</w:t>
            </w:r>
          </w:p>
        </w:tc>
      </w:tr>
      <w:tr>
        <w:tblPrEx>
          <w:tblBorders>
            <w:top w:val="single" w:color="070000" w:sz="2" w:space="0"/>
            <w:left w:val="single" w:color="070000" w:sz="2" w:space="0"/>
            <w:bottom w:val="single" w:color="070000" w:sz="2" w:space="0"/>
            <w:right w:val="single" w:color="070000" w:sz="2" w:space="0"/>
            <w:insideH w:val="single" w:color="070000" w:sz="2" w:space="0"/>
            <w:insideV w:val="single" w:color="07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5371" w:type="dxa"/>
            <w:tcBorders>
              <w:left w:val="single" w:color="7F7F7F" w:sz="2" w:space="0"/>
            </w:tcBorders>
            <w:vAlign w:val="top"/>
          </w:tcPr>
          <w:p>
            <w:pPr>
              <w:pStyle w:val="6"/>
              <w:spacing w:before="176" w:line="183" w:lineRule="auto"/>
              <w:ind w:left="1828"/>
            </w:pPr>
            <w:r>
              <w:rPr>
                <w:spacing w:val="5"/>
              </w:rPr>
              <w:t>B01</w:t>
            </w:r>
            <w:r>
              <w:rPr>
                <w:spacing w:val="-16"/>
              </w:rPr>
              <w:t xml:space="preserve"> </w:t>
            </w:r>
            <w:r>
              <w:rPr>
                <w:spacing w:val="5"/>
              </w:rPr>
              <w:t>：企业经济决策</w:t>
            </w:r>
          </w:p>
          <w:p>
            <w:pPr>
              <w:pStyle w:val="6"/>
              <w:spacing w:before="114" w:line="181" w:lineRule="auto"/>
              <w:ind w:left="1828"/>
            </w:pPr>
            <w:r>
              <w:rPr>
                <w:spacing w:val="5"/>
              </w:rPr>
              <w:t>B02</w:t>
            </w:r>
            <w:r>
              <w:rPr>
                <w:spacing w:val="-16"/>
              </w:rPr>
              <w:t xml:space="preserve"> </w:t>
            </w:r>
            <w:r>
              <w:rPr>
                <w:spacing w:val="5"/>
              </w:rPr>
              <w:t>：企业战略管理</w:t>
            </w:r>
          </w:p>
          <w:p>
            <w:pPr>
              <w:pStyle w:val="6"/>
              <w:spacing w:before="99" w:line="181" w:lineRule="auto"/>
              <w:ind w:left="1528"/>
            </w:pPr>
            <w:r>
              <w:rPr>
                <w:spacing w:val="6"/>
              </w:rPr>
              <w:t>B03</w:t>
            </w:r>
            <w:r>
              <w:rPr>
                <w:spacing w:val="-16"/>
              </w:rPr>
              <w:t xml:space="preserve"> </w:t>
            </w:r>
            <w:r>
              <w:rPr>
                <w:spacing w:val="6"/>
              </w:rPr>
              <w:t>：项目管理写实战指导</w:t>
            </w:r>
          </w:p>
          <w:p>
            <w:pPr>
              <w:pStyle w:val="6"/>
              <w:spacing w:before="101" w:line="182" w:lineRule="auto"/>
              <w:ind w:left="1626"/>
            </w:pPr>
            <w:r>
              <w:rPr>
                <w:spacing w:val="6"/>
              </w:rPr>
              <w:t>B04</w:t>
            </w:r>
            <w:r>
              <w:rPr>
                <w:spacing w:val="-16"/>
              </w:rPr>
              <w:t xml:space="preserve"> </w:t>
            </w:r>
            <w:r>
              <w:rPr>
                <w:spacing w:val="6"/>
              </w:rPr>
              <w:t>：实战人力资源管理</w:t>
            </w:r>
          </w:p>
        </w:tc>
        <w:tc>
          <w:tcPr>
            <w:tcW w:w="5383" w:type="dxa"/>
            <w:tcBorders>
              <w:right w:val="single" w:color="7F7F7F" w:sz="2" w:space="0"/>
            </w:tcBorders>
            <w:vAlign w:val="top"/>
          </w:tcPr>
          <w:p>
            <w:pPr>
              <w:pStyle w:val="6"/>
              <w:spacing w:before="177" w:line="182" w:lineRule="auto"/>
              <w:ind w:left="1540"/>
            </w:pPr>
            <w:r>
              <w:rPr>
                <w:spacing w:val="7"/>
              </w:rPr>
              <w:t>F01</w:t>
            </w:r>
            <w:r>
              <w:rPr>
                <w:spacing w:val="-14"/>
              </w:rPr>
              <w:t xml:space="preserve"> </w:t>
            </w:r>
            <w:r>
              <w:rPr>
                <w:spacing w:val="7"/>
              </w:rPr>
              <w:t>：领袖魅力与演讲艺术</w:t>
            </w:r>
          </w:p>
          <w:p>
            <w:pPr>
              <w:pStyle w:val="6"/>
              <w:spacing w:before="113" w:line="182" w:lineRule="auto"/>
              <w:ind w:left="1439"/>
            </w:pPr>
            <w:r>
              <w:rPr>
                <w:spacing w:val="7"/>
              </w:rPr>
              <w:t>F02</w:t>
            </w:r>
            <w:r>
              <w:rPr>
                <w:spacing w:val="-10"/>
              </w:rPr>
              <w:t xml:space="preserve"> </w:t>
            </w:r>
            <w:r>
              <w:rPr>
                <w:spacing w:val="7"/>
              </w:rPr>
              <w:t>：新税务筹划与税收制度</w:t>
            </w:r>
          </w:p>
          <w:p>
            <w:pPr>
              <w:pStyle w:val="6"/>
              <w:spacing w:before="99" w:line="182" w:lineRule="auto"/>
              <w:ind w:left="1439"/>
            </w:pPr>
            <w:r>
              <w:rPr>
                <w:spacing w:val="7"/>
              </w:rPr>
              <w:t>F03</w:t>
            </w:r>
            <w:r>
              <w:rPr>
                <w:spacing w:val="-10"/>
              </w:rPr>
              <w:t xml:space="preserve"> </w:t>
            </w:r>
            <w:r>
              <w:rPr>
                <w:spacing w:val="7"/>
              </w:rPr>
              <w:t>：非财务经理的财务管理</w:t>
            </w:r>
          </w:p>
          <w:p>
            <w:pPr>
              <w:pStyle w:val="6"/>
              <w:spacing w:before="102" w:line="180" w:lineRule="auto"/>
              <w:ind w:left="1641"/>
            </w:pPr>
            <w:r>
              <w:rPr>
                <w:spacing w:val="7"/>
              </w:rPr>
              <w:t>F04</w:t>
            </w:r>
            <w:r>
              <w:rPr>
                <w:spacing w:val="-18"/>
              </w:rPr>
              <w:t xml:space="preserve"> </w:t>
            </w:r>
            <w:r>
              <w:rPr>
                <w:spacing w:val="7"/>
              </w:rPr>
              <w:t>：企业法律风险防范</w:t>
            </w:r>
          </w:p>
        </w:tc>
      </w:tr>
      <w:tr>
        <w:tblPrEx>
          <w:tblBorders>
            <w:top w:val="single" w:color="070000" w:sz="2" w:space="0"/>
            <w:left w:val="single" w:color="070000" w:sz="2" w:space="0"/>
            <w:bottom w:val="single" w:color="070000" w:sz="2" w:space="0"/>
            <w:right w:val="single" w:color="070000" w:sz="2" w:space="0"/>
            <w:insideH w:val="single" w:color="070000" w:sz="2" w:space="0"/>
            <w:insideV w:val="single" w:color="07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5371" w:type="dxa"/>
            <w:tcBorders>
              <w:left w:val="single" w:color="7F7F7F" w:sz="2" w:space="0"/>
            </w:tcBorders>
            <w:vAlign w:val="top"/>
          </w:tcPr>
          <w:p>
            <w:pPr>
              <w:pStyle w:val="6"/>
              <w:spacing w:before="142" w:line="206" w:lineRule="auto"/>
              <w:ind w:left="1498"/>
              <w:rPr>
                <w:sz w:val="28"/>
                <w:szCs w:val="28"/>
              </w:rPr>
            </w:pPr>
            <w:r>
              <w:rPr>
                <w:b/>
                <w:bCs/>
                <w:color w:val="8E0000"/>
                <w:spacing w:val="-7"/>
                <w:sz w:val="28"/>
                <w:szCs w:val="28"/>
              </w:rPr>
              <w:t>前沿模块</w:t>
            </w:r>
            <w:r>
              <w:rPr>
                <w:b/>
                <w:bCs/>
                <w:color w:val="8E0000"/>
                <w:spacing w:val="-56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8E0000"/>
                <w:spacing w:val="-7"/>
                <w:sz w:val="28"/>
                <w:szCs w:val="28"/>
              </w:rPr>
              <w:t>（CEO-T）</w:t>
            </w:r>
          </w:p>
        </w:tc>
        <w:tc>
          <w:tcPr>
            <w:tcW w:w="5383" w:type="dxa"/>
            <w:tcBorders>
              <w:right w:val="single" w:color="7F7F7F" w:sz="2" w:space="0"/>
            </w:tcBorders>
            <w:vAlign w:val="top"/>
          </w:tcPr>
          <w:p>
            <w:pPr>
              <w:pStyle w:val="6"/>
              <w:spacing w:before="142" w:line="206" w:lineRule="auto"/>
              <w:ind w:left="1220"/>
              <w:rPr>
                <w:sz w:val="28"/>
                <w:szCs w:val="28"/>
              </w:rPr>
            </w:pPr>
            <w:r>
              <w:rPr>
                <w:b/>
                <w:bCs/>
                <w:color w:val="8E0000"/>
                <w:spacing w:val="-4"/>
                <w:sz w:val="28"/>
                <w:szCs w:val="28"/>
              </w:rPr>
              <w:t>东方管理模块</w:t>
            </w:r>
            <w:r>
              <w:rPr>
                <w:b/>
                <w:bCs/>
                <w:color w:val="8E0000"/>
                <w:spacing w:val="-49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8E0000"/>
                <w:spacing w:val="-4"/>
                <w:sz w:val="28"/>
                <w:szCs w:val="28"/>
              </w:rPr>
              <w:t>（CEO-E）</w:t>
            </w:r>
          </w:p>
        </w:tc>
      </w:tr>
      <w:tr>
        <w:tblPrEx>
          <w:tblBorders>
            <w:top w:val="single" w:color="070000" w:sz="2" w:space="0"/>
            <w:left w:val="single" w:color="070000" w:sz="2" w:space="0"/>
            <w:bottom w:val="single" w:color="070000" w:sz="2" w:space="0"/>
            <w:right w:val="single" w:color="070000" w:sz="2" w:space="0"/>
            <w:insideH w:val="single" w:color="070000" w:sz="2" w:space="0"/>
            <w:insideV w:val="single" w:color="07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0" w:hRule="atLeast"/>
        </w:trPr>
        <w:tc>
          <w:tcPr>
            <w:tcW w:w="5371" w:type="dxa"/>
            <w:tcBorders>
              <w:left w:val="single" w:color="7F7F7F" w:sz="2" w:space="0"/>
              <w:bottom w:val="single" w:color="7F7F7F" w:sz="2" w:space="0"/>
            </w:tcBorders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183" w:lineRule="auto"/>
              <w:ind w:left="1315"/>
            </w:pPr>
            <w:r>
              <w:rPr>
                <w:spacing w:val="8"/>
              </w:rPr>
              <w:t>T01：</w:t>
            </w:r>
            <w:r>
              <w:rPr>
                <w:spacing w:val="-32"/>
              </w:rPr>
              <w:t xml:space="preserve"> </w:t>
            </w:r>
            <w:r>
              <w:rPr>
                <w:spacing w:val="8"/>
              </w:rPr>
              <w:t>战略重构与商业模式创新</w:t>
            </w:r>
          </w:p>
          <w:p>
            <w:pPr>
              <w:pStyle w:val="6"/>
              <w:spacing w:before="192" w:line="182" w:lineRule="auto"/>
              <w:ind w:left="1416"/>
            </w:pPr>
            <w:r>
              <w:rPr>
                <w:spacing w:val="6"/>
              </w:rPr>
              <w:t>T02</w:t>
            </w:r>
            <w:r>
              <w:rPr>
                <w:spacing w:val="-5"/>
              </w:rPr>
              <w:t xml:space="preserve"> </w:t>
            </w:r>
            <w:r>
              <w:rPr>
                <w:spacing w:val="6"/>
              </w:rPr>
              <w:t>：股权与投融资创新模式</w:t>
            </w:r>
          </w:p>
          <w:p>
            <w:pPr>
              <w:pStyle w:val="6"/>
              <w:spacing w:before="99" w:line="183" w:lineRule="auto"/>
              <w:ind w:left="1082"/>
            </w:pPr>
            <w:r>
              <w:rPr>
                <w:spacing w:val="8"/>
              </w:rPr>
              <w:t>T03</w:t>
            </w:r>
            <w:r>
              <w:rPr>
                <w:spacing w:val="-13"/>
              </w:rPr>
              <w:t xml:space="preserve"> </w:t>
            </w:r>
            <w:r>
              <w:rPr>
                <w:spacing w:val="8"/>
              </w:rPr>
              <w:t>：5G智能互联时代的商业新思维</w:t>
            </w:r>
          </w:p>
          <w:p>
            <w:pPr>
              <w:pStyle w:val="6"/>
              <w:spacing w:before="98" w:line="181" w:lineRule="auto"/>
              <w:ind w:left="1517"/>
            </w:pPr>
            <w:r>
              <w:rPr>
                <w:spacing w:val="6"/>
              </w:rPr>
              <w:t>T04</w:t>
            </w:r>
            <w:r>
              <w:rPr>
                <w:spacing w:val="-12"/>
              </w:rPr>
              <w:t xml:space="preserve"> </w:t>
            </w:r>
            <w:r>
              <w:rPr>
                <w:spacing w:val="6"/>
              </w:rPr>
              <w:t>：大数据下的发展机遇</w:t>
            </w:r>
          </w:p>
        </w:tc>
        <w:tc>
          <w:tcPr>
            <w:tcW w:w="5383" w:type="dxa"/>
            <w:tcBorders>
              <w:bottom w:val="single" w:color="7F7F7F" w:sz="2" w:space="0"/>
              <w:right w:val="single" w:color="7F7F7F" w:sz="2" w:space="0"/>
            </w:tcBorders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181" w:lineRule="auto"/>
              <w:ind w:left="1838"/>
            </w:pPr>
            <w:r>
              <w:rPr>
                <w:spacing w:val="7"/>
              </w:rPr>
              <w:t>E01：</w:t>
            </w:r>
            <w:r>
              <w:rPr>
                <w:spacing w:val="-19"/>
              </w:rPr>
              <w:t xml:space="preserve"> </w:t>
            </w:r>
            <w:r>
              <w:rPr>
                <w:spacing w:val="7"/>
              </w:rPr>
              <w:t>中国红色管理学</w:t>
            </w:r>
          </w:p>
          <w:p>
            <w:pPr>
              <w:pStyle w:val="6"/>
              <w:spacing w:before="194" w:line="251" w:lineRule="auto"/>
              <w:ind w:left="1538" w:right="1056" w:firstLine="300"/>
            </w:pPr>
            <w:r>
              <w:rPr>
                <w:spacing w:val="7"/>
              </w:rPr>
              <w:t>E02</w:t>
            </w:r>
            <w:r>
              <w:rPr>
                <w:spacing w:val="-13"/>
              </w:rPr>
              <w:t xml:space="preserve"> </w:t>
            </w:r>
            <w:r>
              <w:rPr>
                <w:spacing w:val="7"/>
              </w:rPr>
              <w:t>：易经智慧与经营决策</w:t>
            </w:r>
            <w:r>
              <w:t xml:space="preserve"> </w:t>
            </w:r>
            <w:r>
              <w:rPr>
                <w:spacing w:val="8"/>
              </w:rPr>
              <w:t>E03：</w:t>
            </w:r>
            <w:r>
              <w:rPr>
                <w:spacing w:val="-26"/>
              </w:rPr>
              <w:t xml:space="preserve"> </w:t>
            </w:r>
            <w:r>
              <w:rPr>
                <w:spacing w:val="8"/>
              </w:rPr>
              <w:t>国学思维与管理哲学</w:t>
            </w:r>
          </w:p>
          <w:p>
            <w:pPr>
              <w:pStyle w:val="6"/>
              <w:spacing w:line="184" w:lineRule="auto"/>
              <w:ind w:left="1538"/>
            </w:pPr>
            <w:r>
              <w:rPr>
                <w:spacing w:val="7"/>
              </w:rPr>
              <w:t>E04</w:t>
            </w:r>
            <w:r>
              <w:rPr>
                <w:spacing w:val="-13"/>
              </w:rPr>
              <w:t xml:space="preserve"> </w:t>
            </w:r>
            <w:r>
              <w:rPr>
                <w:spacing w:val="7"/>
              </w:rPr>
              <w:t>：传统文化与现代管理</w:t>
            </w:r>
          </w:p>
        </w:tc>
      </w:tr>
      <w:tr>
        <w:tblPrEx>
          <w:tblBorders>
            <w:top w:val="single" w:color="070000" w:sz="2" w:space="0"/>
            <w:left w:val="single" w:color="070000" w:sz="2" w:space="0"/>
            <w:bottom w:val="single" w:color="070000" w:sz="2" w:space="0"/>
            <w:right w:val="single" w:color="070000" w:sz="2" w:space="0"/>
            <w:insideH w:val="single" w:color="070000" w:sz="2" w:space="0"/>
            <w:insideV w:val="single" w:color="07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" w:hRule="atLeast"/>
        </w:trPr>
        <w:tc>
          <w:tcPr>
            <w:tcW w:w="10754" w:type="dxa"/>
            <w:gridSpan w:val="2"/>
            <w:tcBorders>
              <w:top w:val="single" w:color="7F7F7F" w:sz="2" w:space="0"/>
              <w:left w:val="single" w:color="7F7F7F" w:sz="2" w:space="0"/>
              <w:bottom w:val="single" w:color="7F7F7F" w:sz="2" w:space="0"/>
              <w:right w:val="single" w:color="7F7F7F" w:sz="2" w:space="0"/>
            </w:tcBorders>
            <w:vAlign w:val="top"/>
          </w:tcPr>
          <w:p>
            <w:pPr>
              <w:pStyle w:val="6"/>
              <w:spacing w:before="279" w:line="206" w:lineRule="auto"/>
              <w:ind w:left="1120"/>
            </w:pPr>
            <w:r>
              <w:rPr>
                <w:b/>
                <w:bCs/>
                <w:color w:val="8E0000"/>
                <w:sz w:val="28"/>
                <w:szCs w:val="28"/>
              </w:rPr>
              <w:t>实践模块</w:t>
            </w:r>
            <w:r>
              <w:rPr>
                <w:b/>
                <w:bCs/>
                <w:color w:val="8E0000"/>
                <w:spacing w:val="-6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8E0000"/>
                <w:sz w:val="28"/>
                <w:szCs w:val="28"/>
              </w:rPr>
              <w:t>（CEO-P）</w:t>
            </w:r>
            <w:r>
              <w:rPr>
                <w:b/>
                <w:bCs/>
                <w:color w:val="8E0000"/>
                <w:spacing w:val="-43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8E0000"/>
                <w:sz w:val="28"/>
                <w:szCs w:val="28"/>
              </w:rPr>
              <w:t>:</w:t>
            </w:r>
            <w:r>
              <w:t>沙盘模拟课程</w:t>
            </w:r>
            <w:r>
              <w:rPr>
                <w:spacing w:val="-17"/>
              </w:rPr>
              <w:t xml:space="preserve"> </w:t>
            </w:r>
            <w:r>
              <w:t>、专题沙龙研讨</w:t>
            </w:r>
            <w:r>
              <w:rPr>
                <w:spacing w:val="-19"/>
              </w:rPr>
              <w:t xml:space="preserve"> </w:t>
            </w:r>
            <w:r>
              <w:t>、户外拓展训练</w:t>
            </w:r>
            <w:r>
              <w:rPr>
                <w:spacing w:val="-17"/>
              </w:rPr>
              <w:t xml:space="preserve"> </w:t>
            </w:r>
            <w:r>
              <w:t>、商务考察</w:t>
            </w:r>
            <w:r>
              <w:rPr>
                <w:spacing w:val="-19"/>
              </w:rPr>
              <w:t xml:space="preserve"> </w:t>
            </w:r>
            <w:r>
              <w:t>、游学</w:t>
            </w:r>
            <w:r>
              <w:rPr>
                <w:spacing w:val="-1"/>
              </w:rPr>
              <w:t>互动</w:t>
            </w:r>
          </w:p>
        </w:tc>
      </w:tr>
    </w:tbl>
    <w:p>
      <w:pPr>
        <w:pStyle w:val="2"/>
        <w:spacing w:line="70" w:lineRule="exact"/>
        <w:rPr>
          <w:sz w:val="6"/>
        </w:rPr>
      </w:pPr>
    </w:p>
    <w:p>
      <w:pPr>
        <w:spacing w:line="70" w:lineRule="exact"/>
        <w:rPr>
          <w:sz w:val="6"/>
          <w:szCs w:val="6"/>
        </w:rPr>
        <w:sectPr>
          <w:headerReference r:id="rId12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44" w:line="190" w:lineRule="auto"/>
        <w:ind w:left="411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368935</wp:posOffset>
            </wp:positionV>
            <wp:extent cx="4167505" cy="762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sz w:val="35"/>
          <w:szCs w:val="35"/>
        </w:rPr>
        <w:t>部分师资</w:t>
      </w:r>
      <w:r>
        <w:rPr>
          <w:rFonts w:ascii="微软雅黑" w:hAnsi="微软雅黑" w:eastAsia="微软雅黑" w:cs="微软雅黑"/>
          <w:b/>
          <w:bCs/>
          <w:color w:val="C00000"/>
          <w:sz w:val="35"/>
          <w:szCs w:val="35"/>
        </w:rPr>
        <w:t xml:space="preserve"> 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2"/>
          <w:sz w:val="16"/>
          <w:szCs w:val="16"/>
        </w:rPr>
        <w:t>学而知之，教学相长</w:t>
      </w:r>
    </w:p>
    <w:p>
      <w:pPr>
        <w:pStyle w:val="2"/>
        <w:spacing w:line="348" w:lineRule="auto"/>
        <w:rPr>
          <w:sz w:val="21"/>
        </w:rPr>
      </w:pPr>
    </w:p>
    <w:p>
      <w:pPr>
        <w:pStyle w:val="2"/>
        <w:spacing w:line="348" w:lineRule="auto"/>
        <w:rPr>
          <w:sz w:val="21"/>
        </w:rPr>
      </w:pPr>
    </w:p>
    <w:p>
      <w:pPr>
        <w:pStyle w:val="2"/>
        <w:spacing w:before="103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color w:val="C00000"/>
          <w:position w:val="-5"/>
          <w:sz w:val="24"/>
          <w:szCs w:val="24"/>
        </w:rPr>
        <w:drawing>
          <wp:inline distT="0" distB="0" distL="0" distR="0">
            <wp:extent cx="107950" cy="16827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  <w:sz w:val="24"/>
          <w:szCs w:val="24"/>
        </w:rPr>
        <w:t xml:space="preserve"> William</w:t>
      </w:r>
      <w:r>
        <w:rPr>
          <w:b/>
          <w:bCs/>
          <w:color w:val="C00000"/>
          <w:spacing w:val="5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Turner</w:t>
      </w:r>
      <w:r>
        <w:rPr>
          <w:b/>
          <w:bCs/>
          <w:color w:val="C00000"/>
          <w:spacing w:val="5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Fair</w:t>
      </w:r>
      <w:r>
        <w:rPr>
          <w:b/>
          <w:bCs/>
          <w:color w:val="C00000"/>
          <w:spacing w:val="5"/>
          <w:sz w:val="24"/>
          <w:szCs w:val="24"/>
        </w:rPr>
        <w:t xml:space="preserve">, </w:t>
      </w:r>
      <w:r>
        <w:rPr>
          <w:b/>
          <w:bCs/>
          <w:color w:val="C00000"/>
          <w:sz w:val="24"/>
          <w:szCs w:val="24"/>
        </w:rPr>
        <w:t>Jr</w:t>
      </w:r>
      <w:r>
        <w:rPr>
          <w:rFonts w:ascii="微软雅黑" w:hAnsi="微软雅黑" w:eastAsia="微软雅黑" w:cs="微软雅黑"/>
          <w:color w:val="C00000"/>
          <w:spacing w:val="5"/>
          <w:sz w:val="24"/>
          <w:szCs w:val="24"/>
        </w:rPr>
        <w:t>：</w:t>
      </w:r>
      <w:r>
        <w:rPr>
          <w:rFonts w:ascii="微软雅黑" w:hAnsi="微软雅黑" w:eastAsia="微软雅黑" w:cs="微软雅黑"/>
          <w:color w:val="C00000"/>
          <w:spacing w:val="5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香港财经学院院长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、博士</w:t>
      </w:r>
      <w:r>
        <w:rPr>
          <w:rFonts w:ascii="微软雅黑" w:hAnsi="微软雅黑" w:eastAsia="微软雅黑" w:cs="微软雅黑"/>
          <w:spacing w:val="-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、美国加利福尼亚大学教授； 国家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外专局专家，  美国</w:t>
      </w:r>
      <w:r>
        <w:rPr>
          <w:sz w:val="20"/>
          <w:szCs w:val="20"/>
        </w:rPr>
        <w:t>PMP</w:t>
      </w:r>
      <w:r>
        <w:rPr>
          <w:spacing w:val="-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、</w:t>
      </w:r>
      <w:r>
        <w:rPr>
          <w:sz w:val="20"/>
          <w:szCs w:val="20"/>
        </w:rPr>
        <w:t>PMI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多年成员。</w:t>
      </w:r>
    </w:p>
    <w:p>
      <w:pPr>
        <w:pStyle w:val="2"/>
        <w:spacing w:before="224" w:line="202" w:lineRule="auto"/>
        <w:ind w:left="1529" w:right="839" w:hanging="259"/>
        <w:rPr>
          <w:rFonts w:ascii="微软雅黑" w:hAnsi="微软雅黑" w:eastAsia="微软雅黑" w:cs="微软雅黑"/>
          <w:sz w:val="20"/>
          <w:szCs w:val="20"/>
        </w:rPr>
      </w:pPr>
      <w:r>
        <w:rPr>
          <w:color w:val="C00000"/>
          <w:position w:val="-5"/>
          <w:sz w:val="24"/>
          <w:szCs w:val="24"/>
        </w:rPr>
        <w:drawing>
          <wp:inline distT="0" distB="0" distL="0" distR="0">
            <wp:extent cx="107950" cy="16827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  <w:spacing w:val="18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Nick</w:t>
      </w:r>
      <w:r>
        <w:rPr>
          <w:b/>
          <w:bCs/>
          <w:color w:val="C00000"/>
          <w:spacing w:val="6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Matteis</w:t>
      </w:r>
      <w:r>
        <w:rPr>
          <w:rFonts w:ascii="微软雅黑" w:hAnsi="微软雅黑" w:eastAsia="微软雅黑" w:cs="微软雅黑"/>
          <w:color w:val="C00000"/>
          <w:spacing w:val="6"/>
          <w:sz w:val="24"/>
          <w:szCs w:val="24"/>
        </w:rPr>
        <w:t>：</w:t>
      </w:r>
      <w:r>
        <w:rPr>
          <w:rFonts w:ascii="微软雅黑" w:hAnsi="微软雅黑" w:eastAsia="微软雅黑" w:cs="微软雅黑"/>
          <w:color w:val="C00000"/>
          <w:spacing w:val="-4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香港财经学院领导才能课程特聘教授</w:t>
      </w:r>
      <w:r>
        <w:rPr>
          <w:rFonts w:ascii="微软雅黑" w:hAnsi="微软雅黑" w:eastAsia="微软雅黑" w:cs="微软雅黑"/>
          <w:spacing w:val="-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。其独具特色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、互动性极强的教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学方式深受学生推崇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。研究领域</w:t>
      </w:r>
      <w:r>
        <w:rPr>
          <w:spacing w:val="5"/>
          <w:sz w:val="20"/>
          <w:szCs w:val="20"/>
        </w:rPr>
        <w:t xml:space="preserve">: 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领导才能、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人力资源管理</w:t>
      </w:r>
      <w:r>
        <w:rPr>
          <w:rFonts w:ascii="微软雅黑" w:hAnsi="微软雅黑" w:eastAsia="微软雅黑" w:cs="微软雅黑"/>
          <w:spacing w:val="-1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、社会福利和职工培训。</w:t>
      </w:r>
    </w:p>
    <w:p>
      <w:pPr>
        <w:spacing w:before="237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8"/>
          <w:sz w:val="24"/>
          <w:szCs w:val="24"/>
        </w:rPr>
        <w:t>李   虹：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香港财经学院心理学教授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、课程导师,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《东方名家》栏目客座教授，</w:t>
      </w:r>
      <w:r>
        <w:rPr>
          <w:rFonts w:ascii="微软雅黑" w:hAnsi="微软雅黑" w:eastAsia="微软雅黑" w:cs="微软雅黑"/>
          <w:spacing w:val="-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经理人互动网首席顾问。</w:t>
      </w:r>
    </w:p>
    <w:p>
      <w:pPr>
        <w:spacing w:before="177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8"/>
          <w:sz w:val="24"/>
          <w:szCs w:val="24"/>
        </w:rPr>
        <w:t>梁   飞：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浙江省委党校客座讲师；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浙江电视台公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共新闻频道特邀评论员。</w:t>
      </w:r>
    </w:p>
    <w:p>
      <w:pPr>
        <w:spacing w:before="178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3"/>
          <w:sz w:val="24"/>
          <w:szCs w:val="24"/>
        </w:rPr>
        <w:t>钱栋玉：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美国管理协会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（</w:t>
      </w:r>
      <w:r>
        <w:rPr>
          <w:rFonts w:ascii="微软雅黑" w:hAnsi="微软雅黑" w:eastAsia="微软雅黑" w:cs="微软雅黑"/>
          <w:sz w:val="20"/>
          <w:szCs w:val="20"/>
        </w:rPr>
        <w:t>AMA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）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资深会员， 国际培训协会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（</w:t>
      </w:r>
      <w:r>
        <w:rPr>
          <w:rFonts w:ascii="微软雅黑" w:hAnsi="微软雅黑" w:eastAsia="微软雅黑" w:cs="微软雅黑"/>
          <w:sz w:val="20"/>
          <w:szCs w:val="20"/>
        </w:rPr>
        <w:t>IPTS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）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资深培训师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。多家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B2B互联网公司董事。</w:t>
      </w:r>
    </w:p>
    <w:p>
      <w:pPr>
        <w:spacing w:before="180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6"/>
          <w:sz w:val="24"/>
          <w:szCs w:val="24"/>
        </w:rPr>
        <w:t>张   勇：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南开大学法学院教授，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法学研究所所长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-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中国国际法学会常务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理事。</w:t>
      </w:r>
    </w:p>
    <w:p>
      <w:pPr>
        <w:spacing w:before="178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7"/>
          <w:sz w:val="24"/>
          <w:szCs w:val="24"/>
        </w:rPr>
        <w:t>于长滨：</w:t>
      </w:r>
      <w:r>
        <w:rPr>
          <w:rFonts w:ascii="微软雅黑" w:hAnsi="微软雅黑" w:eastAsia="微软雅黑" w:cs="微软雅黑"/>
          <w:b/>
          <w:bCs/>
          <w:color w:val="C00000"/>
          <w:spacing w:val="-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中国著名孙子兵法研究学者,</w:t>
      </w:r>
      <w:r>
        <w:rPr>
          <w:rFonts w:ascii="微软雅黑" w:hAnsi="微软雅黑" w:eastAsia="微软雅黑" w:cs="微软雅黑"/>
          <w:spacing w:val="-2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中国商业联合会培训认证专家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。主要著作《毛泽东军事思想精髓》《于长滨解读孙子兵》</w:t>
      </w:r>
      <w:r>
        <w:rPr>
          <w:rFonts w:ascii="微软雅黑" w:hAnsi="微软雅黑" w:eastAsia="微软雅黑" w:cs="微软雅黑"/>
          <w:spacing w:val="-3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。</w:t>
      </w:r>
    </w:p>
    <w:p>
      <w:pPr>
        <w:spacing w:before="178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5"/>
          <w:sz w:val="24"/>
          <w:szCs w:val="24"/>
        </w:rPr>
        <w:t>袁嘉骏：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互联网媒体专家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、投资人；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Brand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X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 品牌增长实验室创始人；</w:t>
      </w:r>
      <w:r>
        <w:rPr>
          <w:rFonts w:ascii="微软雅黑" w:hAnsi="微软雅黑" w:eastAsia="微软雅黑" w:cs="微软雅黑"/>
          <w:spacing w:val="-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前时尚集团战略及运营副总裁；</w:t>
      </w:r>
      <w:r>
        <w:rPr>
          <w:rFonts w:ascii="微软雅黑" w:hAnsi="微软雅黑" w:eastAsia="微软雅黑" w:cs="微软雅黑"/>
          <w:spacing w:val="-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前字节跳动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抖音品牌负责人。</w:t>
      </w:r>
    </w:p>
    <w:p>
      <w:pPr>
        <w:spacing w:before="176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7"/>
          <w:sz w:val="24"/>
          <w:szCs w:val="24"/>
        </w:rPr>
        <w:t>宋俊生：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北京大学法学学士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-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中国上市投融资联盟秘书长，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北京市二十一世纪公益基金会安博公益基金副干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事长。</w:t>
      </w:r>
    </w:p>
    <w:p>
      <w:pPr>
        <w:spacing w:line="204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3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44" w:line="190" w:lineRule="auto"/>
        <w:ind w:left="411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368935</wp:posOffset>
            </wp:positionV>
            <wp:extent cx="4167505" cy="762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sz w:val="35"/>
          <w:szCs w:val="35"/>
        </w:rPr>
        <w:t>部分师资</w:t>
      </w:r>
      <w:r>
        <w:rPr>
          <w:rFonts w:ascii="微软雅黑" w:hAnsi="微软雅黑" w:eastAsia="微软雅黑" w:cs="微软雅黑"/>
          <w:b/>
          <w:bCs/>
          <w:color w:val="C00000"/>
          <w:sz w:val="35"/>
          <w:szCs w:val="35"/>
        </w:rPr>
        <w:t xml:space="preserve"> 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2"/>
          <w:sz w:val="16"/>
          <w:szCs w:val="16"/>
        </w:rPr>
        <w:t>学而知之，教学相长</w:t>
      </w:r>
    </w:p>
    <w:p>
      <w:pPr>
        <w:pStyle w:val="2"/>
        <w:spacing w:line="295" w:lineRule="auto"/>
        <w:rPr>
          <w:sz w:val="21"/>
        </w:rPr>
      </w:pPr>
    </w:p>
    <w:p>
      <w:pPr>
        <w:pStyle w:val="2"/>
        <w:spacing w:line="296" w:lineRule="auto"/>
        <w:rPr>
          <w:sz w:val="21"/>
        </w:rPr>
      </w:pPr>
    </w:p>
    <w:p>
      <w:pPr>
        <w:pStyle w:val="2"/>
        <w:spacing w:line="296" w:lineRule="auto"/>
        <w:rPr>
          <w:sz w:val="21"/>
        </w:rPr>
      </w:pPr>
    </w:p>
    <w:p>
      <w:pPr>
        <w:spacing w:before="103" w:line="204" w:lineRule="auto"/>
        <w:ind w:left="129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4"/>
          <w:sz w:val="24"/>
          <w:szCs w:val="24"/>
        </w:rPr>
        <w:t>潘亦藩</w:t>
      </w:r>
      <w:r>
        <w:rPr>
          <w:rFonts w:ascii="微软雅黑" w:hAnsi="微软雅黑" w:eastAsia="微软雅黑" w:cs="微软雅黑"/>
          <w:color w:val="C00000"/>
          <w:spacing w:val="4"/>
          <w:sz w:val="24"/>
          <w:szCs w:val="24"/>
        </w:rPr>
        <w:t>：</w:t>
      </w:r>
      <w:r>
        <w:rPr>
          <w:rFonts w:ascii="微软雅黑" w:hAnsi="微软雅黑" w:eastAsia="微软雅黑" w:cs="微软雅黑"/>
          <w:color w:val="C00000"/>
          <w:spacing w:val="-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中国首批职业经理人（全国50名）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之一，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北大纵横资深合伙人</w:t>
      </w:r>
      <w:r>
        <w:rPr>
          <w:rFonts w:ascii="微软雅黑" w:hAnsi="微软雅黑" w:eastAsia="微软雅黑" w:cs="微软雅黑"/>
          <w:spacing w:val="-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-3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出版专著《中国食品产业地图》</w:t>
      </w:r>
      <w:r>
        <w:rPr>
          <w:rFonts w:ascii="微软雅黑" w:hAnsi="微软雅黑" w:eastAsia="微软雅黑" w:cs="微软雅黑"/>
          <w:spacing w:val="-3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。</w:t>
      </w:r>
    </w:p>
    <w:p>
      <w:pPr>
        <w:spacing w:before="192" w:line="222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3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6"/>
          <w:sz w:val="24"/>
          <w:szCs w:val="24"/>
        </w:rPr>
        <w:t xml:space="preserve">王博恩：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企业实战业绩增长专家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、招商辅导专家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-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中国培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协副会长，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万众社会创新研究院秘书长。</w:t>
      </w:r>
    </w:p>
    <w:p>
      <w:pPr>
        <w:spacing w:before="199" w:line="190" w:lineRule="auto"/>
        <w:ind w:left="129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6"/>
          <w:sz w:val="24"/>
          <w:szCs w:val="24"/>
        </w:rPr>
        <w:t>纪可人：</w:t>
      </w:r>
      <w:r>
        <w:rPr>
          <w:rFonts w:ascii="微软雅黑" w:hAnsi="微软雅黑" w:eastAsia="微软雅黑" w:cs="微软雅黑"/>
          <w:b/>
          <w:bCs/>
          <w:color w:val="C00000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金融管理实战专家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-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中国金融十佳讲师,亚洲金融论坛特邀,世界知名学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府演讲学者。</w:t>
      </w:r>
    </w:p>
    <w:p>
      <w:pPr>
        <w:spacing w:before="254" w:line="204" w:lineRule="auto"/>
        <w:ind w:left="12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5"/>
          <w:sz w:val="24"/>
          <w:szCs w:val="24"/>
        </w:rPr>
        <w:t>王   雷</w:t>
      </w:r>
      <w:r>
        <w:rPr>
          <w:rFonts w:ascii="微软雅黑" w:hAnsi="微软雅黑" w:eastAsia="微软雅黑" w:cs="微软雅黑"/>
          <w:color w:val="C00000"/>
          <w:spacing w:val="5"/>
          <w:sz w:val="24"/>
          <w:szCs w:val="24"/>
        </w:rPr>
        <w:t>：</w:t>
      </w:r>
      <w:r>
        <w:rPr>
          <w:rFonts w:ascii="微软雅黑" w:hAnsi="微软雅黑" w:eastAsia="微软雅黑" w:cs="微软雅黑"/>
          <w:color w:val="C00000"/>
          <w:spacing w:val="-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独立投资人</w:t>
      </w:r>
      <w:r>
        <w:rPr>
          <w:rFonts w:ascii="微软雅黑" w:hAnsi="微软雅黑" w:eastAsia="微软雅黑" w:cs="微软雅黑"/>
          <w:spacing w:val="-2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-2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曾任新浪网第一任产品总监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、初创团队核心成员以；</w:t>
      </w:r>
      <w:r>
        <w:rPr>
          <w:rFonts w:ascii="微软雅黑" w:hAnsi="微软雅黑" w:eastAsia="微软雅黑" w:cs="微软雅黑"/>
          <w:spacing w:val="-1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畅销书《大产品思维》作者。</w:t>
      </w:r>
    </w:p>
    <w:p>
      <w:pPr>
        <w:spacing w:before="288" w:line="219" w:lineRule="auto"/>
        <w:ind w:left="1261" w:right="868" w:firstLine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</w:rPr>
        <w:drawing>
          <wp:inline distT="0" distB="0" distL="0" distR="0">
            <wp:extent cx="107950" cy="16827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6"/>
          <w:sz w:val="24"/>
          <w:szCs w:val="24"/>
        </w:rPr>
        <w:t>石泽杰：</w:t>
      </w:r>
      <w:r>
        <w:rPr>
          <w:rFonts w:ascii="微软雅黑" w:hAnsi="微软雅黑" w:eastAsia="微软雅黑" w:cs="微软雅黑"/>
          <w:b/>
          <w:bCs/>
          <w:color w:val="C00000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国家科技部专家库专家评委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-3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国家工信部全国领军人才项目专家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-2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中国制造业上市公司研究中心副主任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、《商业观察》杂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志特约评论员</w:t>
      </w:r>
      <w:r>
        <w:rPr>
          <w:rFonts w:ascii="微软雅黑" w:hAnsi="微软雅黑" w:eastAsia="微软雅黑" w:cs="微软雅黑"/>
          <w:spacing w:val="-1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、创业黑马（股票代码：</w:t>
      </w:r>
      <w:r>
        <w:rPr>
          <w:rFonts w:ascii="微软雅黑" w:hAnsi="微软雅黑" w:eastAsia="微软雅黑" w:cs="微软雅黑"/>
          <w:spacing w:val="-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300688）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模式融合模块导师。</w:t>
      </w:r>
    </w:p>
    <w:p>
      <w:pPr>
        <w:spacing w:before="200" w:line="204" w:lineRule="auto"/>
        <w:ind w:left="129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5"/>
          <w:sz w:val="24"/>
          <w:szCs w:val="24"/>
        </w:rPr>
        <w:t>池宝库：</w:t>
      </w:r>
      <w:r>
        <w:rPr>
          <w:rFonts w:ascii="微软雅黑" w:hAnsi="微软雅黑" w:eastAsia="微软雅黑" w:cs="微软雅黑"/>
          <w:b/>
          <w:bCs/>
          <w:color w:val="C00000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中国百强讲师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-2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中国最佳商业策划师</w:t>
      </w:r>
      <w:r>
        <w:rPr>
          <w:rFonts w:ascii="微软雅黑" w:hAnsi="微软雅黑" w:eastAsia="微软雅黑" w:cs="微软雅黑"/>
          <w:spacing w:val="-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-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曾任“前海股权交易中心</w:t>
      </w:r>
      <w:r>
        <w:rPr>
          <w:rFonts w:ascii="微软雅黑" w:hAnsi="微软雅黑" w:eastAsia="微软雅黑" w:cs="微软雅黑"/>
          <w:spacing w:val="-3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”导师，</w:t>
      </w:r>
      <w:r>
        <w:rPr>
          <w:rFonts w:ascii="微软雅黑" w:hAnsi="微软雅黑" w:eastAsia="微软雅黑" w:cs="微软雅黑"/>
          <w:spacing w:val="-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现任“广东省应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急产业协会</w:t>
      </w:r>
      <w:r>
        <w:rPr>
          <w:rFonts w:ascii="微软雅黑" w:hAnsi="微软雅黑" w:eastAsia="微软雅黑" w:cs="微软雅黑"/>
          <w:spacing w:val="-3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”专家委员会委员。</w:t>
      </w:r>
    </w:p>
    <w:p>
      <w:pPr>
        <w:spacing w:before="183" w:line="204" w:lineRule="auto"/>
        <w:ind w:left="129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C00000"/>
          <w:position w:val="-5"/>
          <w:sz w:val="24"/>
          <w:szCs w:val="24"/>
          <w14:textOutline w14:w="326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inline distT="0" distB="0" distL="0" distR="0">
            <wp:extent cx="107950" cy="16827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sz w:val="24"/>
          <w:szCs w:val="24"/>
        </w:rPr>
        <w:t>何昉祎：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武汉大学</w:t>
      </w:r>
      <w:r>
        <w:rPr>
          <w:rFonts w:ascii="微软雅黑" w:hAnsi="微软雅黑" w:eastAsia="微软雅黑" w:cs="微软雅黑"/>
          <w:sz w:val="20"/>
          <w:szCs w:val="20"/>
        </w:rPr>
        <w:t>MPACC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会计硕士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、美国注册管理</w:t>
      </w:r>
      <w:r>
        <w:rPr>
          <w:rFonts w:ascii="微软雅黑" w:hAnsi="微软雅黑" w:eastAsia="微软雅黑" w:cs="微软雅黑"/>
          <w:sz w:val="20"/>
          <w:szCs w:val="20"/>
        </w:rPr>
        <w:t>会计师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（CMA） 、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中级会计师。</w:t>
      </w:r>
    </w:p>
    <w:p>
      <w:pPr>
        <w:spacing w:line="204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4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47" w:line="188" w:lineRule="auto"/>
        <w:ind w:left="408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368935</wp:posOffset>
            </wp:positionV>
            <wp:extent cx="4167505" cy="762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position w:val="1"/>
          <w:sz w:val="35"/>
          <w:szCs w:val="35"/>
        </w:rPr>
        <w:t>招生对象</w:t>
      </w:r>
      <w:r>
        <w:rPr>
          <w:rFonts w:ascii="微软雅黑" w:hAnsi="微软雅黑" w:eastAsia="微软雅黑" w:cs="微软雅黑"/>
          <w:b/>
          <w:bCs/>
          <w:color w:val="C00000"/>
          <w:position w:val="1"/>
          <w:sz w:val="35"/>
          <w:szCs w:val="35"/>
        </w:rPr>
        <w:t xml:space="preserve"> 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3"/>
          <w:sz w:val="16"/>
          <w:szCs w:val="16"/>
        </w:rPr>
        <w:t>学而知之，教学相长</w:t>
      </w:r>
    </w:p>
    <w:p>
      <w:pPr>
        <w:pStyle w:val="2"/>
        <w:spacing w:line="246" w:lineRule="auto"/>
        <w:rPr>
          <w:sz w:val="21"/>
        </w:rPr>
      </w:pPr>
    </w:p>
    <w:p>
      <w:pPr>
        <w:pStyle w:val="2"/>
        <w:spacing w:line="246" w:lineRule="auto"/>
        <w:rPr>
          <w:sz w:val="21"/>
        </w:rPr>
      </w:pPr>
    </w:p>
    <w:p>
      <w:pPr>
        <w:pStyle w:val="2"/>
        <w:spacing w:line="246" w:lineRule="auto"/>
        <w:rPr>
          <w:sz w:val="21"/>
        </w:rPr>
      </w:pPr>
    </w:p>
    <w:p>
      <w:pPr>
        <w:pStyle w:val="2"/>
        <w:spacing w:line="247" w:lineRule="auto"/>
        <w:rPr>
          <w:sz w:val="21"/>
        </w:rPr>
      </w:pPr>
    </w:p>
    <w:p>
      <w:pPr>
        <w:pStyle w:val="2"/>
        <w:spacing w:line="247" w:lineRule="auto"/>
        <w:rPr>
          <w:sz w:val="21"/>
        </w:rPr>
      </w:pPr>
    </w:p>
    <w:p>
      <w:pPr>
        <w:pStyle w:val="2"/>
        <w:spacing w:line="247" w:lineRule="auto"/>
        <w:rPr>
          <w:sz w:val="21"/>
        </w:rPr>
      </w:pPr>
    </w:p>
    <w:p>
      <w:pPr>
        <w:spacing w:before="103" w:line="187" w:lineRule="auto"/>
        <w:ind w:left="3151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-548640</wp:posOffset>
            </wp:positionV>
            <wp:extent cx="6819265" cy="372427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19392" cy="372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01</w:t>
      </w:r>
      <w:r>
        <w:rPr>
          <w:rFonts w:ascii="微软雅黑" w:hAnsi="微软雅黑" w:eastAsia="微软雅黑" w:cs="微软雅黑"/>
          <w:color w:val="FFFFFF"/>
          <w:spacing w:val="4"/>
          <w:sz w:val="24"/>
          <w:szCs w:val="24"/>
        </w:rPr>
        <w:t xml:space="preserve">                 </w:t>
      </w: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具有大专学历，并有二年以上高层管理经验</w:t>
      </w:r>
      <w:r>
        <w:rPr>
          <w:rFonts w:ascii="微软雅黑" w:hAnsi="微软雅黑" w:eastAsia="微软雅黑" w:cs="微软雅黑"/>
          <w:color w:val="002C42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。</w:t>
      </w:r>
    </w:p>
    <w:p>
      <w:pPr>
        <w:pStyle w:val="2"/>
        <w:spacing w:line="257" w:lineRule="auto"/>
        <w:rPr>
          <w:sz w:val="21"/>
        </w:rPr>
      </w:pPr>
    </w:p>
    <w:p>
      <w:pPr>
        <w:pStyle w:val="2"/>
        <w:spacing w:line="257" w:lineRule="auto"/>
        <w:rPr>
          <w:sz w:val="21"/>
        </w:rPr>
      </w:pPr>
    </w:p>
    <w:p>
      <w:pPr>
        <w:pStyle w:val="2"/>
        <w:spacing w:line="257" w:lineRule="auto"/>
        <w:rPr>
          <w:sz w:val="21"/>
        </w:rPr>
      </w:pPr>
    </w:p>
    <w:p>
      <w:pPr>
        <w:pStyle w:val="2"/>
        <w:spacing w:line="257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spacing w:before="103" w:line="163" w:lineRule="auto"/>
        <w:ind w:left="4139" w:right="3990" w:hanging="186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59" o:spid="_x0000_s1059" o:spt="202" type="#_x0000_t202" style="position:absolute;left:0pt;margin-left:568.65pt;margin-top:13.05pt;height:16.55pt;width:16.4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9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24"/>
                      <w:szCs w:val="24"/>
                    </w:rPr>
                    <w:t>02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002C42"/>
          <w:spacing w:val="-8"/>
          <w:sz w:val="24"/>
          <w:szCs w:val="24"/>
        </w:rPr>
        <w:t>企业董事长</w:t>
      </w:r>
      <w:r>
        <w:rPr>
          <w:rFonts w:ascii="微软雅黑" w:hAnsi="微软雅黑" w:eastAsia="微软雅黑" w:cs="微软雅黑"/>
          <w:color w:val="002C42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8"/>
          <w:sz w:val="24"/>
          <w:szCs w:val="24"/>
        </w:rPr>
        <w:t>、总裁</w:t>
      </w:r>
      <w:r>
        <w:rPr>
          <w:rFonts w:ascii="微软雅黑" w:hAnsi="微软雅黑" w:eastAsia="微软雅黑" w:cs="微软雅黑"/>
          <w:color w:val="002C42"/>
          <w:spacing w:val="-2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8"/>
          <w:sz w:val="24"/>
          <w:szCs w:val="24"/>
        </w:rPr>
        <w:t>、副总裁；总经理</w:t>
      </w:r>
      <w:r>
        <w:rPr>
          <w:rFonts w:ascii="微软雅黑" w:hAnsi="微软雅黑" w:eastAsia="微软雅黑" w:cs="微软雅黑"/>
          <w:color w:val="002C42"/>
          <w:spacing w:val="-2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8"/>
          <w:sz w:val="24"/>
          <w:szCs w:val="24"/>
        </w:rPr>
        <w:t>、副总经理</w:t>
      </w:r>
      <w:r>
        <w:rPr>
          <w:rFonts w:ascii="微软雅黑" w:hAnsi="微软雅黑" w:eastAsia="微软雅黑" w:cs="微软雅黑"/>
          <w:color w:val="002C42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8"/>
          <w:sz w:val="24"/>
          <w:szCs w:val="24"/>
        </w:rPr>
        <w:t>、财务总监</w:t>
      </w:r>
      <w:r>
        <w:rPr>
          <w:rFonts w:ascii="微软雅黑" w:hAnsi="微软雅黑" w:eastAsia="微软雅黑" w:cs="微软雅黑"/>
          <w:color w:val="002C42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8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002C4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人力资源总监等高层决策者</w:t>
      </w:r>
      <w:r>
        <w:rPr>
          <w:rFonts w:ascii="微软雅黑" w:hAnsi="微软雅黑" w:eastAsia="微软雅黑" w:cs="微软雅黑"/>
          <w:color w:val="002C42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。</w:t>
      </w:r>
    </w:p>
    <w:p>
      <w:pPr>
        <w:pStyle w:val="2"/>
        <w:spacing w:line="287" w:lineRule="auto"/>
        <w:rPr>
          <w:sz w:val="21"/>
        </w:rPr>
      </w:pPr>
    </w:p>
    <w:p>
      <w:pPr>
        <w:pStyle w:val="2"/>
        <w:spacing w:line="287" w:lineRule="auto"/>
        <w:rPr>
          <w:sz w:val="21"/>
        </w:rPr>
      </w:pPr>
    </w:p>
    <w:p>
      <w:pPr>
        <w:pStyle w:val="2"/>
        <w:spacing w:line="287" w:lineRule="auto"/>
        <w:rPr>
          <w:sz w:val="21"/>
        </w:rPr>
      </w:pPr>
    </w:p>
    <w:p>
      <w:pPr>
        <w:pStyle w:val="2"/>
        <w:spacing w:line="288" w:lineRule="auto"/>
        <w:rPr>
          <w:sz w:val="21"/>
        </w:rPr>
      </w:pPr>
    </w:p>
    <w:p>
      <w:pPr>
        <w:spacing w:before="103" w:line="175" w:lineRule="auto"/>
        <w:ind w:left="317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3"/>
          <w:sz w:val="24"/>
          <w:szCs w:val="24"/>
        </w:rPr>
        <w:t xml:space="preserve">03                      </w:t>
      </w:r>
      <w:r>
        <w:rPr>
          <w:rFonts w:ascii="微软雅黑" w:hAnsi="微软雅黑" w:eastAsia="微软雅黑" w:cs="微软雅黑"/>
          <w:color w:val="002C42"/>
          <w:sz w:val="24"/>
          <w:szCs w:val="24"/>
        </w:rPr>
        <w:t>政府相关部门高级官员；事业单位高级管理</w:t>
      </w: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者</w:t>
      </w:r>
      <w:r>
        <w:rPr>
          <w:rFonts w:ascii="微软雅黑" w:hAnsi="微软雅黑" w:eastAsia="微软雅黑" w:cs="微软雅黑"/>
          <w:color w:val="002C42"/>
          <w:spacing w:val="-4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。</w:t>
      </w:r>
    </w:p>
    <w:p>
      <w:pPr>
        <w:spacing w:line="175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15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42" w:line="191" w:lineRule="auto"/>
        <w:ind w:left="410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368935</wp:posOffset>
            </wp:positionV>
            <wp:extent cx="4167505" cy="762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sz w:val="35"/>
          <w:szCs w:val="35"/>
        </w:rPr>
        <w:t>报名流程</w:t>
      </w:r>
      <w:r>
        <w:rPr>
          <w:rFonts w:ascii="微软雅黑" w:hAnsi="微软雅黑" w:eastAsia="微软雅黑" w:cs="微软雅黑"/>
          <w:b/>
          <w:bCs/>
          <w:color w:val="C00000"/>
          <w:spacing w:val="3"/>
          <w:sz w:val="35"/>
          <w:szCs w:val="35"/>
        </w:rPr>
        <w:t xml:space="preserve">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2"/>
          <w:sz w:val="16"/>
          <w:szCs w:val="16"/>
        </w:rPr>
        <w:t>学而知之，教学相长</w:t>
      </w:r>
    </w:p>
    <w:p>
      <w:pPr>
        <w:pStyle w:val="2"/>
        <w:spacing w:line="252" w:lineRule="auto"/>
        <w:rPr>
          <w:sz w:val="21"/>
        </w:rPr>
      </w:pPr>
    </w:p>
    <w:p>
      <w:pPr>
        <w:pStyle w:val="2"/>
        <w:spacing w:line="252" w:lineRule="auto"/>
        <w:rPr>
          <w:sz w:val="21"/>
        </w:rPr>
      </w:pPr>
    </w:p>
    <w:p>
      <w:pPr>
        <w:pStyle w:val="2"/>
        <w:spacing w:line="252" w:lineRule="auto"/>
        <w:rPr>
          <w:sz w:val="21"/>
        </w:rPr>
      </w:pPr>
    </w:p>
    <w:p>
      <w:pPr>
        <w:spacing w:before="103" w:line="212" w:lineRule="auto"/>
        <w:ind w:left="12230" w:right="1219" w:hanging="5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-353695</wp:posOffset>
            </wp:positionV>
            <wp:extent cx="8619490" cy="355219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19236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002C42"/>
          <w:spacing w:val="-2"/>
          <w:sz w:val="24"/>
          <w:szCs w:val="24"/>
        </w:rPr>
        <w:t>缴纳学费</w:t>
      </w:r>
      <w:r>
        <w:rPr>
          <w:rFonts w:ascii="微软雅黑" w:hAnsi="微软雅黑" w:eastAsia="微软雅黑" w:cs="微软雅黑"/>
          <w:b/>
          <w:bCs/>
          <w:color w:val="002C42"/>
          <w:spacing w:val="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C42"/>
          <w:spacing w:val="-3"/>
          <w:sz w:val="24"/>
          <w:szCs w:val="24"/>
        </w:rPr>
        <w:t>正式入学</w:t>
      </w:r>
    </w:p>
    <w:p>
      <w:pPr>
        <w:pStyle w:val="2"/>
        <w:spacing w:line="311" w:lineRule="auto"/>
        <w:rPr>
          <w:sz w:val="21"/>
        </w:rPr>
      </w:pPr>
    </w:p>
    <w:p>
      <w:pPr>
        <w:pStyle w:val="2"/>
        <w:spacing w:line="311" w:lineRule="auto"/>
        <w:rPr>
          <w:sz w:val="21"/>
        </w:rPr>
      </w:pPr>
    </w:p>
    <w:p>
      <w:pPr>
        <w:spacing w:before="103" w:line="178" w:lineRule="auto"/>
        <w:ind w:left="1125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572770" cy="12382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o:spid="_x0000_s1060" style="position:absolute;left:0pt;margin-left:47.85pt;margin-top:3.25pt;height:13.5pt;width:164.15pt;z-index:-251606016;mso-width-relative:page;mso-height-relative:page;" fillcolor="#A67D00" filled="t" stroked="f" coordsize="3282,270" path="m0,251l22,247,79,236,82,256,25,266,4,270,0,251em138,225l155,222,217,211,220,231,160,242,142,245,138,225em275,201l291,198,355,187,358,207,294,218,279,220,275,201em414,177l425,175,492,163,493,163,496,183,495,183,428,195,416,197,414,177em552,153l559,153,626,143,631,142,634,162,630,162,562,173,555,173,552,153em690,133l693,132,761,122,769,121,772,141,764,142,696,152,693,152,690,133em829,113l896,103,908,102,911,122,898,123,832,133,829,113em968,93l1030,86,1046,83,1050,103,1033,106,971,113,968,93em1106,77l1164,70,1186,68,1189,88,1166,90,1109,97,1106,77em1246,61l1298,56,1326,53,1328,73,1300,76,1248,81,1246,61em1385,46l1431,42,1465,39,1466,59,1433,62,1386,66,1385,46em1525,33l1564,31,1605,28,1606,48,1566,51,1526,53,1525,33em1665,23l1696,21,1745,18,1746,38,1698,41,1666,43,1665,23em1805,13l1828,13,1885,10,1886,30,1829,33,1806,33,1805,13em1945,8l1959,7,2024,5,2025,5,2026,25,2025,25,1960,27,1946,28,1945,8em2085,3l2089,3,2153,1,2165,1,2165,21,2153,21,2154,21,2089,23,2086,23,2085,3em2225,0l2280,0,2305,0,2305,20,2280,20,2225,20,2225,0em2365,0l2408,0,2445,1,2445,21,2408,20,2365,20,2365,0em2506,3l2534,3,2586,6,2585,26,2533,23,2505,23,2506,3em2645,9l2657,10,2719,13,2725,13,2724,33,2717,33,2657,30,2644,29,2645,9em2786,17l2842,21,2865,23,2864,43,2840,41,2784,37,2786,17em2925,29l2962,33,3005,37,3002,57,2960,53,2922,49,2925,29em3064,45l3080,47,3140,55,3144,55,3140,75,3137,75,3079,67,3062,65,3064,45em3202,63l3227,68,3256,73,3282,77,3279,97,3252,92,3224,88,3200,83,3202,63e">
            <v:fill on="t" focussize="0,0"/>
            <v:stroke on="f"/>
            <v:imagedata o:title=""/>
            <o:lock v:ext="edit"/>
          </v:shape>
        </w:pict>
      </w:r>
      <w:r>
        <w:pict>
          <v:shape id="_x0000_s1061" o:spid="_x0000_s1061" style="position:absolute;left:0pt;margin-left:214.75pt;margin-top:7.65pt;height:1.8pt;width:4.15pt;z-index:-251613184;mso-width-relative:page;mso-height-relative:page;" fillcolor="#A67D00" filled="t" stroked="f" coordsize="83,35" path="m3,0l6,1,36,5,65,12,82,16,78,35,61,31,31,25,32,25,2,20,2,20,0,20,3,0e">
            <v:fill on="t" focussize="0,0"/>
            <v:stroke on="f"/>
            <v:imagedata o:title=""/>
            <o:lock v:ext="edit"/>
          </v:shape>
        </w:pict>
      </w:r>
      <w:r>
        <w:pict>
          <v:shape id="_x0000_s1062" o:spid="_x0000_s1062" style="position:absolute;left:0pt;margin-left:221.55pt;margin-top:9.15pt;height:1.95pt;width:4.15pt;z-index:-251611136;mso-width-relative:page;mso-height-relative:page;" fillcolor="#A67D00" filled="t" stroked="f" coordsize="83,39" path="m5,0l16,2,46,10,75,17,82,20,76,38,70,36,41,28,12,21,0,18,5,0e">
            <v:fill on="t" focussize="0,0"/>
            <v:stroke on="f"/>
            <v:imagedata o:title=""/>
            <o:lock v:ext="edit"/>
          </v:shape>
        </w:pict>
      </w:r>
      <w:r>
        <w:pict>
          <v:shape id="_x0000_s1063" o:spid="_x0000_s1063" style="position:absolute;left:0pt;margin-left:228.3pt;margin-top:10.95pt;height:2.1pt;width:4.1pt;z-index:-251612160;mso-width-relative:page;mso-height-relative:page;" fillcolor="#A67D00" filled="t" stroked="f" coordsize="81,41" path="m5,0l57,15,81,22,77,41,51,34,0,19,5,0e">
            <v:fill on="t" focussize="0,0"/>
            <v:stroke on="f"/>
            <v:imagedata o:title=""/>
            <o:lock v:ext="edit"/>
          </v:shape>
        </w:pict>
      </w:r>
      <w:r>
        <w:pict>
          <v:shape id="_x0000_s1064" o:spid="_x0000_s1064" style="position:absolute;left:0pt;margin-left:235pt;margin-top:12.95pt;height:2.25pt;width:4.15pt;z-index:-251610112;mso-width-relative:page;mso-height-relative:page;" fillcolor="#A67D00" filled="t" stroked="f" coordsize="83,45" path="m6,0l40,11,82,25,76,44,33,30,0,19,6,0e">
            <v:fill on="t" focussize="0,0"/>
            <v:stroke on="f"/>
            <v:imagedata o:title=""/>
            <o:lock v:ext="edit"/>
          </v:shape>
        </w:pict>
      </w:r>
      <w:r>
        <w:pict>
          <v:shape id="_x0000_s1065" o:spid="_x0000_s1065" style="position:absolute;left:0pt;margin-left:241.65pt;margin-top:15.15pt;height:77.9pt;width:153.7pt;z-index:-251607040;mso-width-relative:page;mso-height-relative:page;" fillcolor="#A67D00" filled="t" stroked="f" coordsize="3073,1558" path="m6,0l24,5,81,26,74,45,17,25,0,18,6,0em137,47l140,48,198,71,212,76,204,95,191,90,133,67,130,66,137,47em268,98l314,117,342,130,334,147,306,135,307,136,260,117,268,98em397,152l431,166,471,185,462,202,422,185,389,171,397,152em525,208l544,217,598,241,591,261,536,235,517,226,525,208em653,268l659,271,715,298,725,303,716,321,706,316,651,290,644,286,653,268em778,330l827,353,849,365,841,383,818,371,769,347,778,330em903,392l938,411,974,430,965,447,929,428,894,411,903,392em1027,457l1048,468,1098,495,1088,512,1038,486,1018,475,1027,457em1151,523l1156,526,1211,555,1221,562,1211,580,1201,573,1146,545,1147,545,1141,541,1151,523em1274,591l1344,631,1334,648,1264,608,1274,591em1396,661l1465,701,1455,717,1386,677,1396,661em1517,731l1573,763,1586,771,1576,787,1563,781,1507,747,1517,731em1638,801l1673,821,1707,841,1697,858,1662,837,1628,817,1638,801em1759,871l1771,877,1828,912,1818,930,1761,895,1749,888,1759,871em1879,943l1948,985,1938,1001,1869,961,1879,943em1999,1015l2046,1042,2068,1055,2058,1072,2036,1060,1989,1031,1999,1015em2121,1085l2133,1093,2189,1125,2179,1143,2123,1111,2111,1102,2121,1085em2241,1156l2299,1190,2298,1190,2311,1196,2301,1213,2289,1206,2231,1173,2241,1156em2363,1225l2377,1233,2415,1255,2414,1255,2433,1265,2423,1281,2405,1271,2367,1251,2353,1242,2363,1225em2485,1291l2487,1292,2523,1311,2556,1328,2547,1345,2514,1328,2478,1311,2476,1310,2485,1291em2611,1355l2624,1361,2658,1376,2683,1388,2675,1406,2649,1395,2616,1380,2602,1372,2611,1355em2737,1412l2758,1421,2757,1421,2791,1435,2811,1443,2803,1461,2784,1453,2751,1440,2729,1431,2737,1412em2866,1465l2893,1475,2927,1488,2941,1493,2934,1512,2921,1507,2886,1495,2859,1485,2866,1465em2997,1513l3029,1525,3064,1535,3063,1535,3073,1538,3067,1557,3057,1555,3023,1543,2991,1532,2997,1513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-1"/>
          <w:position w:val="2"/>
          <w:sz w:val="24"/>
          <w:szCs w:val="24"/>
        </w:rPr>
        <w:t xml:space="preserve">课程咨询                     </w:t>
      </w:r>
      <w:r>
        <w:rPr>
          <w:rFonts w:ascii="微软雅黑" w:hAnsi="微软雅黑" w:eastAsia="微软雅黑" w:cs="微软雅黑"/>
          <w:color w:val="002C42"/>
          <w:spacing w:val="-1"/>
          <w:position w:val="-2"/>
          <w:sz w:val="24"/>
          <w:szCs w:val="24"/>
        </w:rPr>
        <w:t>书面申请</w:t>
      </w:r>
    </w:p>
    <w:p>
      <w:pPr>
        <w:pStyle w:val="2"/>
        <w:spacing w:line="266" w:lineRule="auto"/>
        <w:rPr>
          <w:sz w:val="21"/>
        </w:rPr>
      </w:pPr>
      <w:r>
        <w:pict>
          <v:shape id="_x0000_s1066" o:spid="_x0000_s1066" style="position:absolute;left:0pt;margin-left:571.85pt;margin-top:0.65pt;height:1.15pt;width:3.65pt;z-index:-251608064;mso-width-relative:page;mso-height-relative:page;" fillcolor="#A07800" filled="t" stroked="f" coordsize="73,22" path="m1,22l19,21,45,20,72,20,72,0,45,0,18,1,0,2,1,22e">
            <v:fill on="t" focussize="0,0"/>
            <v:stroke on="f"/>
            <v:imagedata o:title=""/>
            <o:lock v:ext="edit"/>
          </v:shape>
        </w:pict>
      </w:r>
      <w:r>
        <w:pict>
          <v:shape id="_x0000_s1067" o:spid="_x0000_s1067" style="position:absolute;left:0pt;margin-left:557.95pt;margin-top:1pt;height:3pt;width:11pt;z-index:-251609088;mso-width-relative:page;mso-height-relative:page;" fillcolor="#A07800" filled="t" stroked="f" coordsize="220,60" path="m5,60l11,57,36,51,62,46,61,46,82,41,77,21,57,26,31,31,5,38,0,41,5,60em140,31l165,27,191,22,217,20,220,20,217,0,215,0,190,2,162,7,137,11,140,31e">
            <v:fill on="t" focussize="0,0"/>
            <v:stroke on="f"/>
            <v:imagedata o:title=""/>
            <o:lock v:ext="edit"/>
          </v:shape>
        </w:pict>
      </w:r>
    </w:p>
    <w:p>
      <w:pPr>
        <w:pStyle w:val="2"/>
        <w:spacing w:line="267" w:lineRule="auto"/>
        <w:rPr>
          <w:sz w:val="21"/>
        </w:rPr>
      </w:pPr>
    </w:p>
    <w:p>
      <w:pPr>
        <w:spacing w:before="103" w:line="184" w:lineRule="auto"/>
        <w:ind w:left="10116" w:right="3460" w:hanging="132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68" o:spid="_x0000_s1068" o:spt="202" type="#_x0000_t202" style="position:absolute;left:0pt;margin-left:289.6pt;margin-top:-3.6pt;height:17.1pt;width:49.45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24"/>
                      <w:szCs w:val="24"/>
                    </w:rPr>
                    <w:t>资格审查</w:t>
                  </w:r>
                </w:p>
              </w:txbxContent>
            </v:textbox>
          </v:shape>
        </w:pict>
      </w:r>
      <w:r>
        <w:pict>
          <v:shape id="_x0000_s1069" o:spid="_x0000_s1069" style="position:absolute;left:0pt;margin-left:489.05pt;margin-top:15.25pt;height:33.05pt;width:30.25pt;z-index:-251604992;mso-width-relative:page;mso-height-relative:page;" fillcolor="#A07800" filled="t" stroked="f" coordsize="605,660" path="m7,660l27,652,50,642,73,630,81,627,72,608,64,612,41,624,42,624,17,635,0,642,7,660em134,597l140,595,162,582,184,569,203,557,192,540,173,552,152,565,130,577,124,581,134,597em254,523l265,514,285,500,305,485,317,475,305,459,292,470,292,469,273,484,274,484,254,498,242,507,254,523em364,434l375,423,393,407,409,391,421,378,405,364,394,377,379,393,362,408,350,420,364,434em460,332l467,324,480,306,493,289,505,271,508,267,491,256,489,260,477,278,477,277,465,295,465,294,452,311,445,320,460,332em540,215l548,200,555,182,565,163,571,145,573,141,555,134,553,138,553,137,545,155,538,173,530,191,521,205,540,215em590,82l594,69,598,50,600,31,603,12,604,3,604,1,584,0,584,1,583,11,583,10,580,29,580,28,578,47,579,47,575,65,571,77,590,82e">
            <v:fill on="t" focussize="0,0"/>
            <v:stroke on="f"/>
            <v:imagedata o:title=""/>
            <o:lock v:ext="edit"/>
          </v:shape>
        </w:pict>
      </w:r>
      <w:r>
        <w:pict>
          <v:shape id="_x0000_s1070" o:spid="_x0000_s1070" style="position:absolute;left:0pt;margin-left:518.35pt;margin-top:-22.9pt;height:35.35pt;width:37.1pt;z-index:-251602944;mso-width-relative:page;mso-height-relative:page;" fillcolor="#A07800" filled="t" stroked="f" coordsize="741,706" path="m20,706l20,703,22,683,22,685,25,666,25,667,29,648,28,649,33,630,33,629,14,623,13,625,9,643,5,663,2,682,0,701,0,705,20,706em52,573l58,558,57,558,65,540,65,540,74,522,74,523,83,505,85,502,68,492,65,495,55,513,47,532,39,550,33,566,52,573em115,451l125,435,139,418,152,401,152,402,163,388,147,375,135,389,123,406,110,423,99,440,115,451em203,343l210,336,209,336,225,320,242,303,241,303,258,289,259,288,245,273,245,273,228,290,211,306,195,322,188,329,203,343em305,250l312,243,330,230,350,215,349,216,368,202,355,186,338,199,318,213,299,229,292,235,305,250em418,169l430,161,452,148,451,148,473,136,485,128,475,111,463,118,441,131,420,143,407,152,418,169em538,101l539,100,562,89,561,89,585,79,608,68,610,67,602,49,600,50,575,60,553,71,530,82,529,83,538,101em665,45l681,40,680,40,705,31,730,23,729,23,741,19,735,0,723,3,698,12,674,21,659,26,665,45e">
            <v:fill on="t" focussize="0,0"/>
            <v:stroke on="f"/>
            <v:imagedata o:title=""/>
            <o:lock v:ext="edit"/>
          </v:shape>
        </w:pict>
      </w:r>
      <w:r>
        <w:pict>
          <v:shape id="_x0000_s1071" o:spid="_x0000_s1071" style="position:absolute;left:0pt;margin-left:404.7pt;margin-top:45.65pt;height:2pt;width:4.1pt;z-index:-251601920;mso-width-relative:page;mso-height-relative:page;" fillcolor="#A67D00" filled="t" stroked="f" coordsize="81,40" path="m4,0l6,0,40,9,73,17,81,19,77,39,70,37,35,28,1,20,0,19,4,0e">
            <v:fill on="t" focussize="0,0"/>
            <v:stroke on="f"/>
            <v:imagedata o:title=""/>
            <o:lock v:ext="edit"/>
          </v:shape>
        </w:pict>
      </w:r>
      <w:r>
        <w:pict>
          <v:shape id="_x0000_s1072" o:spid="_x0000_s1072" style="position:absolute;left:0pt;margin-left:397.95pt;margin-top:43.8pt;height:2.1pt;width:4.15pt;z-index:-251599872;mso-width-relative:page;mso-height-relative:page;" fillcolor="#A67D00" filled="t" stroked="f" coordsize="83,41" path="m6,0l7,0,41,10,75,20,82,21,77,41,69,38,35,29,1,20,0,18,6,0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</w:rPr>
        <w:t>发放录取</w:t>
      </w:r>
      <w:r>
        <w:rPr>
          <w:rFonts w:ascii="微软雅黑" w:hAnsi="微软雅黑" w:eastAsia="微软雅黑" w:cs="微软雅黑"/>
          <w:color w:val="FFFFFF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24"/>
          <w:szCs w:val="24"/>
        </w:rPr>
        <w:t>通知书</w:t>
      </w:r>
    </w:p>
    <w:p>
      <w:pPr>
        <w:spacing w:before="178" w:line="175" w:lineRule="auto"/>
        <w:ind w:left="674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73" o:spid="_x0000_s1073" o:spt="202" type="#_x0000_t202" style="position:absolute;left:0pt;margin-left:389.2pt;margin-top:4.5pt;height:17pt;width:61.8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4"/>
                      <w:szCs w:val="24"/>
                    </w:rPr>
                    <w:t>缴纳报名费</w:t>
                  </w:r>
                </w:p>
              </w:txbxContent>
            </v:textbox>
          </v:shape>
        </w:pict>
      </w:r>
      <w:r>
        <w:pict>
          <v:shape id="_x0000_s1074" o:spid="_x0000_s1074" style="position:absolute;left:0pt;margin-left:425.35pt;margin-top:12.8pt;height:2pt;width:25.15pt;z-index:-251598848;mso-width-relative:page;mso-height-relative:page;" fillcolor="#A67D00" filled="t" stroked="f" coordsize="502,40" path="m2,0l16,1,47,5,78,7,77,7,82,9,80,29,76,27,45,25,14,21,0,20,2,0em141,13l167,15,196,17,221,17,220,37,195,37,166,35,140,33,141,13em281,19l282,19,309,19,336,19,361,17,361,37,337,39,309,39,282,39,281,39,281,19em420,13l440,11,439,11,464,9,488,7,499,5,502,25,491,25,466,29,441,31,422,33,420,13e">
            <v:fill on="t" focussize="0,0"/>
            <v:stroke on="f"/>
            <v:imagedata o:title=""/>
            <o:lock v:ext="edit"/>
          </v:shape>
        </w:pict>
      </w:r>
      <w:r>
        <w:pict>
          <v:shape id="_x0000_s1075" o:spid="_x0000_s1075" style="position:absolute;left:0pt;margin-left:418.4pt;margin-top:11.8pt;height:1.6pt;width:4.15pt;z-index:-251616256;mso-width-relative:page;mso-height-relative:page;" fillcolor="#A67D00" filled="t" stroked="f" coordsize="83,32" path="m2,0l28,3,60,9,82,11,78,31,57,29,26,23,0,20,2,0e">
            <v:fill on="t" focussize="0,0"/>
            <v:stroke on="f"/>
            <v:imagedata o:title=""/>
            <o:lock v:ext="edit"/>
          </v:shape>
        </w:pict>
      </w:r>
      <w:r>
        <w:pict>
          <v:group id="_x0000_s1076" o:spid="_x0000_s1076" o:spt="203" style="position:absolute;left:0pt;margin-left:453.2pt;margin-top:8.95pt;height:8.4pt;width:12.9pt;z-index:-251614208;mso-width-relative:page;mso-height-relative:page;" coordsize="257,167">
            <o:lock v:ext="edit"/>
            <v:shape id="_x0000_s1077" o:spid="_x0000_s1077" style="position:absolute;left:176;top:145;height:22;width:81;" fillcolor="#A07800" filled="t" stroked="f" coordsize="81,22" path="m0,22l27,22,54,21,80,20,81,20,79,0,53,1,25,2,27,2,0,2,0,22e">
              <v:fill on="t" focussize="0,0"/>
              <v:stroke on="f"/>
              <v:imagedata o:title=""/>
              <o:lock v:ext="edit"/>
            </v:shape>
            <v:shape id="_x0000_s1078" o:spid="_x0000_s1078" style="position:absolute;left:0;top:0;height:93;width:213;" fillcolor="#A67D00" filled="t" stroked="f" coordsize="213,93" path="m0,72l20,67,42,62,41,62,62,57,76,54,82,72,67,77,46,82,25,87,3,92,0,72em132,34l138,32,155,24,155,25,172,17,188,7,188,8,203,0,213,17,197,26,181,35,163,42,146,50,140,52,132,34e"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79" o:spid="_x0000_s1079" style="position:absolute;left:0pt;margin-left:469pt;margin-top:11.7pt;height:5.25pt;width:17.65pt;z-index:-251603968;mso-width-relative:page;mso-height-relative:page;" fillcolor="#A07800" filled="t" stroked="f" coordsize="352,105" path="m2,105l22,102,47,99,75,95,82,93,78,73,70,75,72,75,45,79,45,79,18,82,0,85,2,105em140,82l152,80,178,73,205,67,218,62,214,43,200,47,174,53,175,53,148,61,148,60,136,62,140,82em276,45l280,43,305,35,330,27,352,19,345,0,324,7,298,17,275,25,270,27,276,45e">
            <v:fill on="t" focussize="0,0"/>
            <v:stroke on="f"/>
            <v:imagedata o:title=""/>
            <o:lock v:ext="edit"/>
          </v:shape>
        </w:pict>
      </w:r>
      <w:r>
        <w:pict>
          <v:shape id="_x0000_s1080" o:spid="_x0000_s1080" style="position:absolute;left:0pt;margin-left:411.55pt;margin-top:10.45pt;height:1.85pt;width:4.15pt;z-index:-251600896;mso-width-relative:page;mso-height-relative:page;" fillcolor="#A67D00" filled="t" stroked="f" coordsize="83,37" path="m4,0l37,7,70,12,82,16,79,36,65,32,33,27,0,20,4,0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bCs/>
          <w:color w:val="002C42"/>
          <w:spacing w:val="-6"/>
          <w:sz w:val="24"/>
          <w:szCs w:val="24"/>
        </w:rPr>
        <w:t>申请资料：</w:t>
      </w:r>
    </w:p>
    <w:p>
      <w:pPr>
        <w:spacing w:before="13" w:line="218" w:lineRule="auto"/>
        <w:ind w:left="67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2C42"/>
          <w:spacing w:val="-7"/>
          <w:sz w:val="24"/>
          <w:szCs w:val="24"/>
        </w:rPr>
        <w:t>（</w:t>
      </w:r>
      <w:r>
        <w:rPr>
          <w:rFonts w:ascii="微软雅黑" w:hAnsi="微软雅黑" w:eastAsia="微软雅黑" w:cs="微软雅黑"/>
          <w:color w:val="002C42"/>
          <w:spacing w:val="-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7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002C42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7"/>
          <w:sz w:val="24"/>
          <w:szCs w:val="24"/>
        </w:rPr>
        <w:t>）填写报名表（入学申请书）</w:t>
      </w:r>
    </w:p>
    <w:p>
      <w:pPr>
        <w:spacing w:line="218" w:lineRule="auto"/>
        <w:ind w:left="8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(2)</w:t>
      </w:r>
      <w:r>
        <w:rPr>
          <w:rFonts w:ascii="微软雅黑" w:hAnsi="微软雅黑" w:eastAsia="微软雅黑" w:cs="微软雅黑"/>
          <w:color w:val="002C42"/>
          <w:spacing w:val="5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交最高学历或学位证书</w:t>
      </w:r>
      <w:r>
        <w:rPr>
          <w:rFonts w:ascii="微软雅黑" w:hAnsi="微软雅黑" w:eastAsia="微软雅黑" w:cs="微软雅黑"/>
          <w:color w:val="002C42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、身份证复印件各三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份；</w:t>
      </w:r>
    </w:p>
    <w:p>
      <w:pPr>
        <w:spacing w:before="1" w:line="218" w:lineRule="auto"/>
        <w:ind w:left="8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2C42"/>
          <w:sz w:val="24"/>
          <w:szCs w:val="24"/>
        </w:rPr>
        <w:t>(3)</w:t>
      </w:r>
      <w:r>
        <w:rPr>
          <w:rFonts w:ascii="微软雅黑" w:hAnsi="微软雅黑" w:eastAsia="微软雅黑" w:cs="微软雅黑"/>
          <w:color w:val="002C42"/>
          <w:spacing w:val="5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z w:val="24"/>
          <w:szCs w:val="24"/>
        </w:rPr>
        <w:t>交免冠蓝底近照8张（其中4张一寸，4张二寸</w:t>
      </w:r>
      <w:r>
        <w:rPr>
          <w:rFonts w:ascii="微软雅黑" w:hAnsi="微软雅黑" w:eastAsia="微软雅黑" w:cs="微软雅黑"/>
          <w:color w:val="002C42"/>
          <w:spacing w:val="4"/>
          <w:sz w:val="24"/>
          <w:szCs w:val="24"/>
        </w:rPr>
        <w:t>）；</w:t>
      </w:r>
    </w:p>
    <w:p>
      <w:pPr>
        <w:spacing w:line="218" w:lineRule="auto"/>
        <w:ind w:left="8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(4)</w:t>
      </w:r>
      <w:r>
        <w:rPr>
          <w:rFonts w:ascii="微软雅黑" w:hAnsi="微软雅黑" w:eastAsia="微软雅黑" w:cs="微软雅黑"/>
          <w:color w:val="002C42"/>
          <w:spacing w:val="69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交电子版生活照一张,用于制作班级通讯录；</w:t>
      </w:r>
    </w:p>
    <w:p>
      <w:pPr>
        <w:spacing w:before="22" w:line="218" w:lineRule="auto"/>
        <w:ind w:left="8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(5)</w:t>
      </w:r>
      <w:r>
        <w:rPr>
          <w:rFonts w:ascii="微软雅黑" w:hAnsi="微软雅黑" w:eastAsia="微软雅黑" w:cs="微软雅黑"/>
          <w:color w:val="002C42"/>
          <w:spacing w:val="5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经审核合格后</w:t>
      </w:r>
      <w:r>
        <w:rPr>
          <w:rFonts w:ascii="微软雅黑" w:hAnsi="微软雅黑" w:eastAsia="微软雅黑" w:cs="微软雅黑"/>
          <w:color w:val="002C42"/>
          <w:spacing w:val="-2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，学员在规定时间内到教学机构缴纳学费并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注册</w:t>
      </w:r>
      <w:r>
        <w:rPr>
          <w:rFonts w:ascii="微软雅黑" w:hAnsi="微软雅黑" w:eastAsia="微软雅黑" w:cs="微软雅黑"/>
          <w:color w:val="002C42"/>
          <w:spacing w:val="-4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。</w:t>
      </w:r>
    </w:p>
    <w:p>
      <w:pPr>
        <w:spacing w:line="218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16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46" w:line="188" w:lineRule="auto"/>
        <w:ind w:left="407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369570</wp:posOffset>
            </wp:positionV>
            <wp:extent cx="4167505" cy="762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sz w:val="35"/>
          <w:szCs w:val="35"/>
        </w:rPr>
        <w:t>教学安排</w:t>
      </w:r>
      <w:r>
        <w:rPr>
          <w:rFonts w:ascii="微软雅黑" w:hAnsi="微软雅黑" w:eastAsia="微软雅黑" w:cs="微软雅黑"/>
          <w:b/>
          <w:bCs/>
          <w:color w:val="C00000"/>
          <w:sz w:val="35"/>
          <w:szCs w:val="35"/>
        </w:rPr>
        <w:t xml:space="preserve"> 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2"/>
          <w:sz w:val="16"/>
          <w:szCs w:val="16"/>
        </w:rPr>
        <w:t>学而知之，教学相长</w:t>
      </w:r>
    </w:p>
    <w:p>
      <w:pPr>
        <w:pStyle w:val="2"/>
        <w:spacing w:line="473" w:lineRule="auto"/>
        <w:rPr>
          <w:sz w:val="21"/>
        </w:rPr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332740</wp:posOffset>
            </wp:positionV>
            <wp:extent cx="257810" cy="19050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755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0" w:line="179" w:lineRule="auto"/>
        <w:ind w:left="135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C00000"/>
          <w:spacing w:val="-1"/>
          <w:sz w:val="28"/>
          <w:szCs w:val="28"/>
        </w:rPr>
        <w:t>学制安排</w:t>
      </w:r>
    </w:p>
    <w:p>
      <w:pPr>
        <w:pStyle w:val="2"/>
        <w:spacing w:before="257" w:line="210" w:lineRule="auto"/>
        <w:ind w:left="1322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564515</wp:posOffset>
            </wp:positionV>
            <wp:extent cx="257175" cy="19050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704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学制</w:t>
      </w:r>
      <w:r>
        <w:rPr>
          <w:b/>
          <w:bCs/>
          <w:color w:val="002C42"/>
          <w:spacing w:val="-3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年半，</w:t>
      </w:r>
      <w:r>
        <w:rPr>
          <w:rFonts w:ascii="微软雅黑" w:hAnsi="微软雅黑" w:eastAsia="微软雅黑" w:cs="微软雅黑"/>
          <w:color w:val="002C42"/>
          <w:spacing w:val="-4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每月授课两天，</w:t>
      </w:r>
      <w:r>
        <w:rPr>
          <w:rFonts w:ascii="微软雅黑" w:hAnsi="微软雅黑" w:eastAsia="微软雅黑" w:cs="微软雅黑"/>
          <w:color w:val="002C42"/>
          <w:spacing w:val="-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授课时间</w:t>
      </w:r>
      <w:r>
        <w:rPr>
          <w:b/>
          <w:bCs/>
          <w:color w:val="002C42"/>
          <w:spacing w:val="-3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年，</w:t>
      </w:r>
      <w:r>
        <w:rPr>
          <w:rFonts w:ascii="微软雅黑" w:hAnsi="微软雅黑" w:eastAsia="微软雅黑" w:cs="微软雅黑"/>
          <w:color w:val="002C42"/>
          <w:spacing w:val="-4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学分修满后，</w:t>
      </w:r>
      <w:r>
        <w:rPr>
          <w:rFonts w:ascii="微软雅黑" w:hAnsi="微软雅黑" w:eastAsia="微软雅黑" w:cs="微软雅黑"/>
          <w:color w:val="002C42"/>
          <w:spacing w:val="-4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在半年时间内完成毕业论文。</w:t>
      </w:r>
    </w:p>
    <w:p>
      <w:pPr>
        <w:spacing w:before="352" w:line="182" w:lineRule="auto"/>
        <w:ind w:left="131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C00000"/>
          <w:spacing w:val="-1"/>
          <w:sz w:val="28"/>
          <w:szCs w:val="28"/>
        </w:rPr>
        <w:t>学分管理与证书</w:t>
      </w:r>
    </w:p>
    <w:p>
      <w:pPr>
        <w:pStyle w:val="2"/>
        <w:spacing w:before="167" w:line="192" w:lineRule="auto"/>
        <w:ind w:left="1324" w:right="168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依据香港财经学院和内地教学机构签订的“学分互认证明</w:t>
      </w:r>
      <w:r>
        <w:rPr>
          <w:rFonts w:ascii="微软雅黑" w:hAnsi="微软雅黑" w:eastAsia="微软雅黑" w:cs="微软雅黑"/>
          <w:color w:val="002C42"/>
          <w:spacing w:val="-4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”，  学员在内地教学机构所修课程学</w:t>
      </w:r>
      <w:r>
        <w:rPr>
          <w:rFonts w:ascii="微软雅黑" w:hAnsi="微软雅黑" w:eastAsia="微软雅黑" w:cs="微软雅黑"/>
          <w:color w:val="002C42"/>
          <w:spacing w:val="-2"/>
          <w:sz w:val="24"/>
          <w:szCs w:val="24"/>
        </w:rPr>
        <w:t>分全部被香港</w:t>
      </w:r>
      <w:r>
        <w:rPr>
          <w:rFonts w:ascii="微软雅黑" w:hAnsi="微软雅黑" w:eastAsia="微软雅黑" w:cs="微软雅黑"/>
          <w:color w:val="002C4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财经学院所认可</w:t>
      </w:r>
      <w:r>
        <w:rPr>
          <w:rFonts w:ascii="微软雅黑" w:hAnsi="微软雅黑" w:eastAsia="微软雅黑" w:cs="微软雅黑"/>
          <w:color w:val="002C42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。学员修满</w:t>
      </w:r>
      <w:r>
        <w:rPr>
          <w:color w:val="002C42"/>
          <w:spacing w:val="-3"/>
          <w:sz w:val="24"/>
          <w:szCs w:val="24"/>
        </w:rPr>
        <w:t>42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分，</w:t>
      </w:r>
      <w:r>
        <w:rPr>
          <w:rFonts w:ascii="微软雅黑" w:hAnsi="微软雅黑" w:eastAsia="微软雅黑" w:cs="微软雅黑"/>
          <w:color w:val="002C42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颁发香港财经学院研究生毕业证书；</w:t>
      </w:r>
      <w:r>
        <w:rPr>
          <w:rFonts w:ascii="微软雅黑" w:hAnsi="微软雅黑" w:eastAsia="微软雅黑" w:cs="微软雅黑"/>
          <w:color w:val="002C42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论文评审通过者，</w:t>
      </w:r>
      <w:r>
        <w:rPr>
          <w:rFonts w:ascii="微软雅黑" w:hAnsi="微软雅黑" w:eastAsia="微软雅黑" w:cs="微软雅黑"/>
          <w:color w:val="002C42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3"/>
          <w:sz w:val="24"/>
          <w:szCs w:val="24"/>
        </w:rPr>
        <w:t>颁发香港财经学院</w:t>
      </w:r>
      <w:r>
        <w:rPr>
          <w:rFonts w:ascii="微软雅黑" w:hAnsi="微软雅黑" w:eastAsia="微软雅黑" w:cs="微软雅黑"/>
          <w:color w:val="002C42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002C42"/>
          <w:spacing w:val="-1"/>
          <w:sz w:val="24"/>
          <w:szCs w:val="24"/>
        </w:rPr>
        <w:t>硕士学位证书。</w:t>
      </w:r>
    </w:p>
    <w:p>
      <w:pPr>
        <w:pStyle w:val="2"/>
        <w:spacing w:line="465" w:lineRule="auto"/>
        <w:rPr>
          <w:sz w:val="21"/>
        </w:rPr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328295</wp:posOffset>
            </wp:positionV>
            <wp:extent cx="257175" cy="19050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1" w:line="180" w:lineRule="auto"/>
        <w:ind w:left="131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C00000"/>
          <w:spacing w:val="-2"/>
          <w:sz w:val="28"/>
          <w:szCs w:val="28"/>
        </w:rPr>
        <w:t>缴纳学费</w:t>
      </w:r>
    </w:p>
    <w:p>
      <w:pPr>
        <w:pStyle w:val="2"/>
        <w:spacing w:before="264" w:line="210" w:lineRule="auto"/>
        <w:ind w:left="13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学费</w:t>
      </w:r>
      <w:r>
        <w:rPr>
          <w:color w:val="002C42"/>
          <w:spacing w:val="-4"/>
          <w:sz w:val="24"/>
          <w:szCs w:val="24"/>
        </w:rPr>
        <w:t>49800</w:t>
      </w: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元</w:t>
      </w:r>
      <w:r>
        <w:rPr>
          <w:rFonts w:ascii="微软雅黑" w:hAnsi="微软雅黑" w:eastAsia="微软雅黑" w:cs="微软雅黑"/>
          <w:color w:val="002C42"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【包含审核注册费，</w:t>
      </w:r>
      <w:r>
        <w:rPr>
          <w:rFonts w:ascii="微软雅黑" w:hAnsi="微软雅黑" w:eastAsia="微软雅黑" w:cs="微软雅黑"/>
          <w:color w:val="002C42"/>
          <w:spacing w:val="-4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教辅资料费</w:t>
      </w:r>
      <w:r>
        <w:rPr>
          <w:rFonts w:ascii="微软雅黑" w:hAnsi="微软雅黑" w:eastAsia="微软雅黑" w:cs="微软雅黑"/>
          <w:color w:val="002C42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、学籍管理费</w:t>
      </w:r>
      <w:r>
        <w:rPr>
          <w:rFonts w:ascii="微软雅黑" w:hAnsi="微软雅黑" w:eastAsia="微软雅黑" w:cs="微软雅黑"/>
          <w:color w:val="002C42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、论文评审等】食宿</w:t>
      </w:r>
      <w:r>
        <w:rPr>
          <w:rFonts w:ascii="微软雅黑" w:hAnsi="微软雅黑" w:eastAsia="微软雅黑" w:cs="微软雅黑"/>
          <w:color w:val="002C42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、交通</w:t>
      </w:r>
      <w:r>
        <w:rPr>
          <w:rFonts w:ascii="微软雅黑" w:hAnsi="微软雅黑" w:eastAsia="微软雅黑" w:cs="微软雅黑"/>
          <w:color w:val="002C42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002C42"/>
          <w:spacing w:val="-5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42"/>
          <w:spacing w:val="-4"/>
          <w:sz w:val="24"/>
          <w:szCs w:val="24"/>
        </w:rPr>
        <w:t>国内外游学费用自理。</w:t>
      </w:r>
    </w:p>
    <w:p>
      <w:pPr>
        <w:pStyle w:val="2"/>
        <w:spacing w:line="303" w:lineRule="auto"/>
        <w:rPr>
          <w:sz w:val="21"/>
        </w:rPr>
      </w:pPr>
    </w:p>
    <w:p>
      <w:pPr>
        <w:spacing w:before="121" w:line="194" w:lineRule="auto"/>
        <w:ind w:left="86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C00000"/>
          <w:position w:val="-4"/>
          <w:sz w:val="28"/>
          <w:szCs w:val="28"/>
        </w:rPr>
        <w:drawing>
          <wp:inline distT="0" distB="0" distL="0" distR="0">
            <wp:extent cx="256540" cy="19050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C00000"/>
          <w:spacing w:val="11"/>
          <w:sz w:val="28"/>
          <w:szCs w:val="28"/>
        </w:rPr>
        <w:t>上课地点</w:t>
      </w:r>
    </w:p>
    <w:p>
      <w:pPr>
        <w:spacing w:before="312" w:line="179" w:lineRule="auto"/>
        <w:ind w:left="13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002C42"/>
          <w:spacing w:val="1"/>
          <w:sz w:val="24"/>
          <w:szCs w:val="24"/>
        </w:rPr>
        <w:t>杭州</w:t>
      </w:r>
      <w:r>
        <w:rPr>
          <w:rFonts w:ascii="微软雅黑" w:hAnsi="微软雅黑" w:eastAsia="微软雅黑" w:cs="微软雅黑"/>
          <w:b/>
          <w:bCs/>
          <w:color w:val="002C42"/>
          <w:spacing w:val="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C42"/>
          <w:spacing w:val="1"/>
          <w:sz w:val="24"/>
          <w:szCs w:val="24"/>
        </w:rPr>
        <w:t>·</w:t>
      </w:r>
      <w:r>
        <w:rPr>
          <w:rFonts w:ascii="微软雅黑" w:hAnsi="微软雅黑" w:eastAsia="微软雅黑" w:cs="微软雅黑"/>
          <w:b/>
          <w:bCs/>
          <w:color w:val="002C42"/>
          <w:spacing w:val="5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C42"/>
          <w:spacing w:val="1"/>
          <w:sz w:val="24"/>
          <w:szCs w:val="24"/>
        </w:rPr>
        <w:t>浙江大学国家科技园</w:t>
      </w:r>
    </w:p>
    <w:p>
      <w:pPr>
        <w:spacing w:line="179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17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49" w:line="187" w:lineRule="auto"/>
        <w:ind w:left="416"/>
        <w:rPr>
          <w:rFonts w:ascii="微软雅黑" w:hAnsi="微软雅黑" w:eastAsia="微软雅黑" w:cs="微软雅黑"/>
          <w:sz w:val="16"/>
          <w:szCs w:val="16"/>
        </w:rPr>
      </w:pPr>
      <w:bookmarkStart w:id="0" w:name="_GoBack"/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370205</wp:posOffset>
            </wp:positionV>
            <wp:extent cx="4167505" cy="762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z w:val="35"/>
          <w:szCs w:val="35"/>
        </w:rPr>
        <w:t>学员风采</w:t>
      </w:r>
      <w:bookmarkEnd w:id="0"/>
      <w:r>
        <w:rPr>
          <w:rFonts w:ascii="微软雅黑" w:hAnsi="微软雅黑" w:eastAsia="微软雅黑" w:cs="微软雅黑"/>
          <w:b/>
          <w:bCs/>
          <w:color w:val="C00000"/>
          <w:spacing w:val="1"/>
          <w:sz w:val="35"/>
          <w:szCs w:val="35"/>
        </w:rPr>
        <w:t xml:space="preserve">                      </w:t>
      </w:r>
      <w:r>
        <w:rPr>
          <w:rFonts w:ascii="微软雅黑" w:hAnsi="微软雅黑" w:eastAsia="微软雅黑" w:cs="微软雅黑"/>
          <w:b/>
          <w:bCs/>
          <w:color w:val="C00000"/>
          <w:sz w:val="35"/>
          <w:szCs w:val="35"/>
        </w:rPr>
        <w:t xml:space="preserve">           </w:t>
      </w:r>
      <w:r>
        <w:rPr>
          <w:rFonts w:ascii="微软雅黑" w:hAnsi="微软雅黑" w:eastAsia="微软雅黑" w:cs="微软雅黑"/>
          <w:color w:val="7F7F7F"/>
          <w:position w:val="-2"/>
          <w:sz w:val="16"/>
          <w:szCs w:val="16"/>
        </w:rPr>
        <w:t>学而知之，教学相长</w:t>
      </w:r>
    </w:p>
    <w:p>
      <w:pPr>
        <w:pStyle w:val="2"/>
        <w:spacing w:line="280" w:lineRule="auto"/>
        <w:rPr>
          <w:sz w:val="21"/>
        </w:rPr>
      </w:pPr>
    </w:p>
    <w:p>
      <w:pPr>
        <w:pStyle w:val="2"/>
        <w:spacing w:line="281" w:lineRule="auto"/>
        <w:rPr>
          <w:sz w:val="21"/>
        </w:rPr>
      </w:pPr>
    </w:p>
    <w:p>
      <w:pPr>
        <w:pStyle w:val="2"/>
        <w:spacing w:line="281" w:lineRule="auto"/>
        <w:rPr>
          <w:sz w:val="21"/>
        </w:rPr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103505</wp:posOffset>
            </wp:positionV>
            <wp:extent cx="2822575" cy="321437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32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179705</wp:posOffset>
            </wp:positionV>
            <wp:extent cx="2590800" cy="304800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9079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0" w:lineRule="exact"/>
        <w:ind w:firstLine="741"/>
      </w:pPr>
      <w:r>
        <w:rPr>
          <w:position w:val="-96"/>
        </w:rPr>
        <w:drawing>
          <wp:inline distT="0" distB="0" distL="0" distR="0">
            <wp:extent cx="2669540" cy="304800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70047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0" w:lineRule="exact"/>
        <w:sectPr>
          <w:headerReference r:id="rId18" w:type="default"/>
          <w:pgSz w:w="14400" w:h="8097"/>
          <w:pgMar w:top="400" w:right="0" w:bottom="400" w:left="0" w:header="0" w:footer="0" w:gutter="0"/>
          <w:cols w:space="720" w:num="1"/>
        </w:sectPr>
      </w:pPr>
    </w:p>
    <w:p>
      <w:pPr>
        <w:spacing w:before="1" w:line="176" w:lineRule="auto"/>
        <w:ind w:left="416"/>
        <w:outlineLvl w:val="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b/>
          <w:bCs/>
          <w:color w:val="C00000"/>
          <w:spacing w:val="4"/>
          <w:sz w:val="35"/>
          <w:szCs w:val="35"/>
        </w:rPr>
        <w:t>学员风采</w:t>
      </w:r>
    </w:p>
    <w:p>
      <w:pPr>
        <w:spacing w:before="218" w:line="186" w:lineRule="auto"/>
        <w:ind w:left="5289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289560</wp:posOffset>
            </wp:positionV>
            <wp:extent cx="4167505" cy="762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7F7F7F"/>
          <w:spacing w:val="-1"/>
          <w:sz w:val="16"/>
          <w:szCs w:val="16"/>
        </w:rPr>
        <w:t>学而知之，教学相长</w:t>
      </w:r>
    </w:p>
    <w:p>
      <w:pPr>
        <w:spacing w:before="158"/>
      </w:pPr>
    </w:p>
    <w:tbl>
      <w:tblPr>
        <w:tblStyle w:val="5"/>
        <w:tblW w:w="9270" w:type="dxa"/>
        <w:tblInd w:w="26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0" w:hRule="atLeast"/>
        </w:trPr>
        <w:tc>
          <w:tcPr>
            <w:tcW w:w="9270" w:type="dxa"/>
            <w:vAlign w:val="top"/>
          </w:tcPr>
          <w:p>
            <w:pPr>
              <w:spacing w:before="9" w:line="5920" w:lineRule="exact"/>
              <w:ind w:firstLine="10"/>
            </w:pPr>
            <w:r>
              <w:rPr>
                <w:position w:val="-118"/>
              </w:rPr>
              <w:drawing>
                <wp:inline distT="0" distB="0" distL="0" distR="0">
                  <wp:extent cx="5867400" cy="375920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sz w:val="21"/>
        </w:rPr>
      </w:pPr>
    </w:p>
    <w:p>
      <w:pPr>
        <w:rPr>
          <w:sz w:val="21"/>
          <w:szCs w:val="21"/>
        </w:rPr>
        <w:sectPr>
          <w:headerReference r:id="rId19" w:type="default"/>
          <w:pgSz w:w="14400" w:h="8097"/>
          <w:pgMar w:top="84" w:right="0" w:bottom="400" w:left="0" w:header="0" w:footer="0" w:gutter="0"/>
          <w:cols w:space="720" w:num="1"/>
        </w:sectPr>
      </w:pPr>
    </w:p>
    <w:p>
      <w:pPr>
        <w:spacing w:before="84" w:line="190" w:lineRule="auto"/>
        <w:ind w:left="374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330835</wp:posOffset>
            </wp:positionV>
            <wp:extent cx="4168140" cy="762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C00000"/>
          <w:spacing w:val="1"/>
          <w:position w:val="1"/>
          <w:sz w:val="35"/>
          <w:szCs w:val="35"/>
        </w:rPr>
        <w:t xml:space="preserve">毕业典礼                                  </w:t>
      </w:r>
      <w:r>
        <w:rPr>
          <w:rFonts w:ascii="微软雅黑" w:hAnsi="微软雅黑" w:eastAsia="微软雅黑" w:cs="微软雅黑"/>
          <w:color w:val="7F7F7F"/>
          <w:spacing w:val="1"/>
          <w:position w:val="-2"/>
          <w:sz w:val="16"/>
          <w:szCs w:val="16"/>
        </w:rPr>
        <w:t>学而知之，教学相长</w:t>
      </w:r>
    </w:p>
    <w:p>
      <w:pPr>
        <w:pStyle w:val="2"/>
        <w:spacing w:line="421" w:lineRule="auto"/>
        <w:rPr>
          <w:sz w:val="21"/>
        </w:rPr>
      </w:pP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226695</wp:posOffset>
            </wp:positionV>
            <wp:extent cx="2362200" cy="354774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62199" cy="354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595" w:lineRule="exact"/>
        <w:ind w:firstLine="1221"/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76200</wp:posOffset>
            </wp:positionV>
            <wp:extent cx="2484120" cy="331914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31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1"/>
        </w:rPr>
        <w:drawing>
          <wp:inline distT="0" distB="0" distL="0" distR="0">
            <wp:extent cx="2658745" cy="355219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59379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95" w:lineRule="exact"/>
        <w:sectPr>
          <w:headerReference r:id="rId20" w:type="default"/>
          <w:pgSz w:w="14400" w:h="8050"/>
          <w:pgMar w:top="400" w:right="11" w:bottom="400" w:left="0" w:header="0" w:footer="0" w:gutter="0"/>
          <w:cols w:space="720" w:num="1"/>
        </w:sectPr>
      </w:pPr>
    </w:p>
    <w:p>
      <w:pPr>
        <w:spacing w:before="12" w:line="4601" w:lineRule="exact"/>
        <w:ind w:firstLine="1442"/>
      </w:pPr>
      <w:r>
        <w:rPr>
          <w:position w:val="-92"/>
        </w:rPr>
        <w:drawing>
          <wp:inline distT="0" distB="0" distL="0" distR="0">
            <wp:extent cx="7301230" cy="292100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301484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5" w:line="229" w:lineRule="auto"/>
        <w:ind w:left="585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7"/>
          <w:sz w:val="35"/>
          <w:szCs w:val="35"/>
        </w:rPr>
        <w:t>感谢您的观看！</w:t>
      </w:r>
    </w:p>
    <w:sectPr>
      <w:headerReference r:id="rId21" w:type="default"/>
      <w:pgSz w:w="14400" w:h="8097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159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514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6" o:spid="_x0000_s2056" o:spt="1" style="position:absolute;left:0pt;margin-left:0pt;margin-top:0pt;height:404.85pt;width:720pt;mso-position-horizontal-relative:page;mso-position-vertical-relative:page;z-index:251668480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7" o:spid="_x0000_s2057" o:spt="1" style="position:absolute;left:0pt;margin-left:0pt;margin-top:0pt;height:404.85pt;width:720pt;mso-position-horizontal-relative:page;mso-position-vertical-relative:page;z-index:251669504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8" o:spid="_x0000_s2058" o:spt="1" style="position:absolute;left:0pt;margin-left:0pt;margin-top:0pt;height:404.85pt;width:720pt;mso-position-horizontal-relative:page;mso-position-vertical-relative:page;z-index:251670528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9" o:spid="_x0000_s2059" o:spt="1" style="position:absolute;left:0pt;margin-left:0pt;margin-top:0pt;height:404.85pt;width:720pt;mso-position-horizontal-relative:page;mso-position-vertical-relative:page;z-index:251671552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0" o:spid="_x0000_s2060" o:spt="1" style="position:absolute;left:0pt;margin-left:0pt;margin-top:0pt;height:404.85pt;width:720pt;mso-position-horizontal-relative:page;mso-position-vertical-relative:page;z-index:251672576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1" o:spid="_x0000_s2061" o:spt="1" style="position:absolute;left:0pt;margin-left:0pt;margin-top:0pt;height:402pt;width:719.45pt;mso-position-horizontal-relative:page;mso-position-vertical-relative:page;z-index:251673600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2" o:spid="_x0000_s2062" o:spt="1" style="position:absolute;left:0pt;margin-left:0pt;margin-top:0pt;height:404.85pt;width:720pt;mso-position-horizontal-relative:page;mso-position-vertical-relative:page;z-index:251674624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49" o:spid="_x0000_s2049" o:spt="1" style="position:absolute;left:0pt;margin-left:0pt;margin-top:0pt;height:404.85pt;width:720pt;mso-position-horizontal-relative:page;mso-position-vertical-relative:page;z-index:251660288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28575</wp:posOffset>
          </wp:positionV>
          <wp:extent cx="9144000" cy="509651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5096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0" o:spid="_x0000_s2050" o:spt="1" style="position:absolute;left:0pt;margin-left:0pt;margin-top:0pt;height:404.85pt;width:720pt;mso-position-horizontal-relative:page;mso-position-vertical-relative:page;z-index:251662336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1" o:spid="_x0000_s2051" o:spt="1" style="position:absolute;left:0pt;margin-left:0pt;margin-top:0pt;height:404.85pt;width:720pt;mso-position-horizontal-relative:page;mso-position-vertical-relative:page;z-index:251663360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2" o:spid="_x0000_s2052" o:spt="1" style="position:absolute;left:0pt;margin-left:0.7pt;margin-top:2.85pt;height:401pt;width:719.3pt;mso-position-horizontal-relative:page;mso-position-vertical-relative:page;z-index:251664384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3" o:spid="_x0000_s2053" o:spt="1" style="position:absolute;left:0pt;margin-left:0pt;margin-top:0pt;height:404.85pt;width:720pt;mso-position-horizontal-relative:page;mso-position-vertical-relative:page;z-index:251665408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4" o:spid="_x0000_s2054" o:spt="1" style="position:absolute;left:0pt;margin-left:0pt;margin-top:0pt;height:404.85pt;width:720pt;mso-position-horizontal-relative:page;mso-position-vertical-relative:page;z-index:251666432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5" o:spid="_x0000_s2055" o:spt="1" style="position:absolute;left:0pt;margin-left:0pt;margin-top:0pt;height:404.85pt;width:720pt;mso-position-horizontal-relative:page;mso-position-vertical-relative:page;z-index:251667456;mso-width-relative:page;mso-height-relative:page;" fillcolor="#F2F2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76C903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image" Target="media/image46.jpeg"/><Relationship Id="rId65" Type="http://schemas.openxmlformats.org/officeDocument/2006/relationships/image" Target="media/image45.jpeg"/><Relationship Id="rId64" Type="http://schemas.openxmlformats.org/officeDocument/2006/relationships/image" Target="media/image44.jpeg"/><Relationship Id="rId63" Type="http://schemas.openxmlformats.org/officeDocument/2006/relationships/image" Target="media/image43.jpeg"/><Relationship Id="rId62" Type="http://schemas.openxmlformats.org/officeDocument/2006/relationships/image" Target="media/image42.png"/><Relationship Id="rId61" Type="http://schemas.openxmlformats.org/officeDocument/2006/relationships/image" Target="media/image41.jpeg"/><Relationship Id="rId60" Type="http://schemas.openxmlformats.org/officeDocument/2006/relationships/image" Target="media/image40.jpeg"/><Relationship Id="rId6" Type="http://schemas.openxmlformats.org/officeDocument/2006/relationships/header" Target="header2.xml"/><Relationship Id="rId59" Type="http://schemas.openxmlformats.org/officeDocument/2006/relationships/image" Target="media/image39.png"/><Relationship Id="rId58" Type="http://schemas.openxmlformats.org/officeDocument/2006/relationships/image" Target="media/image38.png"/><Relationship Id="rId57" Type="http://schemas.openxmlformats.org/officeDocument/2006/relationships/image" Target="media/image37.jpeg"/><Relationship Id="rId56" Type="http://schemas.openxmlformats.org/officeDocument/2006/relationships/image" Target="media/image36.jpeg"/><Relationship Id="rId55" Type="http://schemas.openxmlformats.org/officeDocument/2006/relationships/image" Target="media/image35.jpeg"/><Relationship Id="rId54" Type="http://schemas.openxmlformats.org/officeDocument/2006/relationships/image" Target="media/image34.jpeg"/><Relationship Id="rId53" Type="http://schemas.openxmlformats.org/officeDocument/2006/relationships/image" Target="media/image33.png"/><Relationship Id="rId52" Type="http://schemas.openxmlformats.org/officeDocument/2006/relationships/image" Target="media/image32.png"/><Relationship Id="rId51" Type="http://schemas.openxmlformats.org/officeDocument/2006/relationships/image" Target="media/image31.png"/><Relationship Id="rId50" Type="http://schemas.openxmlformats.org/officeDocument/2006/relationships/image" Target="media/image30.png"/><Relationship Id="rId5" Type="http://schemas.openxmlformats.org/officeDocument/2006/relationships/header" Target="header1.xml"/><Relationship Id="rId49" Type="http://schemas.openxmlformats.org/officeDocument/2006/relationships/image" Target="media/image29.png"/><Relationship Id="rId48" Type="http://schemas.openxmlformats.org/officeDocument/2006/relationships/image" Target="media/image28.png"/><Relationship Id="rId47" Type="http://schemas.openxmlformats.org/officeDocument/2006/relationships/image" Target="media/image27.png"/><Relationship Id="rId46" Type="http://schemas.openxmlformats.org/officeDocument/2006/relationships/image" Target="media/image26.png"/><Relationship Id="rId45" Type="http://schemas.openxmlformats.org/officeDocument/2006/relationships/image" Target="media/image25.png"/><Relationship Id="rId44" Type="http://schemas.openxmlformats.org/officeDocument/2006/relationships/image" Target="media/image24.png"/><Relationship Id="rId43" Type="http://schemas.openxmlformats.org/officeDocument/2006/relationships/image" Target="media/image23.png"/><Relationship Id="rId42" Type="http://schemas.openxmlformats.org/officeDocument/2006/relationships/image" Target="media/image22.png"/><Relationship Id="rId41" Type="http://schemas.openxmlformats.org/officeDocument/2006/relationships/image" Target="media/image21.png"/><Relationship Id="rId40" Type="http://schemas.openxmlformats.org/officeDocument/2006/relationships/image" Target="media/image20.png"/><Relationship Id="rId4" Type="http://schemas.openxmlformats.org/officeDocument/2006/relationships/endnotes" Target="endnotes.xml"/><Relationship Id="rId39" Type="http://schemas.openxmlformats.org/officeDocument/2006/relationships/image" Target="media/image19.png"/><Relationship Id="rId38" Type="http://schemas.openxmlformats.org/officeDocument/2006/relationships/image" Target="media/image18.png"/><Relationship Id="rId37" Type="http://schemas.openxmlformats.org/officeDocument/2006/relationships/image" Target="media/image17.png"/><Relationship Id="rId36" Type="http://schemas.openxmlformats.org/officeDocument/2006/relationships/image" Target="media/image16.png"/><Relationship Id="rId35" Type="http://schemas.openxmlformats.org/officeDocument/2006/relationships/image" Target="media/image15.jpeg"/><Relationship Id="rId34" Type="http://schemas.openxmlformats.org/officeDocument/2006/relationships/image" Target="media/image14.jpeg"/><Relationship Id="rId33" Type="http://schemas.openxmlformats.org/officeDocument/2006/relationships/image" Target="media/image13.jpeg"/><Relationship Id="rId32" Type="http://schemas.openxmlformats.org/officeDocument/2006/relationships/image" Target="media/image12.jpe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3" Type="http://schemas.openxmlformats.org/officeDocument/2006/relationships/footnotes" Target="footnotes.xml"/><Relationship Id="rId29" Type="http://schemas.openxmlformats.org/officeDocument/2006/relationships/image" Target="media/image9.png"/><Relationship Id="rId28" Type="http://schemas.openxmlformats.org/officeDocument/2006/relationships/image" Target="media/image8.png"/><Relationship Id="rId27" Type="http://schemas.openxmlformats.org/officeDocument/2006/relationships/image" Target="media/image7.png"/><Relationship Id="rId26" Type="http://schemas.openxmlformats.org/officeDocument/2006/relationships/image" Target="media/image6.png"/><Relationship Id="rId25" Type="http://schemas.openxmlformats.org/officeDocument/2006/relationships/image" Target="media/image5.jpeg"/><Relationship Id="rId24" Type="http://schemas.openxmlformats.org/officeDocument/2006/relationships/image" Target="media/image4.png"/><Relationship Id="rId23" Type="http://schemas.openxmlformats.org/officeDocument/2006/relationships/image" Target="media/image3.png"/><Relationship Id="rId22" Type="http://schemas.openxmlformats.org/officeDocument/2006/relationships/theme" Target="theme/theme1.xml"/><Relationship Id="rId21" Type="http://schemas.openxmlformats.org/officeDocument/2006/relationships/header" Target="header16.xml"/><Relationship Id="rId20" Type="http://schemas.openxmlformats.org/officeDocument/2006/relationships/header" Target="header15.xml"/><Relationship Id="rId2" Type="http://schemas.openxmlformats.org/officeDocument/2006/relationships/settings" Target="settings.xml"/><Relationship Id="rId19" Type="http://schemas.openxmlformats.org/officeDocument/2006/relationships/header" Target="header14.xml"/><Relationship Id="rId18" Type="http://schemas.openxmlformats.org/officeDocument/2006/relationships/header" Target="header13.xml"/><Relationship Id="rId17" Type="http://schemas.openxmlformats.org/officeDocument/2006/relationships/header" Target="header12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5"/>
    <customShpInfo spid="_x0000_s1046"/>
    <customShpInfo spid="_x0000_s1048"/>
    <customShpInfo spid="_x0000_s1049"/>
    <customShpInfo spid="_x0000_s1050"/>
    <customShpInfo spid="_x0000_s1051"/>
    <customShpInfo spid="_x0000_s1047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7"/>
    <customShpInfo spid="_x0000_s1078"/>
    <customShpInfo spid="_x0000_s1076"/>
    <customShpInfo spid="_x0000_s1079"/>
    <customShpInfo spid="_x0000_s108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2202</Words>
  <Characters>2475</Characters>
  <TotalTime>11</TotalTime>
  <ScaleCrop>false</ScaleCrop>
  <LinksUpToDate>false</LinksUpToDate>
  <CharactersWithSpaces>3204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2024-05-24T11:34:00Z</dcterms:created>
  <dc:creator>DELL</dc:creator>
  <cp:lastModifiedBy>冰冰⊙▽⊙＊</cp:lastModifiedBy>
  <dcterms:modified xsi:type="dcterms:W3CDTF">2024-07-17T08:12:31Z</dcterms:modified>
  <dc:title>HONG KONG FINANCE AND ECONOMICS COLLEGE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2024-07-17T16:01:00Z</vt:filetime>
  </property>
  <property fmtid="{D5CDD505-2E9C-101B-9397-08002B2CF9AE}" pid="4" name="KSOProductBuildVer">
    <vt:lpwstr>2052-12.1.0.16929</vt:lpwstr>
  </property>
  <property fmtid="{D5CDD505-2E9C-101B-9397-08002B2CF9AE}" pid="5" name="ICV">
    <vt:lpwstr>D47063EE84444C76923E32C5D289CCA9_13</vt:lpwstr>
  </property>
</Properties>
</file>