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35" w:line="1402" w:lineRule="exact"/>
        <w:ind w:firstLine="815"/>
      </w:pPr>
      <w:bookmarkStart w:id="0" w:name="_GoBack"/>
      <w:bookmarkEnd w:id="0"/>
      <w:r>
        <w:rPr>
          <w:position w:val="-28"/>
        </w:rPr>
        <w:drawing>
          <wp:inline distT="0" distB="0" distL="0" distR="0">
            <wp:extent cx="2300605" cy="88963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1227" cy="89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spacing w:before="330" w:line="174" w:lineRule="auto"/>
        <w:ind w:left="1044" w:right="5146"/>
        <w:rPr>
          <w:rFonts w:ascii="微软雅黑" w:hAnsi="微软雅黑" w:eastAsia="微软雅黑" w:cs="微软雅黑"/>
          <w:sz w:val="77"/>
          <w:szCs w:val="77"/>
        </w:rPr>
      </w:pPr>
      <w:r>
        <w:rPr>
          <w:rFonts w:ascii="微软雅黑" w:hAnsi="微软雅黑" w:eastAsia="微软雅黑" w:cs="微软雅黑"/>
          <w:color w:val="FBFBFC"/>
          <w:spacing w:val="40"/>
          <w:sz w:val="77"/>
          <w:szCs w:val="77"/>
        </w:rPr>
        <w:t>UNIVERSIDAD</w:t>
      </w:r>
      <w:r>
        <w:rPr>
          <w:rFonts w:ascii="微软雅黑" w:hAnsi="微软雅黑" w:eastAsia="微软雅黑" w:cs="微软雅黑"/>
          <w:color w:val="FBFBFC"/>
          <w:spacing w:val="8"/>
          <w:sz w:val="77"/>
          <w:szCs w:val="77"/>
        </w:rPr>
        <w:t xml:space="preserve"> </w:t>
      </w:r>
      <w:r>
        <w:rPr>
          <w:rFonts w:ascii="微软雅黑" w:hAnsi="微软雅黑" w:eastAsia="微软雅黑" w:cs="微软雅黑"/>
          <w:color w:val="FBFBFC"/>
          <w:spacing w:val="26"/>
          <w:sz w:val="77"/>
          <w:szCs w:val="77"/>
        </w:rPr>
        <w:t>REY</w:t>
      </w:r>
      <w:r>
        <w:rPr>
          <w:rFonts w:ascii="微软雅黑" w:hAnsi="微软雅黑" w:eastAsia="微软雅黑" w:cs="微软雅黑"/>
          <w:color w:val="FBFBFC"/>
          <w:spacing w:val="78"/>
          <w:sz w:val="77"/>
          <w:szCs w:val="77"/>
        </w:rPr>
        <w:t xml:space="preserve">  </w:t>
      </w:r>
      <w:r>
        <w:rPr>
          <w:rFonts w:ascii="微软雅黑" w:hAnsi="微软雅黑" w:eastAsia="微软雅黑" w:cs="微软雅黑"/>
          <w:color w:val="FBFBFC"/>
          <w:spacing w:val="26"/>
          <w:sz w:val="77"/>
          <w:szCs w:val="77"/>
        </w:rPr>
        <w:t>JUAN</w:t>
      </w:r>
    </w:p>
    <w:p>
      <w:pPr>
        <w:spacing w:before="1" w:line="172" w:lineRule="auto"/>
        <w:ind w:left="1021"/>
        <w:rPr>
          <w:rFonts w:ascii="微软雅黑" w:hAnsi="微软雅黑" w:eastAsia="微软雅黑" w:cs="微软雅黑"/>
          <w:sz w:val="77"/>
          <w:szCs w:val="77"/>
        </w:rPr>
      </w:pPr>
      <w:r>
        <w:rPr>
          <w:rFonts w:ascii="微软雅黑" w:hAnsi="微软雅黑" w:eastAsia="微软雅黑" w:cs="微软雅黑"/>
          <w:color w:val="FBFBFC"/>
          <w:spacing w:val="54"/>
          <w:sz w:val="77"/>
          <w:szCs w:val="77"/>
        </w:rPr>
        <w:t>CARLOS</w:t>
      </w:r>
    </w:p>
    <w:p>
      <w:pPr>
        <w:pStyle w:val="2"/>
        <w:spacing w:before="461" w:line="182" w:lineRule="auto"/>
        <w:ind w:left="1041"/>
        <w:rPr>
          <w:sz w:val="166"/>
          <w:szCs w:val="166"/>
        </w:rPr>
      </w:pPr>
      <w:r>
        <w:rPr>
          <w:b/>
          <w:bCs/>
          <w:color w:val="FFFFFF"/>
          <w:sz w:val="166"/>
          <w:szCs w:val="166"/>
        </w:rPr>
        <w:t>+</w:t>
      </w: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spacing w:before="310" w:line="177" w:lineRule="auto"/>
        <w:ind w:left="1043"/>
        <w:rPr>
          <w:sz w:val="72"/>
          <w:szCs w:val="72"/>
        </w:rPr>
      </w:pPr>
      <w:r>
        <w:rPr>
          <w:rFonts w:ascii="微软雅黑" w:hAnsi="微软雅黑" w:eastAsia="微软雅黑" w:cs="微软雅黑"/>
          <w:b/>
          <w:bCs/>
          <w:color w:val="D72B29"/>
          <w:spacing w:val="-8"/>
          <w:sz w:val="72"/>
          <w:szCs w:val="72"/>
        </w:rPr>
        <w:t xml:space="preserve">胡安卡洛斯国王大学 </w:t>
      </w:r>
      <w:r>
        <w:rPr>
          <w:position w:val="-3"/>
          <w:sz w:val="72"/>
          <w:szCs w:val="72"/>
        </w:rPr>
        <w:drawing>
          <wp:inline distT="0" distB="0" distL="0" distR="0">
            <wp:extent cx="563245" cy="37528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713" cy="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5" w:line="174" w:lineRule="auto"/>
        <w:ind w:left="1016"/>
        <w:rPr>
          <w:rFonts w:ascii="微软雅黑" w:hAnsi="微软雅黑" w:eastAsia="微软雅黑" w:cs="微软雅黑"/>
          <w:sz w:val="79"/>
          <w:szCs w:val="79"/>
        </w:rPr>
      </w:pPr>
      <w:r>
        <w:rPr>
          <w:rFonts w:ascii="微软雅黑" w:hAnsi="微软雅黑" w:eastAsia="微软雅黑" w:cs="微软雅黑"/>
          <w:color w:val="030303"/>
          <w:spacing w:val="-34"/>
          <w:sz w:val="79"/>
          <w:szCs w:val="79"/>
        </w:rPr>
        <w:t>MBA心理学硕士</w:t>
      </w:r>
    </w:p>
    <w:p>
      <w:pPr>
        <w:spacing w:line="174" w:lineRule="auto"/>
        <w:rPr>
          <w:rFonts w:ascii="微软雅黑" w:hAnsi="微软雅黑" w:eastAsia="微软雅黑" w:cs="微软雅黑"/>
          <w:sz w:val="79"/>
          <w:szCs w:val="79"/>
        </w:rPr>
        <w:sectPr>
          <w:headerReference r:id="rId5" w:type="default"/>
          <w:pgSz w:w="11906" w:h="16838"/>
          <w:pgMar w:top="400" w:right="2" w:bottom="0" w:left="2" w:header="0" w:footer="0" w:gutter="0"/>
          <w:cols w:space="720" w:num="1"/>
        </w:sectPr>
      </w:pPr>
    </w:p>
    <w:p>
      <w:pPr>
        <w:spacing w:before="105"/>
      </w:pPr>
    </w:p>
    <w:p>
      <w:pPr>
        <w:sectPr>
          <w:headerReference r:id="rId6" w:type="default"/>
          <w:pgSz w:w="11906" w:h="16838"/>
          <w:pgMar w:top="400" w:right="814" w:bottom="0" w:left="0" w:header="0" w:footer="0" w:gutter="0"/>
          <w:cols w:equalWidth="0" w:num="1">
            <w:col w:w="11091"/>
          </w:cols>
        </w:sectPr>
      </w:pPr>
    </w:p>
    <w:p>
      <w:pPr>
        <w:spacing w:before="117" w:line="179" w:lineRule="auto"/>
        <w:ind w:left="898"/>
        <w:rPr>
          <w:rFonts w:ascii="Segoe UI Light" w:hAnsi="Segoe UI Light" w:eastAsia="Segoe UI Light" w:cs="Segoe UI Light"/>
          <w:sz w:val="36"/>
          <w:szCs w:val="36"/>
        </w:rPr>
      </w:pPr>
      <w:r>
        <w:pict>
          <v:rect id="_x0000_s1026" o:spid="_x0000_s1026" o:spt="1" style="position:absolute;left:0pt;margin-left:0pt;margin-top:4.6pt;height:56.05pt;width:27.55pt;z-index:251659264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Segoe UI Light" w:hAnsi="Segoe UI Light" w:eastAsia="Segoe UI Light" w:cs="Segoe UI Light"/>
          <w:color w:val="D72B29"/>
          <w:spacing w:val="-17"/>
          <w:sz w:val="36"/>
          <w:szCs w:val="36"/>
          <w:u w:val="single" w:color="auto"/>
        </w:rPr>
        <w:t>Backg</w:t>
      </w:r>
      <w:r>
        <w:rPr>
          <w:rFonts w:ascii="Segoe UI Light" w:hAnsi="Segoe UI Light" w:eastAsia="Segoe UI Light" w:cs="Segoe UI Light"/>
          <w:color w:val="D72B29"/>
          <w:spacing w:val="-17"/>
          <w:sz w:val="36"/>
          <w:szCs w:val="36"/>
        </w:rPr>
        <w:t>round</w:t>
      </w:r>
      <w:r>
        <w:rPr>
          <w:rFonts w:ascii="Segoe UI Light" w:hAnsi="Segoe UI Light" w:eastAsia="Segoe UI Light" w:cs="Segoe UI Light"/>
          <w:color w:val="D72B29"/>
          <w:spacing w:val="31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7"/>
          <w:sz w:val="36"/>
          <w:szCs w:val="36"/>
        </w:rPr>
        <w:t>Introduction</w:t>
      </w:r>
    </w:p>
    <w:p>
      <w:pPr>
        <w:spacing w:before="207" w:line="179" w:lineRule="auto"/>
        <w:ind w:left="868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3"/>
          <w:sz w:val="60"/>
          <w:szCs w:val="60"/>
        </w:rPr>
        <w:t>背景介绍</w:t>
      </w: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spacing w:line="6603" w:lineRule="exact"/>
        <w:ind w:firstLine="1170"/>
      </w:pPr>
      <w:r>
        <w:rPr>
          <w:position w:val="-132"/>
        </w:rPr>
        <w:drawing>
          <wp:inline distT="0" distB="0" distL="0" distR="0">
            <wp:extent cx="2997200" cy="419290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419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4" w:lineRule="auto"/>
      </w:pPr>
    </w:p>
    <w:p>
      <w:pPr>
        <w:pStyle w:val="2"/>
        <w:spacing w:line="305" w:lineRule="auto"/>
      </w:pPr>
    </w:p>
    <w:p>
      <w:pPr>
        <w:pStyle w:val="2"/>
        <w:spacing w:line="305" w:lineRule="auto"/>
      </w:pPr>
    </w:p>
    <w:p>
      <w:pPr>
        <w:spacing w:before="215" w:line="177" w:lineRule="auto"/>
        <w:ind w:left="895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color w:val="D72B29"/>
          <w:spacing w:val="-4"/>
          <w:sz w:val="50"/>
          <w:szCs w:val="50"/>
        </w:rPr>
        <w:t xml:space="preserve">西班牙教育   </w:t>
      </w:r>
    </w:p>
    <w:p>
      <w:pPr>
        <w:pStyle w:val="2"/>
        <w:spacing w:line="384" w:lineRule="auto"/>
      </w:pPr>
    </w:p>
    <w:p>
      <w:pPr>
        <w:spacing w:before="154" w:line="202" w:lineRule="auto"/>
        <w:ind w:left="794" w:right="301" w:firstLine="609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53"/>
          <w:sz w:val="36"/>
          <w:szCs w:val="36"/>
        </w:rPr>
        <w:t>西班牙高等教育体系的建</w:t>
      </w:r>
      <w:r>
        <w:rPr>
          <w:rFonts w:ascii="微软雅黑" w:hAnsi="微软雅黑" w:eastAsia="微软雅黑" w:cs="微软雅黑"/>
          <w:color w:val="333334"/>
          <w:spacing w:val="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13"/>
          <w:sz w:val="36"/>
          <w:szCs w:val="36"/>
        </w:rPr>
        <w:t>立，可以追溯到800多年以前欧</w:t>
      </w:r>
      <w:r>
        <w:rPr>
          <w:rFonts w:ascii="微软雅黑" w:hAnsi="微软雅黑" w:eastAsia="微软雅黑" w:cs="微软雅黑"/>
          <w:color w:val="333334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>洲最早参与《博洛尼亚进程》的</w:t>
      </w:r>
      <w:r>
        <w:rPr>
          <w:rFonts w:ascii="微软雅黑" w:hAnsi="微软雅黑" w:eastAsia="微软雅黑" w:cs="微软雅黑"/>
          <w:color w:val="333334"/>
          <w:spacing w:val="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>29个成员国之一。现有100多所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40"/>
          <w:sz w:val="36"/>
          <w:szCs w:val="36"/>
        </w:rPr>
        <w:t>大学及300多所高校和研究中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9"/>
          <w:sz w:val="36"/>
          <w:szCs w:val="36"/>
        </w:rPr>
        <w:t>心，每年接纳国际学生约10万</w:t>
      </w:r>
      <w:r>
        <w:rPr>
          <w:rFonts w:ascii="微软雅黑" w:hAnsi="微软雅黑" w:eastAsia="微软雅黑" w:cs="微软雅黑"/>
          <w:color w:val="333334"/>
          <w:spacing w:val="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8"/>
          <w:sz w:val="36"/>
          <w:szCs w:val="36"/>
        </w:rPr>
        <w:t>人。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spacing w:before="214" w:line="176" w:lineRule="auto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color w:val="D72B29"/>
          <w:spacing w:val="-2"/>
          <w:sz w:val="50"/>
          <w:szCs w:val="50"/>
        </w:rPr>
        <w:t>西班牙国情</w:t>
      </w:r>
      <w:r>
        <w:rPr>
          <w:rFonts w:ascii="微软雅黑" w:hAnsi="微软雅黑" w:eastAsia="微软雅黑" w:cs="微软雅黑"/>
          <w:color w:val="D72B29"/>
          <w:sz w:val="50"/>
          <w:szCs w:val="50"/>
        </w:rPr>
        <w:t xml:space="preserve">   </w:t>
      </w:r>
    </w:p>
    <w:p>
      <w:pPr>
        <w:pStyle w:val="2"/>
        <w:spacing w:line="247" w:lineRule="auto"/>
      </w:pPr>
    </w:p>
    <w:p>
      <w:pPr>
        <w:spacing w:before="154" w:line="202" w:lineRule="auto"/>
        <w:ind w:left="72" w:firstLine="608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>西班牙是欧洲传统的发达</w:t>
      </w:r>
      <w:r>
        <w:rPr>
          <w:rFonts w:ascii="微软雅黑" w:hAnsi="微软雅黑" w:eastAsia="微软雅黑" w:cs="微软雅黑"/>
          <w:color w:val="333334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>资本主义国家，人均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>GDP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>约3</w:t>
      </w:r>
      <w:r>
        <w:rPr>
          <w:rFonts w:ascii="微软雅黑" w:hAnsi="微软雅黑" w:eastAsia="微软雅黑" w:cs="微软雅黑"/>
          <w:color w:val="333334"/>
          <w:spacing w:val="1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8"/>
          <w:sz w:val="36"/>
          <w:szCs w:val="36"/>
        </w:rPr>
        <w:t>万美元，是世界公认的科技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0"/>
          <w:sz w:val="36"/>
          <w:szCs w:val="36"/>
        </w:rPr>
        <w:t>强国和教育强国，更是</w:t>
      </w:r>
      <w:r>
        <w:rPr>
          <w:rFonts w:ascii="微软雅黑" w:hAnsi="微软雅黑" w:eastAsia="微软雅黑" w:cs="微软雅黑"/>
          <w:color w:val="333334"/>
          <w:spacing w:val="-5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0"/>
          <w:sz w:val="36"/>
          <w:szCs w:val="36"/>
        </w:rPr>
        <w:t>一</w:t>
      </w:r>
      <w:r>
        <w:rPr>
          <w:rFonts w:ascii="微软雅黑" w:hAnsi="微软雅黑" w:eastAsia="微软雅黑" w:cs="微软雅黑"/>
          <w:color w:val="333334"/>
          <w:spacing w:val="-58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0"/>
          <w:sz w:val="36"/>
          <w:szCs w:val="36"/>
        </w:rPr>
        <w:t>个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8"/>
          <w:sz w:val="36"/>
          <w:szCs w:val="36"/>
        </w:rPr>
        <w:t>体育大国和旅游大国，其在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8"/>
          <w:sz w:val="36"/>
          <w:szCs w:val="36"/>
        </w:rPr>
        <w:t>国际化商业活动组织、体育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8"/>
          <w:sz w:val="36"/>
          <w:szCs w:val="36"/>
        </w:rPr>
        <w:t>赛事管理及推广、旅游策划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0"/>
          <w:sz w:val="36"/>
          <w:szCs w:val="36"/>
        </w:rPr>
        <w:t>及营销方面</w:t>
      </w:r>
      <w:r>
        <w:rPr>
          <w:rFonts w:ascii="微软雅黑" w:hAnsi="微软雅黑" w:eastAsia="微软雅黑" w:cs="微软雅黑"/>
          <w:color w:val="333334"/>
          <w:spacing w:val="-5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0"/>
          <w:sz w:val="36"/>
          <w:szCs w:val="36"/>
        </w:rPr>
        <w:t>一</w:t>
      </w:r>
      <w:r>
        <w:rPr>
          <w:rFonts w:ascii="微软雅黑" w:hAnsi="微软雅黑" w:eastAsia="微软雅黑" w:cs="微软雅黑"/>
          <w:color w:val="333334"/>
          <w:spacing w:val="-56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0"/>
          <w:sz w:val="36"/>
          <w:szCs w:val="36"/>
        </w:rPr>
        <w:t>直走在世界前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8"/>
          <w:sz w:val="36"/>
          <w:szCs w:val="36"/>
        </w:rPr>
        <w:t>列。联合国世界旅游组织总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8"/>
          <w:sz w:val="36"/>
          <w:szCs w:val="36"/>
        </w:rPr>
        <w:t>部就设在西班牙的首都马德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8"/>
          <w:sz w:val="36"/>
          <w:szCs w:val="36"/>
        </w:rPr>
        <w:t>里。</w:t>
      </w:r>
    </w:p>
    <w:p>
      <w:pPr>
        <w:pStyle w:val="2"/>
        <w:spacing w:line="317" w:lineRule="auto"/>
      </w:pPr>
    </w:p>
    <w:p>
      <w:pPr>
        <w:pStyle w:val="2"/>
        <w:spacing w:line="318" w:lineRule="auto"/>
      </w:pPr>
    </w:p>
    <w:p>
      <w:pPr>
        <w:spacing w:line="5435" w:lineRule="exact"/>
        <w:ind w:firstLine="111"/>
      </w:pPr>
      <w:r>
        <w:rPr>
          <w:position w:val="-108"/>
        </w:rPr>
        <w:drawing>
          <wp:inline distT="0" distB="0" distL="0" distR="0">
            <wp:extent cx="2861310" cy="345122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1373" cy="345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35" w:lineRule="exact"/>
        <w:sectPr>
          <w:type w:val="continuous"/>
          <w:pgSz w:w="11906" w:h="16838"/>
          <w:pgMar w:top="400" w:right="814" w:bottom="0" w:left="0" w:header="0" w:footer="0" w:gutter="0"/>
          <w:cols w:equalWidth="0" w:num="2">
            <w:col w:w="6254" w:space="100"/>
            <w:col w:w="4738"/>
          </w:cols>
        </w:sectPr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spacing w:before="300" w:line="166" w:lineRule="auto"/>
        <w:ind w:left="4074"/>
        <w:outlineLvl w:val="0"/>
        <w:rPr>
          <w:rFonts w:ascii="微软雅黑" w:hAnsi="微软雅黑" w:eastAsia="微软雅黑" w:cs="微软雅黑"/>
          <w:sz w:val="70"/>
          <w:szCs w:val="70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-737870</wp:posOffset>
            </wp:positionV>
            <wp:extent cx="7560310" cy="270954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2709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FFFFFF"/>
          <w:spacing w:val="9"/>
          <w:sz w:val="70"/>
          <w:szCs w:val="70"/>
        </w:rPr>
        <w:t>为什么要选择</w:t>
      </w:r>
    </w:p>
    <w:p>
      <w:pPr>
        <w:spacing w:before="3" w:line="183" w:lineRule="auto"/>
        <w:ind w:left="2629"/>
        <w:outlineLvl w:val="0"/>
        <w:rPr>
          <w:rFonts w:ascii="微软雅黑" w:hAnsi="微软雅黑" w:eastAsia="微软雅黑" w:cs="微软雅黑"/>
          <w:sz w:val="70"/>
          <w:szCs w:val="70"/>
        </w:rPr>
      </w:pPr>
      <w:r>
        <w:rPr>
          <w:rFonts w:ascii="微软雅黑" w:hAnsi="微软雅黑" w:eastAsia="微软雅黑" w:cs="微软雅黑"/>
          <w:b/>
          <w:bCs/>
          <w:color w:val="FFFFFF"/>
          <w:spacing w:val="-21"/>
          <w:sz w:val="70"/>
          <w:szCs w:val="70"/>
        </w:rPr>
        <w:t>胡安卡洛斯国王大学？</w:t>
      </w:r>
    </w:p>
    <w:p>
      <w:pPr>
        <w:spacing w:before="25"/>
      </w:pPr>
    </w:p>
    <w:p>
      <w:pPr>
        <w:spacing w:before="25"/>
      </w:pPr>
    </w:p>
    <w:p>
      <w:pPr>
        <w:spacing w:before="25"/>
      </w:pPr>
    </w:p>
    <w:p>
      <w:pPr>
        <w:spacing w:before="25"/>
      </w:pPr>
    </w:p>
    <w:p>
      <w:pPr>
        <w:spacing w:before="25"/>
      </w:pPr>
    </w:p>
    <w:p>
      <w:pPr>
        <w:spacing w:before="25"/>
      </w:pPr>
    </w:p>
    <w:p>
      <w:pPr>
        <w:spacing w:before="24"/>
      </w:pPr>
    </w:p>
    <w:p>
      <w:pPr>
        <w:sectPr>
          <w:pgSz w:w="11906" w:h="16838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spacing w:before="93" w:line="165" w:lineRule="auto"/>
        <w:ind w:left="964"/>
        <w:rPr>
          <w:rFonts w:ascii="微软雅黑" w:hAnsi="微软雅黑" w:eastAsia="微软雅黑" w:cs="微软雅黑"/>
          <w:sz w:val="50"/>
          <w:szCs w:val="50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128905</wp:posOffset>
            </wp:positionV>
            <wp:extent cx="573405" cy="573405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76" cy="573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30303"/>
          <w:spacing w:val="1"/>
          <w:sz w:val="50"/>
          <w:szCs w:val="50"/>
        </w:rPr>
        <w:t>优质教育</w:t>
      </w:r>
    </w:p>
    <w:p>
      <w:pPr>
        <w:spacing w:before="2" w:line="179" w:lineRule="auto"/>
        <w:ind w:left="960"/>
        <w:outlineLvl w:val="2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1"/>
          <w:sz w:val="50"/>
          <w:szCs w:val="50"/>
        </w:rPr>
        <w:t>更高效</w:t>
      </w:r>
    </w:p>
    <w:p>
      <w:pPr>
        <w:spacing w:before="27" w:line="20" w:lineRule="exact"/>
        <w:ind w:firstLine="991"/>
      </w:pPr>
      <w:r>
        <w:pict>
          <v:shape id="_x0000_s1027" o:spid="_x0000_s1027" style="height:1pt;width:219pt;" filled="f" stroked="t" coordsize="4380,20" path="m0,10l4379,10e">
            <v:fill on="f" focussize="0,0"/>
            <v:stroke weight="1pt" color="#1A75B4" miterlimit="10" joinstyle="miter"/>
            <v:imagedata o:title=""/>
            <o:lock v:ext="edit"/>
            <w10:wrap type="none"/>
            <w10:anchorlock/>
          </v:shape>
        </w:pict>
      </w:r>
    </w:p>
    <w:p>
      <w:pPr>
        <w:spacing w:before="383" w:line="202" w:lineRule="auto"/>
        <w:ind w:left="956" w:right="1041" w:firstLine="2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课程与时俱进，强调在掌握</w:t>
      </w:r>
      <w:r>
        <w:rPr>
          <w:rFonts w:ascii="微软雅黑" w:hAnsi="微软雅黑" w:eastAsia="微软雅黑" w:cs="微软雅黑"/>
          <w:color w:val="333334"/>
          <w:spacing w:val="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现代经济理论与管理方法的</w:t>
      </w:r>
      <w:r>
        <w:rPr>
          <w:rFonts w:ascii="微软雅黑" w:hAnsi="微软雅黑" w:eastAsia="微软雅黑" w:cs="微软雅黑"/>
          <w:color w:val="333334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基础上，通过商业分析、实</w:t>
      </w:r>
      <w:r>
        <w:rPr>
          <w:rFonts w:ascii="微软雅黑" w:hAnsi="微软雅黑" w:eastAsia="微软雅黑" w:cs="微软雅黑"/>
          <w:color w:val="333334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战观摩、分析与决策技能训</w:t>
      </w:r>
      <w:r>
        <w:rPr>
          <w:rFonts w:ascii="微软雅黑" w:hAnsi="微软雅黑" w:eastAsia="微软雅黑" w:cs="微软雅黑"/>
          <w:color w:val="333334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43"/>
          <w:sz w:val="36"/>
          <w:szCs w:val="36"/>
        </w:rPr>
        <w:t>练培养学生的实际操作能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8"/>
          <w:sz w:val="36"/>
          <w:szCs w:val="36"/>
        </w:rPr>
        <w:t>力。</w:t>
      </w:r>
    </w:p>
    <w:p>
      <w:pPr>
        <w:pStyle w:val="2"/>
        <w:spacing w:line="318" w:lineRule="auto"/>
      </w:pPr>
    </w:p>
    <w:p>
      <w:pPr>
        <w:pStyle w:val="2"/>
        <w:spacing w:line="319" w:lineRule="auto"/>
      </w:pPr>
    </w:p>
    <w:p>
      <w:pPr>
        <w:spacing w:before="215" w:line="166" w:lineRule="auto"/>
        <w:ind w:left="970"/>
        <w:rPr>
          <w:rFonts w:ascii="微软雅黑" w:hAnsi="微软雅黑" w:eastAsia="微软雅黑" w:cs="微软雅黑"/>
          <w:sz w:val="50"/>
          <w:szCs w:val="50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266700</wp:posOffset>
            </wp:positionV>
            <wp:extent cx="568960" cy="51117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048" cy="51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30303"/>
          <w:sz w:val="50"/>
          <w:szCs w:val="50"/>
        </w:rPr>
        <w:t>公立学校</w:t>
      </w:r>
    </w:p>
    <w:p>
      <w:pPr>
        <w:spacing w:before="3" w:line="178" w:lineRule="auto"/>
        <w:ind w:left="960"/>
        <w:outlineLvl w:val="2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1"/>
          <w:sz w:val="50"/>
          <w:szCs w:val="50"/>
        </w:rPr>
        <w:t>更保障</w:t>
      </w:r>
    </w:p>
    <w:p>
      <w:pPr>
        <w:spacing w:before="29" w:line="20" w:lineRule="exact"/>
        <w:ind w:firstLine="991"/>
      </w:pPr>
      <w:r>
        <w:pict>
          <v:shape id="_x0000_s1028" o:spid="_x0000_s1028" style="height:1pt;width:219pt;" filled="f" stroked="t" coordsize="4380,20" path="m0,10l4379,10e">
            <v:fill on="f" focussize="0,0"/>
            <v:stroke weight="1pt" color="#1A75B4" miterlimit="10" joinstyle="miter"/>
            <v:imagedata o:title=""/>
            <o:lock v:ext="edit"/>
            <w10:wrap type="none"/>
            <w10:anchorlock/>
          </v:shape>
        </w:pict>
      </w:r>
    </w:p>
    <w:p>
      <w:pPr>
        <w:spacing w:before="375" w:line="190" w:lineRule="auto"/>
        <w:ind w:left="951" w:right="1041" w:firstLine="7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该学校一直以跨学科研究成</w:t>
      </w:r>
      <w:r>
        <w:rPr>
          <w:rFonts w:ascii="微软雅黑" w:hAnsi="微软雅黑" w:eastAsia="微软雅黑" w:cs="微软雅黑"/>
          <w:color w:val="333334"/>
          <w:spacing w:val="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果来解决问题，专注于教学</w:t>
      </w:r>
      <w:r>
        <w:rPr>
          <w:rFonts w:ascii="微软雅黑" w:hAnsi="微软雅黑" w:eastAsia="微软雅黑" w:cs="微软雅黑"/>
          <w:color w:val="333334"/>
          <w:spacing w:val="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和研究。并且凭借其优良的</w:t>
      </w:r>
      <w:r>
        <w:rPr>
          <w:rFonts w:ascii="微软雅黑" w:hAnsi="微软雅黑" w:eastAsia="微软雅黑" w:cs="微软雅黑"/>
          <w:color w:val="333334"/>
          <w:spacing w:val="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学术项目和高质量的国际科</w:t>
      </w:r>
      <w:r>
        <w:rPr>
          <w:rFonts w:ascii="微软雅黑" w:hAnsi="微软雅黑" w:eastAsia="微软雅黑" w:cs="微软雅黑"/>
          <w:color w:val="333334"/>
          <w:spacing w:val="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学研究跻身于首都马德里最</w:t>
      </w:r>
      <w:r>
        <w:rPr>
          <w:rFonts w:ascii="微软雅黑" w:hAnsi="微软雅黑" w:eastAsia="微软雅黑" w:cs="微软雅黑"/>
          <w:color w:val="333334"/>
          <w:spacing w:val="1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6"/>
          <w:sz w:val="36"/>
          <w:szCs w:val="36"/>
        </w:rPr>
        <w:t>好的大学之列。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93" w:line="164" w:lineRule="auto"/>
        <w:ind w:left="14"/>
        <w:rPr>
          <w:rFonts w:ascii="微软雅黑" w:hAnsi="微软雅黑" w:eastAsia="微软雅黑" w:cs="微软雅黑"/>
          <w:sz w:val="50"/>
          <w:szCs w:val="50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165100</wp:posOffset>
            </wp:positionV>
            <wp:extent cx="534035" cy="53403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225" cy="534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30303"/>
          <w:sz w:val="50"/>
          <w:szCs w:val="50"/>
        </w:rPr>
        <w:t>人才济济</w:t>
      </w:r>
    </w:p>
    <w:p>
      <w:pPr>
        <w:spacing w:before="2" w:line="178" w:lineRule="auto"/>
        <w:ind w:left="8"/>
        <w:outlineLvl w:val="2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1"/>
          <w:sz w:val="50"/>
          <w:szCs w:val="50"/>
        </w:rPr>
        <w:t>更实战</w:t>
      </w:r>
    </w:p>
    <w:p>
      <w:pPr>
        <w:spacing w:before="33" w:line="20" w:lineRule="exact"/>
        <w:ind w:firstLine="38"/>
      </w:pPr>
      <w:r>
        <w:pict>
          <v:shape id="_x0000_s1029" o:spid="_x0000_s1029" style="height:1pt;width:219pt;" filled="f" stroked="t" coordsize="4380,20" path="m0,10l4380,10e">
            <v:fill on="f" focussize="0,0"/>
            <v:stroke weight="1pt" color="#1A75B4" miterlimit="10" joinstyle="miter"/>
            <v:imagedata o:title=""/>
            <o:lock v:ext="edit"/>
            <w10:wrap type="none"/>
            <w10:anchorlock/>
          </v:shape>
        </w:pict>
      </w:r>
    </w:p>
    <w:p>
      <w:pPr>
        <w:spacing w:before="380" w:line="201" w:lineRule="auto"/>
        <w:ind w:left="6" w:right="934" w:hanging="6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 xml:space="preserve">各个学科领域的专家教授共 </w:t>
      </w:r>
      <w:r>
        <w:rPr>
          <w:rFonts w:ascii="微软雅黑" w:hAnsi="微软雅黑" w:eastAsia="微软雅黑" w:cs="微软雅黑"/>
          <w:color w:val="333334"/>
          <w:spacing w:val="4"/>
          <w:sz w:val="36"/>
          <w:szCs w:val="36"/>
        </w:rPr>
        <w:t>计超过2000名。来自113个</w:t>
      </w:r>
      <w:r>
        <w:rPr>
          <w:rFonts w:ascii="微软雅黑" w:hAnsi="微软雅黑" w:eastAsia="微软雅黑" w:cs="微软雅黑"/>
          <w:color w:val="333334"/>
          <w:spacing w:val="1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36"/>
          <w:szCs w:val="36"/>
        </w:rPr>
        <w:t>国家的5000多名国际学生在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32"/>
          <w:sz w:val="36"/>
          <w:szCs w:val="36"/>
        </w:rPr>
        <w:t>胡安卡洛斯国王大学学习,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9"/>
          <w:sz w:val="36"/>
          <w:szCs w:val="36"/>
        </w:rPr>
        <w:t>就业率全球前300。</w:t>
      </w:r>
    </w:p>
    <w:p>
      <w:pPr>
        <w:pStyle w:val="2"/>
        <w:spacing w:line="293" w:lineRule="auto"/>
      </w:pPr>
    </w:p>
    <w:p>
      <w:pPr>
        <w:pStyle w:val="2"/>
        <w:spacing w:line="293" w:lineRule="auto"/>
      </w:pPr>
    </w:p>
    <w:p>
      <w:pPr>
        <w:pStyle w:val="2"/>
        <w:spacing w:line="293" w:lineRule="auto"/>
      </w:pPr>
    </w:p>
    <w:p>
      <w:pPr>
        <w:pStyle w:val="2"/>
        <w:spacing w:line="294" w:lineRule="auto"/>
      </w:pPr>
    </w:p>
    <w:p>
      <w:pPr>
        <w:spacing w:before="215" w:line="165" w:lineRule="auto"/>
        <w:ind w:left="14"/>
        <w:rPr>
          <w:rFonts w:ascii="微软雅黑" w:hAnsi="微软雅黑" w:eastAsia="微软雅黑" w:cs="微软雅黑"/>
          <w:sz w:val="50"/>
          <w:szCs w:val="50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2247265</wp:posOffset>
            </wp:positionH>
            <wp:positionV relativeFrom="paragraph">
              <wp:posOffset>255905</wp:posOffset>
            </wp:positionV>
            <wp:extent cx="539115" cy="53911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165" cy="53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30303"/>
          <w:sz w:val="50"/>
          <w:szCs w:val="50"/>
        </w:rPr>
        <w:t>费用亲民</w:t>
      </w:r>
    </w:p>
    <w:p>
      <w:pPr>
        <w:spacing w:before="2" w:line="178" w:lineRule="auto"/>
        <w:ind w:left="8"/>
        <w:outlineLvl w:val="2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1"/>
          <w:sz w:val="50"/>
          <w:szCs w:val="50"/>
        </w:rPr>
        <w:t>更简单</w:t>
      </w:r>
    </w:p>
    <w:p>
      <w:pPr>
        <w:spacing w:before="30" w:line="20" w:lineRule="exact"/>
        <w:ind w:firstLine="38"/>
      </w:pPr>
      <w:r>
        <w:pict>
          <v:shape id="_x0000_s1030" o:spid="_x0000_s1030" style="height:1pt;width:219pt;" filled="f" stroked="t" coordsize="4380,20" path="m0,10l4380,10e">
            <v:fill on="f" focussize="0,0"/>
            <v:stroke weight="1pt" color="#1A75B4" miterlimit="10" joinstyle="miter"/>
            <v:imagedata o:title=""/>
            <o:lock v:ext="edit"/>
            <w10:wrap type="none"/>
            <w10:anchorlock/>
          </v:shape>
        </w:pict>
      </w:r>
    </w:p>
    <w:p>
      <w:pPr>
        <w:spacing w:before="375" w:line="202" w:lineRule="auto"/>
        <w:ind w:right="934" w:firstLine="8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公立大学的学费主要是由政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府资助担保，因此对于学生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9"/>
          <w:sz w:val="36"/>
          <w:szCs w:val="36"/>
        </w:rPr>
        <w:t>来说费用与私立大学相比低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4"/>
          <w:sz w:val="36"/>
          <w:szCs w:val="36"/>
        </w:rPr>
        <w:t>很多。</w:t>
      </w:r>
    </w:p>
    <w:p>
      <w:pPr>
        <w:spacing w:line="202" w:lineRule="auto"/>
        <w:rPr>
          <w:rFonts w:ascii="微软雅黑" w:hAnsi="微软雅黑" w:eastAsia="微软雅黑" w:cs="微软雅黑"/>
          <w:sz w:val="36"/>
          <w:szCs w:val="36"/>
        </w:rPr>
        <w:sectPr>
          <w:type w:val="continuous"/>
          <w:pgSz w:w="11906" w:h="16838"/>
          <w:pgMar w:top="400" w:right="0" w:bottom="0" w:left="0" w:header="0" w:footer="0" w:gutter="0"/>
          <w:cols w:equalWidth="0" w:num="2">
            <w:col w:w="6433" w:space="100"/>
            <w:col w:w="5373"/>
          </w:cols>
        </w:sectPr>
      </w:pPr>
    </w:p>
    <w:p>
      <w:pPr>
        <w:pStyle w:val="2"/>
        <w:spacing w:line="342" w:lineRule="auto"/>
      </w:pPr>
      <w:r>
        <w:pict>
          <v:rect id="_x0000_s1031" o:spid="_x0000_s1031" o:spt="1" style="position:absolute;left:0pt;margin-left:0pt;margin-top:21.95pt;height:56.05pt;width:28pt;z-index:251668480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20" w:line="179" w:lineRule="auto"/>
        <w:ind w:left="925"/>
        <w:rPr>
          <w:rFonts w:ascii="Segoe UI Light" w:hAnsi="Segoe UI Light" w:eastAsia="Segoe UI Light" w:cs="Segoe UI Light"/>
          <w:sz w:val="36"/>
          <w:szCs w:val="36"/>
        </w:rPr>
      </w:pP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  <w:u w:val="single" w:color="auto"/>
        </w:rPr>
        <w:t>Unive</w:t>
      </w: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</w:rPr>
        <w:t>rsity</w:t>
      </w:r>
      <w:r>
        <w:rPr>
          <w:rFonts w:ascii="Segoe UI Light" w:hAnsi="Segoe UI Light" w:eastAsia="Segoe UI Light" w:cs="Segoe UI Light"/>
          <w:color w:val="D72B29"/>
          <w:spacing w:val="34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</w:rPr>
        <w:t>Introduction</w:t>
      </w:r>
    </w:p>
    <w:p>
      <w:pPr>
        <w:spacing w:before="207" w:line="179" w:lineRule="auto"/>
        <w:ind w:left="889"/>
        <w:outlineLvl w:val="2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5"/>
          <w:sz w:val="60"/>
          <w:szCs w:val="60"/>
        </w:rPr>
        <w:t>大学介绍</w:t>
      </w: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line="395" w:lineRule="exact"/>
        <w:ind w:left="4235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-1140460</wp:posOffset>
            </wp:positionV>
            <wp:extent cx="7552690" cy="504317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2931" cy="5042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drawing>
          <wp:inline distT="0" distB="0" distL="0" distR="0">
            <wp:extent cx="337820" cy="25082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8128" cy="25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7" w:line="230" w:lineRule="exact"/>
        <w:ind w:left="5125"/>
      </w:pPr>
      <w:r>
        <w:rPr>
          <w:position w:val="-5"/>
        </w:rPr>
        <w:drawing>
          <wp:inline distT="0" distB="0" distL="0" distR="0">
            <wp:extent cx="1015365" cy="14605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15464" cy="14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7" w:line="303" w:lineRule="exact"/>
        <w:ind w:left="5119"/>
      </w:pPr>
      <w:r>
        <w:rPr>
          <w:position w:val="-6"/>
        </w:rPr>
        <w:drawing>
          <wp:inline distT="0" distB="0" distL="0" distR="0">
            <wp:extent cx="1353185" cy="19177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53646" cy="19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93" w:line="182" w:lineRule="auto"/>
        <w:ind w:left="3279"/>
        <w:outlineLvl w:val="0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b/>
          <w:bCs/>
          <w:color w:val="FFFFFF"/>
          <w:spacing w:val="12"/>
          <w:sz w:val="55"/>
          <w:szCs w:val="55"/>
        </w:rPr>
        <w:t>胡安卡洛斯国王大学</w:t>
      </w:r>
    </w:p>
    <w:p>
      <w:pPr>
        <w:pStyle w:val="2"/>
        <w:spacing w:line="287" w:lineRule="auto"/>
      </w:pPr>
    </w:p>
    <w:p>
      <w:pPr>
        <w:pStyle w:val="2"/>
        <w:spacing w:line="287" w:lineRule="auto"/>
      </w:pPr>
    </w:p>
    <w:p>
      <w:pPr>
        <w:pStyle w:val="2"/>
        <w:spacing w:line="288" w:lineRule="auto"/>
      </w:pPr>
    </w:p>
    <w:p>
      <w:pPr>
        <w:pStyle w:val="2"/>
        <w:spacing w:line="288" w:lineRule="auto"/>
      </w:pPr>
    </w:p>
    <w:p>
      <w:pPr>
        <w:spacing w:before="111" w:line="178" w:lineRule="auto"/>
        <w:ind w:left="2017"/>
        <w:rPr>
          <w:rFonts w:ascii="微软雅黑" w:hAnsi="微软雅黑" w:eastAsia="微软雅黑" w:cs="微软雅黑"/>
          <w:sz w:val="26"/>
          <w:szCs w:val="26"/>
        </w:rPr>
      </w:pPr>
      <w:r>
        <w:pict>
          <v:shape id="_x0000_s1032" o:spid="_x0000_s1032" o:spt="202" type="#_x0000_t202" style="position:absolute;left:0pt;margin-left:432.45pt;margin-top:4.55pt;height:116.2pt;width:76.85pt;z-index:251667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9" w:lineRule="auto"/>
                    <w:ind w:left="23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0"/>
                      <w:sz w:val="26"/>
                      <w:szCs w:val="26"/>
                    </w:rPr>
                    <w:t>校企合作</w:t>
                  </w:r>
                </w:p>
                <w:p>
                  <w:pPr>
                    <w:spacing w:before="26" w:line="180" w:lineRule="auto"/>
                    <w:ind w:left="20"/>
                    <w:outlineLvl w:val="3"/>
                    <w:rPr>
                      <w:rFonts w:ascii="微软雅黑" w:hAnsi="微软雅黑" w:eastAsia="微软雅黑" w:cs="微软雅黑"/>
                      <w:sz w:val="39"/>
                      <w:szCs w:val="3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1"/>
                      <w:sz w:val="39"/>
                      <w:szCs w:val="39"/>
                    </w:rPr>
                    <w:t>全国第3</w:t>
                  </w:r>
                </w:p>
                <w:p>
                  <w:pPr>
                    <w:pStyle w:val="2"/>
                    <w:spacing w:line="449" w:lineRule="auto"/>
                  </w:pPr>
                </w:p>
                <w:p>
                  <w:pPr>
                    <w:spacing w:before="111" w:line="178" w:lineRule="auto"/>
                    <w:ind w:left="23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2"/>
                      <w:sz w:val="26"/>
                      <w:szCs w:val="26"/>
                    </w:rPr>
                    <w:t>旅游类专业</w:t>
                  </w:r>
                </w:p>
                <w:p>
                  <w:pPr>
                    <w:spacing w:before="26" w:line="180" w:lineRule="auto"/>
                    <w:ind w:left="20"/>
                    <w:rPr>
                      <w:rFonts w:ascii="微软雅黑" w:hAnsi="微软雅黑" w:eastAsia="微软雅黑" w:cs="微软雅黑"/>
                      <w:sz w:val="39"/>
                      <w:szCs w:val="3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1"/>
                      <w:sz w:val="39"/>
                      <w:szCs w:val="39"/>
                    </w:rPr>
                    <w:t>全国第5</w:t>
                  </w:r>
                </w:p>
              </w:txbxContent>
            </v:textbox>
          </v:shape>
        </w:pict>
      </w:r>
      <w:r>
        <w:pict>
          <v:shape id="_x0000_s1033" o:spid="_x0000_s1033" o:spt="202" type="#_x0000_t202" style="position:absolute;left:0pt;margin-left:274.75pt;margin-top:4.6pt;height:116.2pt;width:103.25pt;z-index:251666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9" w:lineRule="auto"/>
                    <w:ind w:left="28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1"/>
                      <w:sz w:val="26"/>
                      <w:szCs w:val="26"/>
                    </w:rPr>
                    <w:t>现代化程度</w:t>
                  </w:r>
                </w:p>
                <w:p>
                  <w:pPr>
                    <w:spacing w:before="25" w:line="180" w:lineRule="auto"/>
                    <w:ind w:left="20"/>
                    <w:outlineLvl w:val="3"/>
                    <w:rPr>
                      <w:rFonts w:ascii="微软雅黑" w:hAnsi="微软雅黑" w:eastAsia="微软雅黑" w:cs="微软雅黑"/>
                      <w:sz w:val="39"/>
                      <w:szCs w:val="3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1"/>
                      <w:sz w:val="39"/>
                      <w:szCs w:val="39"/>
                    </w:rPr>
                    <w:t>全国第1</w:t>
                  </w:r>
                </w:p>
                <w:p>
                  <w:pPr>
                    <w:pStyle w:val="2"/>
                    <w:spacing w:line="449" w:lineRule="auto"/>
                  </w:pPr>
                </w:p>
                <w:p>
                  <w:pPr>
                    <w:spacing w:before="111" w:line="178" w:lineRule="auto"/>
                    <w:ind w:left="24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2"/>
                      <w:sz w:val="26"/>
                      <w:szCs w:val="26"/>
                    </w:rPr>
                    <w:t>经管类专业</w:t>
                  </w:r>
                </w:p>
                <w:p>
                  <w:pPr>
                    <w:spacing w:before="27" w:line="180" w:lineRule="auto"/>
                    <w:ind w:left="30"/>
                    <w:rPr>
                      <w:rFonts w:ascii="微软雅黑" w:hAnsi="微软雅黑" w:eastAsia="微软雅黑" w:cs="微软雅黑"/>
                      <w:sz w:val="39"/>
                      <w:szCs w:val="3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0"/>
                      <w:sz w:val="39"/>
                      <w:szCs w:val="39"/>
                    </w:rPr>
                    <w:t>世界前500</w:t>
                  </w:r>
                </w:p>
              </w:txbxContent>
            </v:textbox>
          </v:shape>
        </w:pict>
      </w:r>
      <w:r>
        <w:pict>
          <v:shape id="_x0000_s1034" o:spid="_x0000_s1034" style="position:absolute;left:0pt;margin-left:86.7pt;margin-top:8.3pt;height:32.95pt;width:3pt;z-index:251669504;mso-width-relative:page;mso-height-relative:page;" filled="f" stroked="t" coordsize="60,659" path="m30,0l30,658e">
            <v:fill on="f" focussize="0,0"/>
            <v:stroke weight="3pt" color="#F6B735" miterlimit="10" joinstyle="miter"/>
            <v:imagedata o:title=""/>
            <o:lock v:ext="edit"/>
          </v:shape>
        </w:pict>
      </w:r>
      <w:r>
        <w:pict>
          <v:shape id="_x0000_s1035" o:spid="_x0000_s1035" style="position:absolute;left:0pt;margin-left:263.1pt;margin-top:8.3pt;height:32.95pt;width:3pt;z-index:251671552;mso-width-relative:page;mso-height-relative:page;" filled="f" stroked="t" coordsize="60,659" path="m30,0l30,658e">
            <v:fill on="f" focussize="0,0"/>
            <v:stroke weight="3pt" color="#F6B735" miterlimit="10" joinstyle="miter"/>
            <v:imagedata o:title=""/>
            <o:lock v:ext="edit"/>
          </v:shape>
        </w:pict>
      </w:r>
      <w:r>
        <w:pict>
          <v:shape id="_x0000_s1036" o:spid="_x0000_s1036" style="position:absolute;left:0pt;margin-left:421.2pt;margin-top:8.3pt;height:32.95pt;width:3pt;z-index:251670528;mso-width-relative:page;mso-height-relative:page;" filled="f" stroked="t" coordsize="60,659" path="m30,0l30,658e">
            <v:fill on="f" focussize="0,0"/>
            <v:stroke weight="3pt" color="#F6B735" miterlimit="10"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FFFFFF"/>
          <w:spacing w:val="21"/>
          <w:sz w:val="26"/>
          <w:szCs w:val="26"/>
        </w:rPr>
        <w:t>院校数量排名</w:t>
      </w:r>
    </w:p>
    <w:p>
      <w:pPr>
        <w:spacing w:before="28" w:line="180" w:lineRule="auto"/>
        <w:ind w:left="2001"/>
        <w:outlineLvl w:val="3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b/>
          <w:bCs/>
          <w:color w:val="FFFFFF"/>
          <w:spacing w:val="21"/>
          <w:sz w:val="39"/>
          <w:szCs w:val="39"/>
        </w:rPr>
        <w:t>全国第1</w:t>
      </w:r>
    </w:p>
    <w:p>
      <w:pPr>
        <w:pStyle w:val="2"/>
        <w:spacing w:line="447" w:lineRule="auto"/>
      </w:pPr>
    </w:p>
    <w:p>
      <w:pPr>
        <w:spacing w:before="113" w:line="179" w:lineRule="auto"/>
        <w:ind w:left="2010"/>
        <w:rPr>
          <w:rFonts w:ascii="微软雅黑" w:hAnsi="微软雅黑" w:eastAsia="微软雅黑" w:cs="微软雅黑"/>
          <w:sz w:val="26"/>
          <w:szCs w:val="26"/>
        </w:rPr>
      </w:pPr>
      <w:r>
        <w:pict>
          <v:shape id="_x0000_s1037" o:spid="_x0000_s1037" style="position:absolute;left:0pt;margin-left:86.7pt;margin-top:8.35pt;height:32.95pt;width:3pt;z-index:251673600;mso-width-relative:page;mso-height-relative:page;" filled="f" stroked="t" coordsize="60,659" path="m30,0l30,658e">
            <v:fill on="f" focussize="0,0"/>
            <v:stroke weight="3pt" color="#F6B735" miterlimit="10" joinstyle="miter"/>
            <v:imagedata o:title=""/>
            <o:lock v:ext="edit"/>
          </v:shape>
        </w:pict>
      </w:r>
      <w:r>
        <w:pict>
          <v:shape id="_x0000_s1038" o:spid="_x0000_s1038" style="position:absolute;left:0pt;margin-left:263.1pt;margin-top:8.35pt;height:32.95pt;width:3pt;z-index:251674624;mso-width-relative:page;mso-height-relative:page;" filled="f" stroked="t" coordsize="60,659" path="m30,0l30,658e">
            <v:fill on="f" focussize="0,0"/>
            <v:stroke weight="3pt" color="#F6B735" miterlimit="10" joinstyle="miter"/>
            <v:imagedata o:title=""/>
            <o:lock v:ext="edit"/>
          </v:shape>
        </w:pict>
      </w:r>
      <w:r>
        <w:pict>
          <v:shape id="_x0000_s1039" o:spid="_x0000_s1039" style="position:absolute;left:0pt;margin-left:421.2pt;margin-top:8.35pt;height:32.95pt;width:3pt;z-index:251672576;mso-width-relative:page;mso-height-relative:page;" filled="f" stroked="t" coordsize="60,659" path="m30,0l30,658e">
            <v:fill on="f" focussize="0,0"/>
            <v:stroke weight="3pt" color="#F6B735" miterlimit="10"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FFFFFF"/>
          <w:spacing w:val="16"/>
          <w:sz w:val="26"/>
          <w:szCs w:val="26"/>
        </w:rPr>
        <w:t>就业率</w:t>
      </w:r>
    </w:p>
    <w:p>
      <w:pPr>
        <w:spacing w:before="27" w:line="180" w:lineRule="auto"/>
        <w:ind w:left="2012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b/>
          <w:bCs/>
          <w:color w:val="FFFFFF"/>
          <w:spacing w:val="20"/>
          <w:sz w:val="39"/>
          <w:szCs w:val="39"/>
        </w:rPr>
        <w:t>世界前300</w:t>
      </w:r>
    </w:p>
    <w:p>
      <w:pPr>
        <w:pStyle w:val="2"/>
        <w:spacing w:line="317" w:lineRule="auto"/>
      </w:pPr>
    </w:p>
    <w:p>
      <w:pPr>
        <w:pStyle w:val="2"/>
        <w:spacing w:line="318" w:lineRule="auto"/>
      </w:pPr>
    </w:p>
    <w:p>
      <w:pPr>
        <w:spacing w:before="154" w:line="202" w:lineRule="auto"/>
        <w:ind w:left="1094" w:right="1051" w:firstLine="602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14"/>
          <w:sz w:val="36"/>
          <w:szCs w:val="36"/>
        </w:rPr>
        <w:t>胡安卡洛斯国王大学创立于1996年，以西班牙前任国王</w:t>
      </w:r>
      <w:r>
        <w:rPr>
          <w:rFonts w:ascii="微软雅黑" w:hAnsi="微软雅黑" w:eastAsia="微软雅黑" w:cs="微软雅黑"/>
          <w:color w:val="333334"/>
          <w:spacing w:val="1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>名字命名。自建校之初，</w:t>
      </w:r>
      <w:r>
        <w:rPr>
          <w:rFonts w:ascii="微软雅黑" w:hAnsi="微软雅黑" w:eastAsia="微软雅黑" w:cs="微软雅黑"/>
          <w:color w:val="333334"/>
          <w:spacing w:val="-2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8"/>
          <w:sz w:val="36"/>
          <w:szCs w:val="36"/>
        </w:rPr>
        <w:t>一直得到前任国王胡安·卡洛斯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>一世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6"/>
          <w:sz w:val="36"/>
          <w:szCs w:val="36"/>
        </w:rPr>
        <w:t>的大力支持。</w:t>
      </w:r>
    </w:p>
    <w:p>
      <w:pPr>
        <w:spacing w:before="279" w:line="203" w:lineRule="auto"/>
        <w:ind w:left="1088" w:right="1051" w:firstLine="607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21"/>
          <w:sz w:val="36"/>
          <w:szCs w:val="36"/>
        </w:rPr>
        <w:t>学校一直以跨学科研究成果来解决问题为目的，专注于</w:t>
      </w:r>
      <w:r>
        <w:rPr>
          <w:rFonts w:ascii="微软雅黑" w:hAnsi="微软雅黑" w:eastAsia="微软雅黑" w:cs="微软雅黑"/>
          <w:color w:val="333334"/>
          <w:spacing w:val="1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15"/>
          <w:sz w:val="36"/>
          <w:szCs w:val="36"/>
        </w:rPr>
        <w:t>教学和研究。并且凭借其优良的学术项目和高质量的国</w:t>
      </w:r>
      <w:r>
        <w:rPr>
          <w:rFonts w:ascii="微软雅黑" w:hAnsi="微软雅黑" w:eastAsia="微软雅黑" w:cs="微软雅黑"/>
          <w:color w:val="333334"/>
          <w:spacing w:val="14"/>
          <w:sz w:val="36"/>
          <w:szCs w:val="36"/>
        </w:rPr>
        <w:t>际科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"/>
          <w:sz w:val="36"/>
          <w:szCs w:val="36"/>
        </w:rPr>
        <w:t>学研究跻身于首都马德里最好的大学之列。</w:t>
      </w:r>
    </w:p>
    <w:p>
      <w:pPr>
        <w:spacing w:before="273" w:line="203" w:lineRule="auto"/>
        <w:ind w:left="1092" w:right="1093" w:firstLine="724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10"/>
          <w:sz w:val="36"/>
          <w:szCs w:val="36"/>
        </w:rPr>
        <w:t>胡安·卡洛斯国王大学是马德里自治大区的六所公立大学</w:t>
      </w:r>
      <w:r>
        <w:rPr>
          <w:rFonts w:ascii="微软雅黑" w:hAnsi="微软雅黑" w:eastAsia="微软雅黑" w:cs="微软雅黑"/>
          <w:color w:val="333334"/>
          <w:spacing w:val="6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5"/>
          <w:sz w:val="36"/>
          <w:szCs w:val="36"/>
        </w:rPr>
        <w:t>之一。</w:t>
      </w:r>
    </w:p>
    <w:p>
      <w:pPr>
        <w:spacing w:line="203" w:lineRule="auto"/>
        <w:rPr>
          <w:rFonts w:ascii="微软雅黑" w:hAnsi="微软雅黑" w:eastAsia="微软雅黑" w:cs="微软雅黑"/>
          <w:sz w:val="36"/>
          <w:szCs w:val="36"/>
        </w:rPr>
        <w:sectPr>
          <w:pgSz w:w="11906" w:h="16838"/>
          <w:pgMar w:top="400" w:right="0" w:bottom="0" w:left="11" w:header="0" w:footer="0" w:gutter="0"/>
          <w:cols w:space="720" w:num="1"/>
        </w:sectPr>
      </w:pPr>
    </w:p>
    <w:p>
      <w:pPr>
        <w:pStyle w:val="2"/>
        <w:spacing w:line="299" w:lineRule="auto"/>
      </w:pPr>
    </w:p>
    <w:p>
      <w:pPr>
        <w:pStyle w:val="2"/>
        <w:spacing w:line="299" w:lineRule="auto"/>
      </w:pPr>
    </w:p>
    <w:p>
      <w:pPr>
        <w:spacing w:before="154" w:line="199" w:lineRule="auto"/>
        <w:ind w:left="3" w:right="89" w:firstLine="737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-2"/>
          <w:sz w:val="36"/>
          <w:szCs w:val="36"/>
        </w:rPr>
        <w:t>同时位于西班牙治安最好的城市。胡安卡洛斯国王大学是</w:t>
      </w:r>
      <w:r>
        <w:rPr>
          <w:rFonts w:ascii="微软雅黑" w:hAnsi="微软雅黑" w:eastAsia="微软雅黑" w:cs="微软雅黑"/>
          <w:color w:val="333334"/>
          <w:spacing w:val="1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4"/>
          <w:sz w:val="36"/>
          <w:szCs w:val="36"/>
        </w:rPr>
        <w:t>入学学生数量增长最快的欧洲大学之一,一共常规注册50000多</w:t>
      </w:r>
      <w:r>
        <w:rPr>
          <w:rFonts w:ascii="微软雅黑" w:hAnsi="微软雅黑" w:eastAsia="微软雅黑" w:cs="微软雅黑"/>
          <w:color w:val="333334"/>
          <w:spacing w:val="1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3"/>
          <w:sz w:val="36"/>
          <w:szCs w:val="36"/>
        </w:rPr>
        <w:t>名学生。国际学生数量排名第一位，包括来自113个国家的</w:t>
      </w:r>
    </w:p>
    <w:p>
      <w:pPr>
        <w:spacing w:before="21" w:line="176" w:lineRule="auto"/>
        <w:ind w:left="7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-9"/>
          <w:sz w:val="36"/>
          <w:szCs w:val="36"/>
        </w:rPr>
        <w:t>6000多名国际学生，其中1000多名是中国学生。</w:t>
      </w:r>
    </w:p>
    <w:p>
      <w:pPr>
        <w:spacing w:before="336" w:line="200" w:lineRule="auto"/>
        <w:ind w:left="2" w:right="39" w:firstLine="72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-2"/>
          <w:sz w:val="36"/>
          <w:szCs w:val="36"/>
        </w:rPr>
        <w:t>大学有五个校区。分布在马德里各个重要地区（Alcorcó</w:t>
      </w:r>
      <w:r>
        <w:rPr>
          <w:rFonts w:ascii="微软雅黑" w:hAnsi="微软雅黑" w:eastAsia="微软雅黑" w:cs="微软雅黑"/>
          <w:color w:val="333334"/>
          <w:spacing w:val="1"/>
          <w:sz w:val="36"/>
          <w:szCs w:val="36"/>
        </w:rPr>
        <w:t xml:space="preserve">   </w:t>
      </w:r>
      <w:r>
        <w:rPr>
          <w:rFonts w:ascii="微软雅黑" w:hAnsi="微软雅黑" w:eastAsia="微软雅黑" w:cs="微软雅黑"/>
          <w:color w:val="333334"/>
          <w:spacing w:val="-6"/>
          <w:sz w:val="36"/>
          <w:szCs w:val="36"/>
        </w:rPr>
        <w:t>n,Aranjuez,Fuenlabrada,</w:t>
      </w:r>
      <w:r>
        <w:rPr>
          <w:rFonts w:ascii="微软雅黑" w:hAnsi="微软雅黑" w:eastAsia="微软雅黑" w:cs="微软雅黑"/>
          <w:color w:val="333334"/>
          <w:spacing w:val="-61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6"/>
          <w:sz w:val="36"/>
          <w:szCs w:val="36"/>
        </w:rPr>
        <w:t>MadridyMóstoles）</w:t>
      </w:r>
      <w:r>
        <w:rPr>
          <w:rFonts w:ascii="微软雅黑" w:hAnsi="微软雅黑" w:eastAsia="微软雅黑" w:cs="微软雅黑"/>
          <w:color w:val="333334"/>
          <w:spacing w:val="-7"/>
          <w:sz w:val="36"/>
          <w:szCs w:val="36"/>
        </w:rPr>
        <w:t>占地面积达126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3"/>
          <w:sz w:val="36"/>
          <w:szCs w:val="36"/>
        </w:rPr>
        <w:t>万平方米。大学与9500多家企业及组织签有合作协议</w:t>
      </w:r>
      <w:r>
        <w:rPr>
          <w:rFonts w:ascii="微软雅黑" w:hAnsi="微软雅黑" w:eastAsia="微软雅黑" w:cs="微软雅黑"/>
          <w:color w:val="333334"/>
          <w:spacing w:val="-4"/>
          <w:sz w:val="36"/>
          <w:szCs w:val="36"/>
        </w:rPr>
        <w:t>，目的是</w:t>
      </w:r>
      <w:r>
        <w:rPr>
          <w:rFonts w:ascii="微软雅黑" w:hAnsi="微软雅黑" w:eastAsia="微软雅黑" w:cs="微软雅黑"/>
          <w:color w:val="33333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2"/>
          <w:sz w:val="36"/>
          <w:szCs w:val="36"/>
        </w:rPr>
        <w:t>通过理论学习结</w:t>
      </w:r>
    </w:p>
    <w:p>
      <w:pPr>
        <w:spacing w:before="307" w:line="202" w:lineRule="auto"/>
        <w:ind w:right="89" w:firstLine="723"/>
        <w:jc w:val="both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-1"/>
          <w:sz w:val="36"/>
          <w:szCs w:val="36"/>
        </w:rPr>
        <w:t>合在实验室和企业中的实习为学生提供全面培养，便于其</w:t>
      </w:r>
      <w:r>
        <w:rPr>
          <w:rFonts w:ascii="微软雅黑" w:hAnsi="微软雅黑" w:eastAsia="微软雅黑" w:cs="微软雅黑"/>
          <w:color w:val="333334"/>
          <w:spacing w:val="6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36"/>
          <w:szCs w:val="36"/>
        </w:rPr>
        <w:t>快速融入就业市场。在西班牙大学排行榜上，胡安卡洛斯在综</w:t>
      </w:r>
      <w:r>
        <w:rPr>
          <w:rFonts w:ascii="微软雅黑" w:hAnsi="微软雅黑" w:eastAsia="微软雅黑" w:cs="微软雅黑"/>
          <w:color w:val="333334"/>
          <w:spacing w:val="1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3"/>
          <w:sz w:val="36"/>
          <w:szCs w:val="36"/>
        </w:rPr>
        <w:t>合性公立大学中排名第10，在校企合作排名全国前3，在大学</w:t>
      </w:r>
      <w:r>
        <w:rPr>
          <w:rFonts w:ascii="微软雅黑" w:hAnsi="微软雅黑" w:eastAsia="微软雅黑" w:cs="微软雅黑"/>
          <w:color w:val="333334"/>
          <w:spacing w:val="7"/>
          <w:sz w:val="36"/>
          <w:szCs w:val="36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7"/>
          <w:sz w:val="36"/>
          <w:szCs w:val="36"/>
        </w:rPr>
        <w:t>现代化设施程度里排名第1。</w:t>
      </w:r>
    </w:p>
    <w:p>
      <w:pPr>
        <w:spacing w:before="284" w:line="202" w:lineRule="auto"/>
        <w:ind w:left="10" w:right="89" w:firstLine="715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333334"/>
          <w:spacing w:val="-1"/>
          <w:sz w:val="36"/>
          <w:szCs w:val="36"/>
        </w:rPr>
        <w:t>如今，西班牙胡安卡洛斯国王大学正积极打造国际一流大</w:t>
      </w:r>
      <w:r>
        <w:rPr>
          <w:rFonts w:ascii="微软雅黑" w:hAnsi="微软雅黑" w:eastAsia="微软雅黑" w:cs="微软雅黑"/>
          <w:color w:val="333334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5"/>
          <w:sz w:val="36"/>
          <w:szCs w:val="36"/>
        </w:rPr>
        <w:t>学，不断吸收海外学生来学校就读。</w:t>
      </w: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231140</wp:posOffset>
            </wp:positionV>
            <wp:extent cx="4267200" cy="2734945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66986" cy="2735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5" w:line="167" w:lineRule="auto"/>
        <w:ind w:left="73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color w:val="1A75B4"/>
          <w:spacing w:val="-7"/>
          <w:sz w:val="50"/>
          <w:szCs w:val="50"/>
        </w:rPr>
        <w:t>西班牙</w:t>
      </w:r>
    </w:p>
    <w:p>
      <w:pPr>
        <w:spacing w:before="2" w:line="175" w:lineRule="auto"/>
        <w:ind w:left="61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color w:val="1A75B4"/>
          <w:spacing w:val="-4"/>
          <w:sz w:val="50"/>
          <w:szCs w:val="50"/>
        </w:rPr>
        <w:t>教育部可查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before="1" w:line="303" w:lineRule="exact"/>
        <w:ind w:firstLine="46"/>
      </w:pPr>
      <w:r>
        <w:rPr>
          <w:position w:val="-6"/>
        </w:rPr>
        <w:pict>
          <v:shape id="_x0000_s1040" o:spid="_x0000_s1040" style="height:15.2pt;width:72.75pt;" filled="f" stroked="t" coordsize="1455,303" path="m0,283l1439,283,1199,13e">
            <v:fill on="f" focussize="0,0"/>
            <v:stroke weight="2pt" color="#D72B29" miterlimit="10" joinstyle="miter"/>
            <v:imagedata o:title=""/>
            <o:lock v:ext="edit"/>
            <w10:wrap type="none"/>
            <w10:anchorlock/>
          </v:shape>
        </w:pict>
      </w:r>
    </w:p>
    <w:p>
      <w:pPr>
        <w:spacing w:line="303" w:lineRule="exact"/>
        <w:sectPr>
          <w:pgSz w:w="11906" w:h="16838"/>
          <w:pgMar w:top="400" w:right="1025" w:bottom="0" w:left="1084" w:header="0" w:footer="0" w:gutter="0"/>
          <w:cols w:space="720" w:num="1"/>
        </w:sectPr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tbl>
      <w:tblPr>
        <w:tblStyle w:val="5"/>
        <w:tblW w:w="7560" w:type="dxa"/>
        <w:tblInd w:w="776" w:type="dxa"/>
        <w:tblBorders>
          <w:top w:val="single" w:color="1A75B4" w:sz="8" w:space="0"/>
          <w:left w:val="single" w:color="1A75B4" w:sz="8" w:space="0"/>
          <w:bottom w:val="single" w:color="1A75B4" w:sz="8" w:space="0"/>
          <w:right w:val="single" w:color="1A75B4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60"/>
      </w:tblGrid>
      <w:tr>
        <w:tblPrEx>
          <w:tblBorders>
            <w:top w:val="single" w:color="1A75B4" w:sz="8" w:space="0"/>
            <w:left w:val="single" w:color="1A75B4" w:sz="8" w:space="0"/>
            <w:bottom w:val="single" w:color="1A75B4" w:sz="8" w:space="0"/>
            <w:right w:val="single" w:color="1A75B4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7560" w:type="dxa"/>
            <w:vAlign w:val="top"/>
          </w:tcPr>
          <w:p>
            <w:pPr>
              <w:spacing w:before="228" w:line="176" w:lineRule="auto"/>
              <w:ind w:left="886"/>
              <w:rPr>
                <w:rFonts w:ascii="微软雅黑" w:hAnsi="微软雅黑" w:eastAsia="微软雅黑" w:cs="微软雅黑"/>
                <w:sz w:val="50"/>
                <w:szCs w:val="50"/>
              </w:rPr>
            </w:pPr>
            <w:r>
              <w:rPr>
                <w:rFonts w:ascii="微软雅黑" w:hAnsi="微软雅黑" w:eastAsia="微软雅黑" w:cs="微软雅黑"/>
                <w:color w:val="1A75B4"/>
                <w:spacing w:val="-4"/>
                <w:sz w:val="50"/>
                <w:szCs w:val="50"/>
              </w:rPr>
              <w:t>中国教育部涉外监管网可查</w:t>
            </w:r>
          </w:p>
        </w:tc>
      </w:tr>
    </w:tbl>
    <w:p>
      <w:pPr>
        <w:pStyle w:val="2"/>
        <w:spacing w:line="309" w:lineRule="auto"/>
      </w:pPr>
    </w:p>
    <w:p>
      <w:pPr>
        <w:pStyle w:val="2"/>
        <w:spacing w:line="310" w:lineRule="auto"/>
      </w:pPr>
    </w:p>
    <w:p>
      <w:pPr>
        <w:pStyle w:val="2"/>
        <w:spacing w:line="310" w:lineRule="auto"/>
      </w:pPr>
    </w:p>
    <w:p>
      <w:pPr>
        <w:spacing w:line="5960" w:lineRule="exact"/>
      </w:pPr>
      <w:r>
        <w:rPr>
          <w:position w:val="-119"/>
        </w:rPr>
        <w:drawing>
          <wp:inline distT="0" distB="0" distL="0" distR="0">
            <wp:extent cx="5870575" cy="378396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70591" cy="378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2" w:lineRule="auto"/>
      </w:pPr>
    </w:p>
    <w:p>
      <w:pPr>
        <w:spacing w:line="4569" w:lineRule="exact"/>
        <w:ind w:firstLine="16"/>
      </w:pPr>
      <w:r>
        <w:rPr>
          <w:position w:val="-91"/>
        </w:rPr>
        <w:drawing>
          <wp:inline distT="0" distB="0" distL="0" distR="0">
            <wp:extent cx="5849620" cy="290068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49696" cy="290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69" w:lineRule="exact"/>
        <w:sectPr>
          <w:pgSz w:w="11906" w:h="16838"/>
          <w:pgMar w:top="400" w:right="1305" w:bottom="0" w:left="1354" w:header="0" w:footer="0" w:gutter="0"/>
          <w:cols w:space="720" w:num="1"/>
        </w:sectPr>
      </w:pPr>
    </w:p>
    <w:p>
      <w:pPr>
        <w:pStyle w:val="2"/>
        <w:spacing w:line="382" w:lineRule="auto"/>
      </w:pPr>
    </w:p>
    <w:p>
      <w:pPr>
        <w:spacing w:before="120" w:line="179" w:lineRule="auto"/>
        <w:ind w:left="911"/>
        <w:rPr>
          <w:rFonts w:ascii="Segoe UI Light" w:hAnsi="Segoe UI Light" w:eastAsia="Segoe UI Light" w:cs="Segoe UI Light"/>
          <w:sz w:val="36"/>
          <w:szCs w:val="36"/>
        </w:rPr>
      </w:pPr>
      <w:r>
        <w:rPr>
          <w:rFonts w:ascii="Segoe UI Light" w:hAnsi="Segoe UI Light" w:eastAsia="Segoe UI Light" w:cs="Segoe UI Light"/>
          <w:color w:val="D72B29"/>
          <w:spacing w:val="-17"/>
          <w:sz w:val="36"/>
          <w:szCs w:val="36"/>
          <w:u w:val="single" w:color="auto"/>
        </w:rPr>
        <w:t>Projec</w:t>
      </w:r>
      <w:r>
        <w:rPr>
          <w:rFonts w:ascii="Segoe UI Light" w:hAnsi="Segoe UI Light" w:eastAsia="Segoe UI Light" w:cs="Segoe UI Light"/>
          <w:color w:val="D72B29"/>
          <w:spacing w:val="-17"/>
          <w:sz w:val="36"/>
          <w:szCs w:val="36"/>
        </w:rPr>
        <w:t>t</w:t>
      </w:r>
      <w:r>
        <w:rPr>
          <w:rFonts w:ascii="Segoe UI Light" w:hAnsi="Segoe UI Light" w:eastAsia="Segoe UI Light" w:cs="Segoe UI Light"/>
          <w:color w:val="D72B29"/>
          <w:spacing w:val="19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7"/>
          <w:sz w:val="36"/>
          <w:szCs w:val="36"/>
        </w:rPr>
        <w:t>advantages</w:t>
      </w:r>
    </w:p>
    <w:p>
      <w:pPr>
        <w:spacing w:before="217" w:line="177" w:lineRule="auto"/>
        <w:ind w:left="861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8"/>
          <w:sz w:val="60"/>
          <w:szCs w:val="60"/>
        </w:rPr>
        <w:t>项目优势</w:t>
      </w: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ectPr>
          <w:pgSz w:w="11906" w:h="16838"/>
          <w:pgMar w:top="400" w:right="0" w:bottom="0" w:left="7" w:header="0" w:footer="0" w:gutter="0"/>
          <w:cols w:equalWidth="0" w:num="1">
            <w:col w:w="11898"/>
          </w:cols>
        </w:sectPr>
      </w:pPr>
    </w:p>
    <w:p>
      <w:pPr>
        <w:spacing w:before="80" w:line="220" w:lineRule="exact"/>
        <w:ind w:left="2719"/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-3298190</wp:posOffset>
            </wp:positionV>
            <wp:extent cx="7555230" cy="4712335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55128" cy="471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253365" cy="13970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3757" cy="13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" w:line="179" w:lineRule="auto"/>
        <w:ind w:left="1253"/>
        <w:outlineLvl w:val="3"/>
        <w:rPr>
          <w:rFonts w:ascii="微软雅黑" w:hAnsi="微软雅黑" w:eastAsia="微软雅黑" w:cs="微软雅黑"/>
          <w:sz w:val="42"/>
          <w:szCs w:val="42"/>
        </w:rPr>
      </w:pPr>
      <w:r>
        <w:rPr>
          <w:rFonts w:ascii="微软雅黑" w:hAnsi="微软雅黑" w:eastAsia="微软雅黑" w:cs="微软雅黑"/>
          <w:b/>
          <w:bCs/>
          <w:color w:val="FFFFFF"/>
          <w:spacing w:val="2"/>
          <w:sz w:val="42"/>
          <w:szCs w:val="42"/>
          <w:shd w:val="clear" w:fill="D72B29"/>
        </w:rPr>
        <w:t>金</w:t>
      </w:r>
      <w:r>
        <w:rPr>
          <w:rFonts w:ascii="微软雅黑" w:hAnsi="微软雅黑" w:eastAsia="微软雅黑" w:cs="微软雅黑"/>
          <w:b/>
          <w:bCs/>
          <w:color w:val="D9D9D9"/>
          <w:spacing w:val="2"/>
          <w:sz w:val="42"/>
          <w:szCs w:val="42"/>
          <w:shd w:val="clear" w:fill="D72B29"/>
        </w:rPr>
        <w:t>牌领先专</w:t>
      </w:r>
      <w:r>
        <w:rPr>
          <w:rFonts w:ascii="微软雅黑" w:hAnsi="微软雅黑" w:eastAsia="微软雅黑" w:cs="微软雅黑"/>
          <w:b/>
          <w:bCs/>
          <w:color w:val="FFFFFF"/>
          <w:spacing w:val="2"/>
          <w:sz w:val="42"/>
          <w:szCs w:val="42"/>
          <w:shd w:val="clear" w:fill="D72B29"/>
        </w:rPr>
        <w:t>业</w:t>
      </w:r>
    </w:p>
    <w:p>
      <w:pPr>
        <w:spacing w:before="257" w:line="161" w:lineRule="auto"/>
        <w:ind w:left="1546" w:right="760" w:firstLine="1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FFFFFF"/>
          <w:spacing w:val="-16"/>
          <w:sz w:val="32"/>
          <w:szCs w:val="32"/>
        </w:rPr>
        <w:t>就业领域广泛，</w:t>
      </w:r>
      <w:r>
        <w:rPr>
          <w:rFonts w:ascii="微软雅黑" w:hAnsi="微软雅黑" w:eastAsia="微软雅黑" w:cs="微软雅黑"/>
          <w:color w:val="FFFFFF"/>
          <w:spacing w:val="5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3"/>
          <w:sz w:val="32"/>
          <w:szCs w:val="32"/>
        </w:rPr>
        <w:t>人生前景可观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30" w:line="179" w:lineRule="auto"/>
        <w:ind w:left="168"/>
        <w:outlineLvl w:val="3"/>
        <w:rPr>
          <w:rFonts w:ascii="微软雅黑" w:hAnsi="微软雅黑" w:eastAsia="微软雅黑" w:cs="微软雅黑"/>
          <w:sz w:val="42"/>
          <w:szCs w:val="42"/>
        </w:rPr>
      </w:pPr>
      <w:r>
        <w:pict>
          <v:shape id="_x0000_s1041" o:spid="_x0000_s1041" style="position:absolute;left:0pt;margin-left:72.05pt;margin-top:3.85pt;height:41.45pt;width:32.55pt;z-index:-251637760;mso-width-relative:page;mso-height-relative:page;" filled="f" stroked="t" coordsize="650,829" path="m273,619c298,597,340,569,398,533c432,513,463,493,494,472c524,452,550,429,573,405c596,380,614,352,627,320c641,288,647,250,647,207c647,143,626,93,583,57c540,20,480,2,403,2c364,2,325,7,285,16c245,26,210,38,181,53l146,216c218,168,288,144,355,144c391,144,419,153,439,170c459,186,469,209,469,238c469,263,464,286,454,306c443,326,427,346,406,365c384,384,348,409,298,441c205,497,138,550,96,601c54,651,26,706,14,765l2,826,516,826,547,678,229,678c232,661,247,641,273,619e">
            <v:fill on="f" focussize="0,0"/>
            <v:stroke weight="0.25pt" color="#FFFFFF" miterlimit="10"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b/>
          <w:bCs/>
          <w:color w:val="FFFFFF"/>
          <w:spacing w:val="-4"/>
          <w:sz w:val="42"/>
          <w:szCs w:val="42"/>
          <w:shd w:val="clear" w:fill="D72B29"/>
        </w:rPr>
        <w:t>申</w:t>
      </w:r>
      <w:r>
        <w:rPr>
          <w:rFonts w:ascii="微软雅黑" w:hAnsi="微软雅黑" w:eastAsia="微软雅黑" w:cs="微软雅黑"/>
          <w:b/>
          <w:bCs/>
          <w:color w:val="D9D9D9"/>
          <w:spacing w:val="-4"/>
          <w:sz w:val="42"/>
          <w:szCs w:val="42"/>
          <w:shd w:val="clear" w:fill="D72B29"/>
        </w:rPr>
        <w:t>请流</w:t>
      </w:r>
      <w:r>
        <w:rPr>
          <w:rFonts w:ascii="微软雅黑" w:hAnsi="微软雅黑" w:eastAsia="微软雅黑" w:cs="微软雅黑"/>
          <w:b/>
          <w:bCs/>
          <w:color w:val="FFFFFF"/>
          <w:spacing w:val="-4"/>
          <w:sz w:val="42"/>
          <w:szCs w:val="42"/>
          <w:shd w:val="clear" w:fill="D72B29"/>
        </w:rPr>
        <w:t>程简单</w:t>
      </w:r>
    </w:p>
    <w:p>
      <w:pPr>
        <w:spacing w:before="254" w:line="161" w:lineRule="auto"/>
        <w:ind w:left="75" w:right="703" w:hanging="75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FFFFFF"/>
          <w:spacing w:val="-20"/>
          <w:sz w:val="32"/>
          <w:szCs w:val="32"/>
        </w:rPr>
        <w:t>无需国外预科，无需</w:t>
      </w:r>
      <w:r>
        <w:rPr>
          <w:rFonts w:ascii="微软雅黑" w:hAnsi="微软雅黑" w:eastAsia="微软雅黑" w:cs="微软雅黑"/>
          <w:color w:val="FFFFFF"/>
          <w:spacing w:val="3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32"/>
          <w:szCs w:val="32"/>
        </w:rPr>
        <w:t>提供语言等级证明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33" w:line="178" w:lineRule="auto"/>
        <w:outlineLvl w:val="3"/>
        <w:rPr>
          <w:rFonts w:ascii="微软雅黑" w:hAnsi="微软雅黑" w:eastAsia="微软雅黑" w:cs="微软雅黑"/>
          <w:sz w:val="42"/>
          <w:szCs w:val="42"/>
        </w:rPr>
      </w:pPr>
      <w:r>
        <w:pict>
          <v:shape id="_x0000_s1042" o:spid="_x0000_s1042" style="position:absolute;left:0pt;margin-left:64.65pt;margin-top:3.9pt;height:42.2pt;width:31.15pt;z-index:-251638784;mso-width-relative:page;mso-height-relative:page;" filled="f" stroked="t" coordsize="622,844" path="m557,53c516,19,459,2,385,2c319,2,253,13,186,34l155,179c213,152,270,138,327,138c363,138,391,146,411,160c431,175,441,196,441,224c441,261,425,290,394,311c363,332,321,342,267,342l181,342,152,479,222,479c327,479,379,514,379,584c379,622,365,652,336,672c307,693,267,703,216,703c185,703,153,699,122,689c90,679,60,666,33,649l2,794c68,825,141,840,221,840c292,840,353,830,403,809c453,788,492,759,518,721c544,683,557,639,557,589c557,543,545,504,519,474c493,443,457,423,409,414l409,412c474,401,525,376,563,337c601,298,620,250,620,194c620,134,599,87,557,53e">
            <v:fill on="f" focussize="0,0"/>
            <v:stroke weight="0.25pt" color="#FFFFFF" miterlimit="10"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b/>
          <w:bCs/>
          <w:color w:val="FFFFFF"/>
          <w:spacing w:val="-4"/>
          <w:sz w:val="42"/>
          <w:szCs w:val="42"/>
          <w:shd w:val="clear" w:fill="D72B29"/>
        </w:rPr>
        <w:t>中</w:t>
      </w:r>
      <w:r>
        <w:rPr>
          <w:rFonts w:ascii="微软雅黑" w:hAnsi="微软雅黑" w:eastAsia="微软雅黑" w:cs="微软雅黑"/>
          <w:b/>
          <w:bCs/>
          <w:color w:val="D9D9D9"/>
          <w:spacing w:val="-4"/>
          <w:sz w:val="42"/>
          <w:szCs w:val="42"/>
          <w:shd w:val="clear" w:fill="D72B29"/>
        </w:rPr>
        <w:t>英双</w:t>
      </w:r>
      <w:r>
        <w:rPr>
          <w:rFonts w:ascii="微软雅黑" w:hAnsi="微软雅黑" w:eastAsia="微软雅黑" w:cs="微软雅黑"/>
          <w:b/>
          <w:bCs/>
          <w:color w:val="FFFFFF"/>
          <w:spacing w:val="-4"/>
          <w:sz w:val="42"/>
          <w:szCs w:val="42"/>
          <w:shd w:val="clear" w:fill="D72B29"/>
        </w:rPr>
        <w:t>语授课</w:t>
      </w:r>
    </w:p>
    <w:p>
      <w:pPr>
        <w:spacing w:before="256" w:line="174" w:lineRule="auto"/>
        <w:ind w:left="600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FFFFFF"/>
          <w:spacing w:val="-7"/>
          <w:sz w:val="32"/>
          <w:szCs w:val="32"/>
        </w:rPr>
        <w:t>中英双语</w:t>
      </w:r>
    </w:p>
    <w:p>
      <w:pPr>
        <w:spacing w:before="39" w:line="298" w:lineRule="exact"/>
        <w:ind w:left="255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FFFFFF"/>
          <w:spacing w:val="-2"/>
          <w:position w:val="-2"/>
          <w:sz w:val="32"/>
          <w:szCs w:val="32"/>
        </w:rPr>
        <w:t>保证高毕业率</w:t>
      </w:r>
    </w:p>
    <w:p>
      <w:pPr>
        <w:spacing w:line="298" w:lineRule="exact"/>
        <w:rPr>
          <w:rFonts w:ascii="微软雅黑" w:hAnsi="微软雅黑" w:eastAsia="微软雅黑" w:cs="微软雅黑"/>
          <w:sz w:val="32"/>
          <w:szCs w:val="32"/>
        </w:rPr>
        <w:sectPr>
          <w:type w:val="continuous"/>
          <w:pgSz w:w="11906" w:h="16838"/>
          <w:pgMar w:top="400" w:right="0" w:bottom="0" w:left="7" w:header="0" w:footer="0" w:gutter="0"/>
          <w:cols w:equalWidth="0" w:num="3">
            <w:col w:w="4444" w:space="100"/>
            <w:col w:w="3409" w:space="100"/>
            <w:col w:w="3846"/>
          </w:cols>
        </w:sectPr>
      </w:pPr>
    </w:p>
    <w:p>
      <w:pPr>
        <w:pStyle w:val="2"/>
        <w:spacing w:line="319" w:lineRule="auto"/>
      </w:pPr>
      <w:r>
        <w:pict>
          <v:rect id="_x0000_s1043" o:spid="_x0000_s1043" o:spt="1" style="position:absolute;left:0pt;margin-left:0.15pt;margin-top:-458.8pt;height:56pt;width:28pt;z-index:251689984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line="319" w:lineRule="auto"/>
      </w:pPr>
      <w:r>
        <w:pict>
          <v:rect id="_x0000_s1044" o:spid="_x0000_s1044" o:spt="1" style="position:absolute;left:0pt;margin-left:45pt;margin-top:11.55pt;height:123.35pt;width:161.95pt;z-index:251681792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146685</wp:posOffset>
            </wp:positionV>
            <wp:extent cx="2056765" cy="156591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56612" cy="1565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19" w:lineRule="auto"/>
      </w:pPr>
    </w:p>
    <w:p>
      <w:pPr>
        <w:spacing w:before="181" w:line="179" w:lineRule="auto"/>
        <w:ind w:left="7858"/>
        <w:outlineLvl w:val="3"/>
        <w:rPr>
          <w:rFonts w:ascii="微软雅黑" w:hAnsi="微软雅黑" w:eastAsia="微软雅黑" w:cs="微软雅黑"/>
          <w:sz w:val="42"/>
          <w:szCs w:val="42"/>
        </w:rPr>
      </w:pPr>
      <w:r>
        <w:pict>
          <v:shape id="_x0000_s1045" o:spid="_x0000_s1045" o:spt="202" type="#_x0000_t202" style="position:absolute;left:0pt;margin-left:383.2pt;margin-top:-20.5pt;height:123.35pt;width:161.95pt;z-index:-251636736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line="337" w:lineRule="auto"/>
                  </w:pPr>
                </w:p>
                <w:p>
                  <w:pPr>
                    <w:spacing w:line="844" w:lineRule="exact"/>
                    <w:ind w:left="1067"/>
                  </w:pPr>
                  <w:r>
                    <w:rPr>
                      <w:position w:val="-17"/>
                    </w:rPr>
                    <w:drawing>
                      <wp:inline distT="0" distB="0" distL="0" distR="0">
                        <wp:extent cx="396875" cy="535305"/>
                        <wp:effectExtent l="0" t="0" r="0" b="0"/>
                        <wp:docPr id="42" name="IM 4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IM 42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179" cy="535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46" o:spid="_x0000_s1046" o:spt="202" type="#_x0000_t202" style="position:absolute;left:0pt;margin-left:50.05pt;margin-top:8pt;height:81.25pt;width:151.1pt;z-index:251686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79" w:lineRule="auto"/>
                    <w:ind w:left="270"/>
                    <w:outlineLvl w:val="3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42"/>
                      <w:szCs w:val="42"/>
                      <w:shd w:val="clear" w:fill="D72B29"/>
                    </w:rPr>
                    <w:t>超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D9D9D9"/>
                      <w:spacing w:val="-2"/>
                      <w:sz w:val="42"/>
                      <w:szCs w:val="42"/>
                      <w:shd w:val="clear" w:fill="D72B29"/>
                    </w:rPr>
                    <w:t>短一年学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42"/>
                      <w:szCs w:val="42"/>
                      <w:shd w:val="clear" w:fill="D72B29"/>
                    </w:rPr>
                    <w:t>制</w:t>
                  </w:r>
                </w:p>
                <w:p>
                  <w:pPr>
                    <w:spacing w:before="229" w:line="195" w:lineRule="auto"/>
                    <w:ind w:left="20" w:right="20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30"/>
                      <w:szCs w:val="30"/>
                    </w:rPr>
                    <w:t>专科生仅用一年时间即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30"/>
                      <w:szCs w:val="30"/>
                    </w:rPr>
                    <w:t>可实现人生的华丽转身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b/>
          <w:bCs/>
          <w:color w:val="FFFFFF"/>
          <w:spacing w:val="-5"/>
          <w:sz w:val="42"/>
          <w:szCs w:val="42"/>
          <w:shd w:val="clear" w:fill="D72B29"/>
        </w:rPr>
        <w:t>国内外承</w:t>
      </w:r>
      <w:r>
        <w:rPr>
          <w:rFonts w:ascii="微软雅黑" w:hAnsi="微软雅黑" w:eastAsia="微软雅黑" w:cs="微软雅黑"/>
          <w:b/>
          <w:bCs/>
          <w:color w:val="D9D9D9"/>
          <w:spacing w:val="-5"/>
          <w:sz w:val="42"/>
          <w:szCs w:val="42"/>
          <w:shd w:val="clear" w:fill="D72B29"/>
        </w:rPr>
        <w:t>认</w:t>
      </w:r>
      <w:r>
        <w:rPr>
          <w:rFonts w:ascii="微软雅黑" w:hAnsi="微软雅黑" w:eastAsia="微软雅黑" w:cs="微软雅黑"/>
          <w:b/>
          <w:bCs/>
          <w:color w:val="FFFFFF"/>
          <w:spacing w:val="-5"/>
          <w:sz w:val="42"/>
          <w:szCs w:val="42"/>
          <w:shd w:val="clear" w:fill="D72B29"/>
        </w:rPr>
        <w:t>学历</w:t>
      </w:r>
    </w:p>
    <w:p>
      <w:pPr>
        <w:spacing w:before="256" w:line="192" w:lineRule="auto"/>
        <w:ind w:left="8342" w:right="1654" w:firstLine="74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FFFFFF"/>
          <w:spacing w:val="-16"/>
          <w:sz w:val="32"/>
          <w:szCs w:val="32"/>
        </w:rPr>
        <w:t>教育部承认，</w:t>
      </w:r>
      <w:r>
        <w:rPr>
          <w:rFonts w:ascii="微软雅黑" w:hAnsi="微软雅黑" w:eastAsia="微软雅黑" w:cs="微软雅黑"/>
          <w:color w:val="FFFFFF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4"/>
          <w:sz w:val="32"/>
          <w:szCs w:val="32"/>
        </w:rPr>
        <w:t>可享海归福利</w:t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  <w:r>
        <w:pict>
          <v:rect id="_x0000_s1047" o:spid="_x0000_s1047" o:spt="1" style="position:absolute;left:0pt;margin-left:45pt;margin-top:6.7pt;height:123.35pt;width:161.95pt;z-index:251683840;mso-width-relative:page;mso-height-relative:page;" fillcolor="#D72B29" filled="t" stroked="f" coordsize="21600,21600">
            <v:path/>
            <v:fill on="t" opacity="63480f" focussize="0,0"/>
            <v:stroke on="f"/>
            <v:imagedata o:title=""/>
            <o:lock v:ext="edit"/>
          </v:rect>
        </w:pict>
      </w:r>
      <w:r>
        <w:pict>
          <v:rect id="_x0000_s1048" o:spid="_x0000_s1048" o:spt="1" style="position:absolute;left:0pt;margin-left:383.2pt;margin-top:6.7pt;height:123.35pt;width:161.95pt;z-index:251684864;mso-width-relative:page;mso-height-relative:page;" fillcolor="#D72B29" filled="t" stroked="f" coordsize="21600,21600">
            <v:path/>
            <v:fill on="t" opacity="65279f" focussize="0,0"/>
            <v:stroke on="f"/>
            <v:imagedata o:title=""/>
            <o:lock v:ext="edit"/>
          </v:rect>
        </w:pict>
      </w:r>
    </w:p>
    <w:p>
      <w:pPr>
        <w:pStyle w:val="2"/>
        <w:spacing w:line="253" w:lineRule="auto"/>
      </w:pPr>
      <w:r>
        <w:pict>
          <v:shape id="_x0000_s1049" o:spid="_x0000_s1049" style="position:absolute;left:0pt;margin-left:468pt;margin-top:9.1pt;height:42.1pt;width:33.3pt;z-index:251687936;mso-width-relative:page;mso-height-relative:page;" filled="f" stroked="t" coordsize="665,841" path="m34,734c56,767,87,793,128,811c170,830,219,839,276,839c339,839,395,828,443,807c492,785,530,755,556,717c583,678,596,635,596,588c596,508,556,450,477,415c535,400,581,375,613,338c646,301,663,256,663,204c663,141,640,92,594,56c548,20,486,2,408,2c347,2,295,12,253,32c210,52,177,80,154,116c131,151,120,191,120,235c120,299,149,350,208,387c141,403,90,430,55,470c20,509,2,559,2,618c2,662,13,701,34,734m215,512c238,488,270,477,311,477c342,477,367,486,386,505c405,523,414,548,414,578c414,618,402,650,378,675c355,699,324,711,287,711c254,711,228,701,209,682c189,664,179,638,179,606c179,566,191,535,215,512m319,165c339,144,365,134,398,134c426,134,449,142,465,158c481,174,489,196,489,224c489,255,478,282,457,304c435,327,409,338,377,338c351,338,331,330,314,315c298,300,290,278,290,248c290,213,299,185,319,165e">
            <v:fill on="f" focussize="0,0"/>
            <v:stroke weight="0.25pt" color="#FFFFFF" miterlimit="10" joinstyle="miter"/>
            <v:imagedata o:title=""/>
            <o:lock v:ext="edit"/>
          </v:shape>
        </w:pict>
      </w:r>
    </w:p>
    <w:p>
      <w:pPr>
        <w:tabs>
          <w:tab w:val="left" w:pos="4657"/>
        </w:tabs>
        <w:spacing w:before="180" w:line="178" w:lineRule="auto"/>
        <w:ind w:left="4439"/>
        <w:outlineLvl w:val="3"/>
        <w:rPr>
          <w:rFonts w:ascii="微软雅黑" w:hAnsi="微软雅黑" w:eastAsia="微软雅黑" w:cs="微软雅黑"/>
          <w:sz w:val="42"/>
          <w:szCs w:val="42"/>
        </w:rPr>
      </w:pPr>
      <w:r>
        <w:pict>
          <v:shape id="_x0000_s1050" o:spid="_x0000_s1050" o:spt="202" type="#_x0000_t202" style="position:absolute;left:0pt;margin-left:214.1pt;margin-top:-18.7pt;height:123.35pt;width:161.95pt;z-index:-251635712;mso-width-relative:page;mso-height-relative:page;" fillcolor="#D72B29" filled="t" stroked="f" coordsize="21600,21600">
            <v:path/>
            <v:fill on="t" opacity="64765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line="311" w:lineRule="auto"/>
                  </w:pPr>
                </w:p>
                <w:p>
                  <w:pPr>
                    <w:spacing w:line="815" w:lineRule="exact"/>
                    <w:ind w:left="1768"/>
                  </w:pPr>
                  <w:r>
                    <w:rPr>
                      <w:position w:val="-16"/>
                    </w:rPr>
                    <w:drawing>
                      <wp:inline distT="0" distB="0" distL="0" distR="0">
                        <wp:extent cx="400050" cy="517525"/>
                        <wp:effectExtent l="0" t="0" r="0" b="0"/>
                        <wp:docPr id="44" name="IM 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IM 44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062" cy="5177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51" o:spid="_x0000_s1051" o:spt="202" type="#_x0000_t202" style="position:absolute;left:0pt;margin-left:401.25pt;margin-top:8pt;height:83.5pt;width:127pt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8" w:lineRule="auto"/>
                    <w:ind w:left="20"/>
                    <w:outlineLvl w:val="3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4"/>
                      <w:sz w:val="42"/>
                      <w:szCs w:val="42"/>
                      <w:shd w:val="clear" w:fill="D72B29"/>
                    </w:rPr>
                    <w:t>收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D9D9D9"/>
                      <w:spacing w:val="-4"/>
                      <w:sz w:val="42"/>
                      <w:szCs w:val="42"/>
                      <w:shd w:val="clear" w:fill="D72B29"/>
                    </w:rPr>
                    <w:t>获国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4"/>
                      <w:sz w:val="42"/>
                      <w:szCs w:val="42"/>
                      <w:shd w:val="clear" w:fill="D72B29"/>
                    </w:rPr>
                    <w:t>际人脉</w:t>
                  </w:r>
                </w:p>
                <w:p>
                  <w:pPr>
                    <w:spacing w:before="257" w:line="175" w:lineRule="auto"/>
                    <w:ind w:left="392"/>
                    <w:rPr>
                      <w:rFonts w:ascii="微软雅黑" w:hAnsi="微软雅黑" w:eastAsia="微软雅黑" w:cs="微软雅黑"/>
                      <w:sz w:val="32"/>
                      <w:szCs w:val="3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3"/>
                      <w:sz w:val="32"/>
                      <w:szCs w:val="32"/>
                    </w:rPr>
                    <w:t>扩展朋友圈，</w:t>
                  </w:r>
                </w:p>
                <w:p>
                  <w:pPr>
                    <w:spacing w:before="37" w:line="175" w:lineRule="auto"/>
                    <w:ind w:left="150"/>
                    <w:rPr>
                      <w:rFonts w:ascii="微软雅黑" w:hAnsi="微软雅黑" w:eastAsia="微软雅黑" w:cs="微软雅黑"/>
                      <w:sz w:val="32"/>
                      <w:szCs w:val="3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32"/>
                      <w:szCs w:val="32"/>
                    </w:rPr>
                    <w:t>助力事业新高峰</w:t>
                  </w:r>
                </w:p>
              </w:txbxContent>
            </v:textbox>
          </v:shape>
        </w:pict>
      </w:r>
      <w:r>
        <w:pict>
          <v:shape id="_x0000_s1052" o:spid="_x0000_s1052" o:spt="202" type="#_x0000_t202" style="position:absolute;left:0pt;margin-left:53.05pt;margin-top:9.35pt;height:83.4pt;width:147.9pt;z-index:251685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7" w:lineRule="auto"/>
                    <w:ind w:left="20"/>
                    <w:outlineLvl w:val="3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4"/>
                      <w:sz w:val="42"/>
                      <w:szCs w:val="42"/>
                      <w:shd w:val="clear" w:fill="D72B29"/>
                    </w:rPr>
                    <w:t>专升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D9D9D9"/>
                      <w:spacing w:val="-4"/>
                      <w:sz w:val="42"/>
                      <w:szCs w:val="42"/>
                      <w:shd w:val="clear" w:fill="D72B29"/>
                    </w:rPr>
                    <w:t>硕稀缺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4"/>
                      <w:sz w:val="42"/>
                      <w:szCs w:val="42"/>
                      <w:shd w:val="clear" w:fill="D72B29"/>
                    </w:rPr>
                    <w:t>项目</w:t>
                  </w:r>
                </w:p>
                <w:p>
                  <w:pPr>
                    <w:spacing w:before="259" w:line="187" w:lineRule="auto"/>
                    <w:ind w:left="457" w:right="595" w:firstLine="80"/>
                    <w:rPr>
                      <w:rFonts w:ascii="微软雅黑" w:hAnsi="微软雅黑" w:eastAsia="微软雅黑" w:cs="微软雅黑"/>
                      <w:sz w:val="32"/>
                      <w:szCs w:val="3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6"/>
                      <w:sz w:val="32"/>
                      <w:szCs w:val="32"/>
                    </w:rPr>
                    <w:t>无需读预科，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3"/>
                      <w:sz w:val="32"/>
                      <w:szCs w:val="32"/>
                    </w:rPr>
                    <w:t>跨专业可申请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FFFFFF"/>
          <w:sz w:val="42"/>
          <w:szCs w:val="42"/>
          <w:shd w:val="clear" w:fill="D72B29"/>
        </w:rPr>
        <w:tab/>
      </w:r>
      <w:r>
        <w:rPr>
          <w:rFonts w:ascii="微软雅黑" w:hAnsi="微软雅黑" w:eastAsia="微软雅黑" w:cs="微软雅黑"/>
          <w:b/>
          <w:bCs/>
          <w:color w:val="FFFFFF"/>
          <w:spacing w:val="-2"/>
          <w:sz w:val="42"/>
          <w:szCs w:val="42"/>
          <w:shd w:val="clear" w:fill="D72B29"/>
        </w:rPr>
        <w:t>贴</w:t>
      </w:r>
      <w:r>
        <w:rPr>
          <w:rFonts w:ascii="微软雅黑" w:hAnsi="微软雅黑" w:eastAsia="微软雅黑" w:cs="微软雅黑"/>
          <w:b/>
          <w:bCs/>
          <w:color w:val="D9D9D9"/>
          <w:spacing w:val="-2"/>
          <w:sz w:val="42"/>
          <w:szCs w:val="42"/>
          <w:shd w:val="clear" w:fill="D72B29"/>
        </w:rPr>
        <w:t>心海</w:t>
      </w:r>
      <w:r>
        <w:rPr>
          <w:rFonts w:ascii="微软雅黑" w:hAnsi="微软雅黑" w:eastAsia="微软雅黑" w:cs="微软雅黑"/>
          <w:b/>
          <w:bCs/>
          <w:color w:val="FFFFFF"/>
          <w:spacing w:val="-2"/>
          <w:sz w:val="42"/>
          <w:szCs w:val="42"/>
          <w:shd w:val="clear" w:fill="D72B29"/>
        </w:rPr>
        <w:t>外服务</w:t>
      </w:r>
      <w:r>
        <w:rPr>
          <w:rFonts w:ascii="微软雅黑" w:hAnsi="微软雅黑" w:eastAsia="微软雅黑" w:cs="微软雅黑"/>
          <w:b/>
          <w:bCs/>
          <w:color w:val="FFFFFF"/>
          <w:sz w:val="42"/>
          <w:szCs w:val="42"/>
          <w:shd w:val="clear" w:fill="D72B29"/>
        </w:rPr>
        <w:t xml:space="preserve">  </w:t>
      </w:r>
    </w:p>
    <w:p>
      <w:pPr>
        <w:spacing w:before="255" w:line="161" w:lineRule="auto"/>
        <w:ind w:left="4904" w:right="4771" w:hanging="244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FFFFFF"/>
          <w:spacing w:val="-12"/>
          <w:sz w:val="32"/>
          <w:szCs w:val="32"/>
        </w:rPr>
        <w:t>保姆式留学服务，</w:t>
      </w:r>
      <w:r>
        <w:rPr>
          <w:rFonts w:ascii="微软雅黑" w:hAnsi="微软雅黑" w:eastAsia="微软雅黑" w:cs="微软雅黑"/>
          <w:color w:val="FFFFFF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32"/>
          <w:szCs w:val="32"/>
        </w:rPr>
        <w:t>解除后顾之忧</w:t>
      </w:r>
    </w:p>
    <w:p>
      <w:pPr>
        <w:spacing w:line="161" w:lineRule="auto"/>
        <w:rPr>
          <w:rFonts w:ascii="微软雅黑" w:hAnsi="微软雅黑" w:eastAsia="微软雅黑" w:cs="微软雅黑"/>
          <w:sz w:val="32"/>
          <w:szCs w:val="32"/>
        </w:rPr>
        <w:sectPr>
          <w:type w:val="continuous"/>
          <w:pgSz w:w="11906" w:h="16838"/>
          <w:pgMar w:top="400" w:right="0" w:bottom="0" w:left="7" w:header="0" w:footer="0" w:gutter="0"/>
          <w:cols w:equalWidth="0" w:num="1">
            <w:col w:w="11898"/>
          </w:cols>
        </w:sectPr>
      </w:pPr>
    </w:p>
    <w:p>
      <w:pPr>
        <w:pStyle w:val="2"/>
        <w:spacing w:before="491" w:line="194" w:lineRule="auto"/>
        <w:ind w:left="1295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color w:val="231F20"/>
          <w:spacing w:val="17"/>
          <w:sz w:val="60"/>
          <w:szCs w:val="60"/>
        </w:rPr>
        <w:t>选择胡安卡洛斯国王大学</w:t>
      </w:r>
      <w:r>
        <w:rPr>
          <w:i/>
          <w:iCs/>
          <w:color w:val="D72B29"/>
          <w:spacing w:val="17"/>
          <w:position w:val="-2"/>
          <w:sz w:val="121"/>
          <w:szCs w:val="121"/>
        </w:rPr>
        <w:t>4</w:t>
      </w:r>
      <w:r>
        <w:rPr>
          <w:rFonts w:ascii="微软雅黑" w:hAnsi="微软雅黑" w:eastAsia="微软雅黑" w:cs="微软雅黑"/>
          <w:b/>
          <w:bCs/>
          <w:color w:val="D72B29"/>
          <w:spacing w:val="17"/>
          <w:position w:val="4"/>
          <w:sz w:val="60"/>
          <w:szCs w:val="60"/>
        </w:rPr>
        <w:t>大理由</w:t>
      </w:r>
    </w:p>
    <w:p>
      <w:pPr>
        <w:spacing w:before="70"/>
      </w:pPr>
    </w:p>
    <w:p>
      <w:pPr>
        <w:sectPr>
          <w:headerReference r:id="rId7" w:type="default"/>
          <w:pgSz w:w="11906" w:h="16838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pStyle w:val="2"/>
        <w:spacing w:line="290" w:lineRule="auto"/>
      </w:pPr>
    </w:p>
    <w:p>
      <w:pPr>
        <w:pStyle w:val="2"/>
        <w:spacing w:line="291" w:lineRule="auto"/>
      </w:pPr>
    </w:p>
    <w:p>
      <w:pPr>
        <w:pStyle w:val="2"/>
        <w:spacing w:line="291" w:lineRule="auto"/>
      </w:pPr>
    </w:p>
    <w:p>
      <w:pPr>
        <w:pStyle w:val="2"/>
        <w:spacing w:before="282" w:line="203" w:lineRule="auto"/>
        <w:ind w:left="1466"/>
        <w:rPr>
          <w:sz w:val="98"/>
          <w:szCs w:val="98"/>
        </w:rPr>
      </w:pPr>
      <w: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-459740</wp:posOffset>
            </wp:positionV>
            <wp:extent cx="2738755" cy="174244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38907" cy="1742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color w:val="FFFFFF"/>
          <w:spacing w:val="-24"/>
          <w:sz w:val="98"/>
          <w:szCs w:val="98"/>
        </w:rPr>
        <w:t>01</w:t>
      </w:r>
    </w:p>
    <w:p>
      <w:pPr>
        <w:spacing w:before="54" w:line="726" w:lineRule="exact"/>
        <w:ind w:firstLine="1200"/>
      </w:pPr>
      <w:r>
        <w:rPr>
          <w:position w:val="-14"/>
        </w:rPr>
        <w:pict>
          <v:shape id="_x0000_s1053" o:spid="_x0000_s1053" o:spt="202" type="#_x0000_t202" style="height:36.35pt;width:179.4pt;" fillcolor="#D72B2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5" w:line="178" w:lineRule="auto"/>
                    <w:ind w:left="233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42"/>
                      <w:szCs w:val="42"/>
                    </w:rPr>
                    <w:t>丰富的课程设置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34" w:line="188" w:lineRule="auto"/>
        <w:ind w:left="1181" w:right="750" w:firstLine="5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231F20"/>
          <w:spacing w:val="-3"/>
          <w:sz w:val="34"/>
          <w:szCs w:val="34"/>
        </w:rPr>
        <w:t>为不同母语的国际留学生提供</w:t>
      </w:r>
      <w:r>
        <w:rPr>
          <w:rFonts w:ascii="微软雅黑" w:hAnsi="微软雅黑" w:eastAsia="微软雅黑" w:cs="微软雅黑"/>
          <w:color w:val="231F20"/>
          <w:spacing w:val="11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了丰富的官方硕士学位课程以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及广泛的职业技能培训课程。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有助于学生拥有更符合全球市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场趋势的行业竞争能力，能够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应对日新月异的专业挑战，成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6"/>
          <w:sz w:val="34"/>
          <w:szCs w:val="34"/>
        </w:rPr>
        <w:t>为新时代复合型专业人才。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90" w:lineRule="auto"/>
      </w:pPr>
    </w:p>
    <w:p>
      <w:pPr>
        <w:pStyle w:val="2"/>
        <w:spacing w:line="290" w:lineRule="auto"/>
      </w:pPr>
    </w:p>
    <w:p>
      <w:pPr>
        <w:pStyle w:val="2"/>
        <w:spacing w:line="291" w:lineRule="auto"/>
      </w:pPr>
    </w:p>
    <w:p>
      <w:pPr>
        <w:pStyle w:val="2"/>
        <w:spacing w:before="281" w:line="203" w:lineRule="auto"/>
        <w:ind w:left="236"/>
        <w:rPr>
          <w:sz w:val="98"/>
          <w:szCs w:val="98"/>
        </w:rPr>
      </w:pPr>
      <w:r>
        <w:drawing>
          <wp:anchor distT="0" distB="0" distL="0" distR="0" simplePos="0" relativeHeight="25169203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-460375</wp:posOffset>
            </wp:positionV>
            <wp:extent cx="2738755" cy="174244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38907" cy="1742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color w:val="FFFFFF"/>
          <w:spacing w:val="31"/>
          <w:sz w:val="98"/>
          <w:szCs w:val="98"/>
        </w:rPr>
        <w:t>02</w:t>
      </w:r>
    </w:p>
    <w:p>
      <w:pPr>
        <w:spacing w:before="34" w:line="726" w:lineRule="exact"/>
        <w:ind w:firstLine="18"/>
      </w:pPr>
      <w:r>
        <w:rPr>
          <w:position w:val="-14"/>
        </w:rPr>
        <w:pict>
          <v:shape id="_x0000_s1054" o:spid="_x0000_s1054" o:spt="202" type="#_x0000_t202" style="height:36.35pt;width:179.4pt;" fillcolor="#D72B2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31" w:line="179" w:lineRule="auto"/>
                    <w:ind w:left="233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42"/>
                      <w:szCs w:val="42"/>
                    </w:rPr>
                    <w:t>强大的师资团队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48" w:line="198" w:lineRule="auto"/>
        <w:ind w:right="1075" w:firstLine="2"/>
        <w:jc w:val="both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硕士专业课程由大学博士生导</w:t>
      </w:r>
      <w:r>
        <w:rPr>
          <w:rFonts w:ascii="微软雅黑" w:hAnsi="微软雅黑" w:eastAsia="微软雅黑" w:cs="微软雅黑"/>
          <w:color w:val="231F20"/>
          <w:spacing w:val="1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师主讲，同时学校将邀请知名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学者、商界知名公司管理层和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政府官员参与授课或举办专题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讲座。使学生能够学习到最前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7"/>
          <w:sz w:val="34"/>
          <w:szCs w:val="34"/>
        </w:rPr>
        <w:t>沿的学术理论知识。</w:t>
      </w:r>
    </w:p>
    <w:p>
      <w:pPr>
        <w:spacing w:line="198" w:lineRule="auto"/>
        <w:rPr>
          <w:rFonts w:ascii="微软雅黑" w:hAnsi="微软雅黑" w:eastAsia="微软雅黑" w:cs="微软雅黑"/>
          <w:sz w:val="34"/>
          <w:szCs w:val="34"/>
        </w:rPr>
        <w:sectPr>
          <w:type w:val="continuous"/>
          <w:pgSz w:w="11906" w:h="16838"/>
          <w:pgMar w:top="400" w:right="0" w:bottom="0" w:left="0" w:header="0" w:footer="0" w:gutter="0"/>
          <w:cols w:equalWidth="0" w:num="2">
            <w:col w:w="6332" w:space="100"/>
            <w:col w:w="5474"/>
          </w:cols>
        </w:sectPr>
      </w:pPr>
    </w:p>
    <w:p>
      <w:pPr>
        <w:spacing w:before="11"/>
      </w:pPr>
    </w:p>
    <w:p>
      <w:pPr>
        <w:spacing w:before="11"/>
      </w:pPr>
    </w:p>
    <w:p>
      <w:pPr>
        <w:spacing w:before="10"/>
      </w:pPr>
    </w:p>
    <w:p>
      <w:pPr>
        <w:sectPr>
          <w:type w:val="continuous"/>
          <w:pgSz w:w="11906" w:h="16838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pStyle w:val="2"/>
        <w:spacing w:line="294" w:lineRule="auto"/>
      </w:pPr>
    </w:p>
    <w:p>
      <w:pPr>
        <w:pStyle w:val="2"/>
        <w:spacing w:line="295" w:lineRule="auto"/>
      </w:pPr>
    </w:p>
    <w:p>
      <w:pPr>
        <w:pStyle w:val="2"/>
        <w:spacing w:line="295" w:lineRule="auto"/>
      </w:pPr>
    </w:p>
    <w:p>
      <w:pPr>
        <w:pStyle w:val="2"/>
        <w:spacing w:before="282" w:line="203" w:lineRule="auto"/>
        <w:ind w:left="1449"/>
        <w:rPr>
          <w:sz w:val="98"/>
          <w:szCs w:val="98"/>
        </w:rPr>
      </w:pPr>
      <w:r>
        <w:drawing>
          <wp:anchor distT="0" distB="0" distL="0" distR="0" simplePos="0" relativeHeight="251694080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-467360</wp:posOffset>
            </wp:positionV>
            <wp:extent cx="2738755" cy="174244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38907" cy="174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color w:val="FFFFFF"/>
          <w:spacing w:val="59"/>
          <w:sz w:val="98"/>
          <w:szCs w:val="98"/>
        </w:rPr>
        <w:t>03</w:t>
      </w:r>
    </w:p>
    <w:p>
      <w:pPr>
        <w:spacing w:before="58" w:line="726" w:lineRule="exact"/>
        <w:ind w:firstLine="1200"/>
      </w:pPr>
      <w:r>
        <w:rPr>
          <w:position w:val="-14"/>
        </w:rPr>
        <w:pict>
          <v:shape id="_x0000_s1055" o:spid="_x0000_s1055" o:spt="202" type="#_x0000_t202" style="height:36.35pt;width:179.4pt;" fillcolor="#D72B2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6" w:line="178" w:lineRule="auto"/>
                    <w:ind w:left="275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42"/>
                      <w:szCs w:val="42"/>
                    </w:rPr>
                    <w:t>完善的学科设置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33" w:line="199" w:lineRule="auto"/>
        <w:ind w:left="1182" w:right="751" w:firstLine="1"/>
        <w:jc w:val="both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硕士项目专业精选具有实战意</w:t>
      </w:r>
      <w:r>
        <w:rPr>
          <w:rFonts w:ascii="微软雅黑" w:hAnsi="微软雅黑" w:eastAsia="微软雅黑" w:cs="微软雅黑"/>
          <w:color w:val="231F20"/>
          <w:spacing w:val="1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义的先进课程，把握学习全球</w:t>
      </w:r>
      <w:r>
        <w:rPr>
          <w:rFonts w:ascii="微软雅黑" w:hAnsi="微软雅黑" w:eastAsia="微软雅黑" w:cs="微软雅黑"/>
          <w:color w:val="231F20"/>
          <w:spacing w:val="2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化市场下的运营模式。增加就</w:t>
      </w:r>
      <w:r>
        <w:rPr>
          <w:rFonts w:ascii="微软雅黑" w:hAnsi="微软雅黑" w:eastAsia="微软雅黑" w:cs="微软雅黑"/>
          <w:color w:val="231F20"/>
          <w:spacing w:val="2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6"/>
          <w:sz w:val="34"/>
          <w:szCs w:val="34"/>
        </w:rPr>
        <w:t>业优势，充满市场竞争力。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94" w:lineRule="auto"/>
      </w:pPr>
    </w:p>
    <w:p>
      <w:pPr>
        <w:pStyle w:val="2"/>
        <w:spacing w:line="294" w:lineRule="auto"/>
      </w:pPr>
    </w:p>
    <w:p>
      <w:pPr>
        <w:pStyle w:val="2"/>
        <w:spacing w:line="295" w:lineRule="auto"/>
      </w:pPr>
    </w:p>
    <w:p>
      <w:pPr>
        <w:pStyle w:val="2"/>
        <w:spacing w:before="282" w:line="203" w:lineRule="auto"/>
        <w:ind w:left="235"/>
        <w:rPr>
          <w:sz w:val="98"/>
          <w:szCs w:val="98"/>
        </w:rPr>
      </w:pPr>
      <w:r>
        <w:drawing>
          <wp:anchor distT="0" distB="0" distL="0" distR="0" simplePos="0" relativeHeight="251693056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-467995</wp:posOffset>
            </wp:positionV>
            <wp:extent cx="2738755" cy="174244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38907" cy="174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color w:val="FFFFFF"/>
          <w:spacing w:val="57"/>
          <w:sz w:val="98"/>
          <w:szCs w:val="98"/>
        </w:rPr>
        <w:t>04</w:t>
      </w:r>
    </w:p>
    <w:p>
      <w:pPr>
        <w:spacing w:before="58" w:line="726" w:lineRule="exact"/>
        <w:ind w:firstLine="18"/>
      </w:pPr>
      <w:r>
        <w:rPr>
          <w:position w:val="-14"/>
        </w:rPr>
        <w:pict>
          <v:shape id="_x0000_s1056" o:spid="_x0000_s1056" o:spt="202" type="#_x0000_t202" style="height:36.35pt;width:179.4pt;" fillcolor="#D72B2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14" w:line="179" w:lineRule="auto"/>
                    <w:ind w:left="252"/>
                    <w:rPr>
                      <w:rFonts w:ascii="微软雅黑" w:hAnsi="微软雅黑" w:eastAsia="微软雅黑" w:cs="微软雅黑"/>
                      <w:sz w:val="42"/>
                      <w:szCs w:val="4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42"/>
                      <w:szCs w:val="42"/>
                    </w:rPr>
                    <w:t>先进的教育理念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35" w:line="188" w:lineRule="auto"/>
        <w:ind w:right="1075" w:firstLine="3"/>
        <w:jc w:val="both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胡安卡洛斯国王大学愿与学生</w:t>
      </w:r>
      <w:r>
        <w:rPr>
          <w:rFonts w:ascii="微软雅黑" w:hAnsi="微软雅黑" w:eastAsia="微软雅黑" w:cs="微软雅黑"/>
          <w:color w:val="231F20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一起，准备好应对当今全球劳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4"/>
          <w:sz w:val="34"/>
          <w:szCs w:val="34"/>
        </w:rPr>
        <w:t>动力市场带来的各种挑战,</w:t>
      </w:r>
      <w:r>
        <w:rPr>
          <w:rFonts w:ascii="微软雅黑" w:hAnsi="微软雅黑" w:eastAsia="微软雅黑" w:cs="微软雅黑"/>
          <w:color w:val="231F20"/>
          <w:spacing w:val="40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4"/>
          <w:sz w:val="34"/>
          <w:szCs w:val="34"/>
        </w:rPr>
        <w:t>作</w:t>
      </w:r>
      <w:r>
        <w:rPr>
          <w:rFonts w:ascii="微软雅黑" w:hAnsi="微软雅黑" w:eastAsia="微软雅黑" w:cs="微软雅黑"/>
          <w:color w:val="231F20"/>
          <w:sz w:val="34"/>
          <w:szCs w:val="34"/>
        </w:rPr>
        <w:t xml:space="preserve"> 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为积极的参与者，为改善社会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的可持续发展，寻求大胆创新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34"/>
          <w:szCs w:val="34"/>
        </w:rPr>
        <w:t>的发展之路，为创造更美好的</w:t>
      </w:r>
      <w:r>
        <w:rPr>
          <w:rFonts w:ascii="微软雅黑" w:hAnsi="微软雅黑" w:eastAsia="微软雅黑" w:cs="微软雅黑"/>
          <w:color w:val="231F20"/>
          <w:spacing w:val="3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9"/>
          <w:sz w:val="34"/>
          <w:szCs w:val="34"/>
        </w:rPr>
        <w:t>社会做出贡献。</w:t>
      </w:r>
    </w:p>
    <w:p>
      <w:pPr>
        <w:spacing w:line="188" w:lineRule="auto"/>
        <w:rPr>
          <w:rFonts w:ascii="微软雅黑" w:hAnsi="微软雅黑" w:eastAsia="微软雅黑" w:cs="微软雅黑"/>
          <w:sz w:val="34"/>
          <w:szCs w:val="34"/>
        </w:rPr>
        <w:sectPr>
          <w:type w:val="continuous"/>
          <w:pgSz w:w="11906" w:h="16838"/>
          <w:pgMar w:top="400" w:right="0" w:bottom="0" w:left="0" w:header="0" w:footer="0" w:gutter="0"/>
          <w:cols w:equalWidth="0" w:num="2">
            <w:col w:w="6333" w:space="100"/>
            <w:col w:w="5474"/>
          </w:cols>
        </w:sectPr>
      </w:pPr>
    </w:p>
    <w:p>
      <w:pPr>
        <w:spacing w:before="19"/>
      </w:pPr>
    </w:p>
    <w:p>
      <w:pPr>
        <w:spacing w:before="19"/>
      </w:pPr>
    </w:p>
    <w:p>
      <w:pPr>
        <w:spacing w:before="19"/>
      </w:pPr>
    </w:p>
    <w:p>
      <w:pPr>
        <w:spacing w:before="19"/>
      </w:pPr>
    </w:p>
    <w:p>
      <w:pPr>
        <w:spacing w:before="19"/>
      </w:pPr>
    </w:p>
    <w:p>
      <w:pPr>
        <w:spacing w:before="19"/>
      </w:pPr>
    </w:p>
    <w:p>
      <w:pPr>
        <w:spacing w:before="19"/>
      </w:pPr>
    </w:p>
    <w:tbl>
      <w:tblPr>
        <w:tblStyle w:val="5"/>
        <w:tblW w:w="8257" w:type="dxa"/>
        <w:tblInd w:w="1907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57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7" w:hRule="atLeast"/>
        </w:trPr>
        <w:tc>
          <w:tcPr>
            <w:tcW w:w="8257" w:type="dxa"/>
            <w:vAlign w:val="top"/>
          </w:tcPr>
          <w:p>
            <w:pPr>
              <w:spacing w:before="300" w:line="179" w:lineRule="auto"/>
              <w:ind w:left="1098"/>
              <w:rPr>
                <w:rFonts w:ascii="微软雅黑" w:hAnsi="微软雅黑" w:eastAsia="微软雅黑" w:cs="微软雅黑"/>
                <w:sz w:val="84"/>
                <w:szCs w:val="84"/>
              </w:rPr>
            </w:pPr>
            <w:r>
              <w:drawing>
                <wp:anchor distT="0" distB="0" distL="0" distR="0" simplePos="0" relativeHeight="251695104" behindDoc="1" locked="0" layoutInCell="1" allowOverlap="1">
                  <wp:simplePos x="0" y="0"/>
                  <wp:positionH relativeFrom="column">
                    <wp:posOffset>-1217295</wp:posOffset>
                  </wp:positionH>
                  <wp:positionV relativeFrom="paragraph">
                    <wp:posOffset>-1424940</wp:posOffset>
                  </wp:positionV>
                  <wp:extent cx="7560310" cy="5010785"/>
                  <wp:effectExtent l="0" t="0" r="0" b="0"/>
                  <wp:wrapNone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501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b/>
                <w:bCs/>
                <w:color w:val="FFFFFF"/>
                <w:spacing w:val="-1"/>
                <w:sz w:val="84"/>
                <w:szCs w:val="84"/>
              </w:rPr>
              <w:t>MBA心理学专业</w:t>
            </w:r>
          </w:p>
        </w:tc>
      </w:tr>
    </w:tbl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  <w: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5224145</wp:posOffset>
            </wp:positionH>
            <wp:positionV relativeFrom="paragraph">
              <wp:posOffset>148590</wp:posOffset>
            </wp:positionV>
            <wp:extent cx="272415" cy="26543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2133" cy="265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5" w:line="179" w:lineRule="auto"/>
        <w:ind w:left="2206"/>
        <w:rPr>
          <w:rFonts w:ascii="微软雅黑" w:hAnsi="微软雅黑" w:eastAsia="微软雅黑" w:cs="微软雅黑"/>
          <w:sz w:val="36"/>
          <w:szCs w:val="36"/>
        </w:rPr>
      </w:pPr>
      <w: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-407035</wp:posOffset>
                </wp:positionV>
                <wp:extent cx="6518910" cy="6032500"/>
                <wp:effectExtent l="0" t="0" r="0" b="0"/>
                <wp:wrapNone/>
                <wp:docPr id="60" name="Rec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3553" y="-407044"/>
                          <a:ext cx="6518909" cy="6032500"/>
                        </a:xfrm>
                        <a:prstGeom prst="rect">
                          <a:avLst/>
                        </a:prstGeom>
                        <a:solidFill>
                          <a:srgbClr val="D72B29">
                            <a:alpha val="94901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60" o:spid="_x0000_s1026" o:spt="1" style="position:absolute;left:0pt;margin-left:45.15pt;margin-top:-32.05pt;height:475pt;width:513.3pt;z-index:-251620352;mso-width-relative:page;mso-height-relative:page;" fillcolor="#D72B29" filled="t" stroked="f" coordsize="21600,21600" o:gfxdata="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uI2/dsAAAALAQAADwAAAAAAAAAB&#10;ACAAAAAiAAAAZHJzL2Rvd25yZXYueG1sUEsBAhQAFAAAAAgAh07iQPQSbQJGAgAAkQQAAA4AAAAA&#10;AAAAAQAgAAAAKgEAAGRycy9lMm9Eb2MueG1sUEsFBgAAAAAGAAYAWQEAAOIFAAAAAA==&#10;">
                <v:fill on="t" opacity="62194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shape id="_x0000_s1057" o:spid="_x0000_s1057" style="position:absolute;left:0pt;margin-left:87.9pt;margin-top:10.85pt;height:344.15pt;width:13.1pt;z-index:251702272;mso-width-relative:page;mso-height-relative:page;" filled="f" stroked="t" coordsize="262,6882" path="m251,130c251,197,197,251,130,251c63,251,10,197,10,130c10,63,63,10,130,10c197,10,251,63,251,130m251,1438c251,1505,197,1559,130,1559c63,1559,10,1505,10,1438c10,1372,63,1318,130,1318c197,1318,251,1372,251,1438m251,2747c251,2813,197,2867,130,2867c63,2867,10,2813,10,2747c10,2680,63,2626,130,2626c197,2626,251,2680,251,2747m251,4095c251,4161,197,4215,130,4215c63,4215,10,4161,10,4095c10,4028,63,3974,130,3974c197,3974,251,4028,251,4095m251,5403c251,5470,197,5524,130,5524c63,5524,10,5470,10,5403c10,5337,63,5283,130,5283c197,5283,251,5337,251,5403m251,6751c251,6818,197,6872,130,6872c63,6872,10,6818,10,6751c10,6685,63,6631,130,6631c197,6631,251,6685,251,6751e">
            <v:fill on="f" focussize="0,0"/>
            <v:stroke weight="1pt" color="#FFFFFF" miterlimit="10" joinstyle="miter"/>
            <v:imagedata o:title=""/>
            <o:lock v:ext="edit"/>
          </v:shape>
        </w:pict>
      </w:r>
      <w:r>
        <w:pict>
          <v:group id="_x0000_s1058" o:spid="_x0000_s1058" o:spt="203" style="position:absolute;left:0pt;margin-left:445.6pt;margin-top:27.3pt;height:34.6pt;width:34.05pt;z-index:251703296;mso-width-relative:page;mso-height-relative:page;" coordsize="680,691">
            <o:lock v:ext="edit"/>
            <v:shape id="_x0000_s1059" o:spid="_x0000_s1059" o:spt="75" type="#_x0000_t75" style="position:absolute;left:0;top:0;height:691;width:680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shape id="_x0000_s1060" o:spid="_x0000_s1060" o:spt="202" type="#_x0000_t202" style="position:absolute;left:-3;top:23;height:650;width:70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78" w:lineRule="exact"/>
                      <w:ind w:firstLine="86"/>
                    </w:pPr>
                    <w:r>
                      <w:rPr>
                        <w:position w:val="-3"/>
                      </w:rPr>
                      <w:drawing>
                        <wp:inline distT="0" distB="0" distL="0" distR="0">
                          <wp:extent cx="120650" cy="113030"/>
                          <wp:effectExtent l="0" t="0" r="0" b="0"/>
                          <wp:docPr id="62" name="IM 6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2" name="IM 62"/>
                                  <pic:cNvPicPr/>
                                </pic:nvPicPr>
                                <pic:blipFill>
                                  <a:blip r:embed="rId4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0919" cy="1135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2"/>
                      <w:spacing w:line="187" w:lineRule="auto"/>
                      <w:ind w:left="20"/>
                      <w:rPr>
                        <w:sz w:val="5"/>
                        <w:szCs w:val="5"/>
                      </w:rPr>
                    </w:pPr>
                    <w:r>
                      <w:rPr>
                        <w:color w:val="FDFDFD"/>
                        <w:spacing w:val="4"/>
                        <w:sz w:val="5"/>
                        <w:szCs w:val="5"/>
                      </w:rPr>
                      <w:t>A</w:t>
                    </w:r>
                  </w:p>
                  <w:p>
                    <w:pPr>
                      <w:spacing w:before="100" w:line="212" w:lineRule="exact"/>
                      <w:ind w:right="20"/>
                      <w:jc w:val="right"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78105" cy="134620"/>
                          <wp:effectExtent l="0" t="0" r="0" b="0"/>
                          <wp:docPr id="64" name="IM 6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4" name="IM 64"/>
                                  <pic:cNvPicPr/>
                                </pic:nvPicPr>
                                <pic:blipFill>
                                  <a:blip r:embed="rId4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472" cy="134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2"/>
                      <w:spacing w:before="22"/>
                      <w:ind w:left="191"/>
                    </w:pPr>
                    <w:r>
                      <w:drawing>
                        <wp:inline distT="0" distB="0" distL="0" distR="0">
                          <wp:extent cx="15875" cy="10795"/>
                          <wp:effectExtent l="0" t="0" r="0" b="0"/>
                          <wp:docPr id="66" name="IM 6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 66"/>
                                  <pic:cNvPicPr/>
                                </pic:nvPicPr>
                                <pic:blipFill>
                                  <a:blip r:embed="rId4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421" cy="112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pacing w:val="6"/>
                        <w:position w:val="-2"/>
                      </w:rPr>
                      <w:t xml:space="preserve"> </w:t>
                    </w:r>
                    <w:r>
                      <w:rPr>
                        <w:position w:val="-2"/>
                      </w:rPr>
                      <w:drawing>
                        <wp:inline distT="0" distB="0" distL="0" distR="0">
                          <wp:extent cx="150495" cy="31750"/>
                          <wp:effectExtent l="0" t="0" r="0" b="0"/>
                          <wp:docPr id="68" name="IM 6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8" name="IM 68"/>
                                  <pic:cNvPicPr/>
                                </pic:nvPicPr>
                                <pic:blipFill>
                                  <a:blip r:embed="rId5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0868" cy="321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61" o:spid="_x0000_s1061" o:spt="75" type="#_x0000_t75" style="position:absolute;left:445;top:47;height:227;width:217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062" o:spid="_x0000_s1062" o:spt="75" type="#_x0000_t75" style="position:absolute;left:90;top:220;height:312;width:46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shape id="_x0000_s1063" o:spid="_x0000_s1063" o:spt="75" type="#_x0000_t75" style="position:absolute;left:24;top:372;height:88;width:43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  <v:shape id="_x0000_s1064" o:spid="_x0000_s1064" o:spt="75" type="#_x0000_t75" style="position:absolute;left:623;top:312;height:91;width:30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</v:group>
        </w:pict>
      </w:r>
      <w:r>
        <w:drawing>
          <wp:anchor distT="0" distB="0" distL="0" distR="0" simplePos="0" relativeHeight="251698176" behindDoc="1" locked="0" layoutInCell="1" allowOverlap="1">
            <wp:simplePos x="0" y="0"/>
            <wp:positionH relativeFrom="column">
              <wp:posOffset>4618355</wp:posOffset>
            </wp:positionH>
            <wp:positionV relativeFrom="paragraph">
              <wp:posOffset>354330</wp:posOffset>
            </wp:positionV>
            <wp:extent cx="434340" cy="427355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4338" cy="427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1" locked="0" layoutInCell="1" allowOverlap="1">
            <wp:simplePos x="0" y="0"/>
            <wp:positionH relativeFrom="column">
              <wp:posOffset>5135880</wp:posOffset>
            </wp:positionH>
            <wp:positionV relativeFrom="paragraph">
              <wp:posOffset>346710</wp:posOffset>
            </wp:positionV>
            <wp:extent cx="437515" cy="438785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7666" cy="438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FFFFFF"/>
          <w:spacing w:val="-1"/>
          <w:sz w:val="36"/>
          <w:szCs w:val="36"/>
        </w:rPr>
        <w:t>开学时间:</w:t>
      </w:r>
    </w:p>
    <w:p>
      <w:pPr>
        <w:spacing w:before="65" w:line="174" w:lineRule="auto"/>
        <w:ind w:left="2205"/>
        <w:rPr>
          <w:rFonts w:ascii="微软雅黑" w:hAnsi="微软雅黑" w:eastAsia="微软雅黑" w:cs="微软雅黑"/>
          <w:sz w:val="36"/>
          <w:szCs w:val="36"/>
        </w:rPr>
      </w:pPr>
      <w:r>
        <w:drawing>
          <wp:anchor distT="0" distB="0" distL="0" distR="0" simplePos="0" relativeHeight="251700224" behindDoc="1" locked="0" layoutInCell="1" allowOverlap="1">
            <wp:simplePos x="0" y="0"/>
            <wp:positionH relativeFrom="column">
              <wp:posOffset>4830445</wp:posOffset>
            </wp:positionH>
            <wp:positionV relativeFrom="paragraph">
              <wp:posOffset>501650</wp:posOffset>
            </wp:positionV>
            <wp:extent cx="1049655" cy="189865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49454" cy="19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-13"/>
          <w:sz w:val="36"/>
          <w:szCs w:val="36"/>
        </w:rPr>
        <w:t>2022年10月</w:t>
      </w:r>
    </w:p>
    <w:p>
      <w:pPr>
        <w:spacing w:before="343" w:line="180" w:lineRule="auto"/>
        <w:ind w:left="2199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FFFFFF"/>
          <w:spacing w:val="1"/>
          <w:sz w:val="36"/>
          <w:szCs w:val="36"/>
        </w:rPr>
        <w:t>授课方式:</w:t>
      </w:r>
    </w:p>
    <w:p>
      <w:pPr>
        <w:spacing w:before="64" w:line="175" w:lineRule="auto"/>
        <w:ind w:left="2232"/>
        <w:rPr>
          <w:rFonts w:ascii="微软雅黑" w:hAnsi="微软雅黑" w:eastAsia="微软雅黑" w:cs="微软雅黑"/>
          <w:sz w:val="36"/>
          <w:szCs w:val="36"/>
        </w:rPr>
      </w:pPr>
      <w:r>
        <w:drawing>
          <wp:anchor distT="0" distB="0" distL="0" distR="0" simplePos="0" relativeHeight="251701248" behindDoc="1" locked="0" layoutInCell="1" allowOverlap="1">
            <wp:simplePos x="0" y="0"/>
            <wp:positionH relativeFrom="column">
              <wp:posOffset>4618355</wp:posOffset>
            </wp:positionH>
            <wp:positionV relativeFrom="paragraph">
              <wp:posOffset>130175</wp:posOffset>
            </wp:positionV>
            <wp:extent cx="1472565" cy="1701165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72653" cy="1700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-6"/>
          <w:sz w:val="36"/>
          <w:szCs w:val="36"/>
        </w:rPr>
        <w:t>出席式面授课程</w:t>
      </w:r>
    </w:p>
    <w:p>
      <w:pPr>
        <w:spacing w:before="343" w:line="179" w:lineRule="auto"/>
        <w:ind w:left="2199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FFFFFF"/>
          <w:spacing w:val="1"/>
          <w:sz w:val="36"/>
          <w:szCs w:val="36"/>
        </w:rPr>
        <w:t>授课学时:</w:t>
      </w:r>
    </w:p>
    <w:p>
      <w:pPr>
        <w:spacing w:before="60" w:line="174" w:lineRule="auto"/>
        <w:ind w:left="2208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FFFFFF"/>
          <w:spacing w:val="-27"/>
          <w:sz w:val="36"/>
          <w:szCs w:val="36"/>
        </w:rPr>
        <w:t>一学年（60学分）</w:t>
      </w:r>
    </w:p>
    <w:p>
      <w:pPr>
        <w:spacing w:before="351" w:line="179" w:lineRule="auto"/>
        <w:ind w:left="2199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FFFFFF"/>
          <w:spacing w:val="1"/>
          <w:sz w:val="36"/>
          <w:szCs w:val="36"/>
        </w:rPr>
        <w:t>授课语言:</w:t>
      </w:r>
    </w:p>
    <w:p>
      <w:pPr>
        <w:spacing w:before="66" w:line="176" w:lineRule="auto"/>
        <w:ind w:left="2207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FFFFFF"/>
          <w:spacing w:val="-17"/>
          <w:sz w:val="36"/>
          <w:szCs w:val="36"/>
        </w:rPr>
        <w:t>英语，第三方中文辅助教学</w:t>
      </w:r>
    </w:p>
    <w:p>
      <w:pPr>
        <w:spacing w:before="343" w:line="178" w:lineRule="auto"/>
        <w:ind w:left="2199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FFFFFF"/>
          <w:spacing w:val="1"/>
          <w:sz w:val="36"/>
          <w:szCs w:val="36"/>
        </w:rPr>
        <w:t>招生条件:</w:t>
      </w:r>
    </w:p>
    <w:p>
      <w:pPr>
        <w:spacing w:before="64" w:line="189" w:lineRule="auto"/>
        <w:ind w:left="221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FFFFFF"/>
          <w:spacing w:val="-2"/>
          <w:sz w:val="36"/>
          <w:szCs w:val="36"/>
        </w:rPr>
        <w:t>普通全日制统招专科或本科的应届/往届毕业生</w:t>
      </w:r>
    </w:p>
    <w:p>
      <w:pPr>
        <w:spacing w:before="352" w:line="178" w:lineRule="auto"/>
        <w:ind w:left="2202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FFFFFF"/>
          <w:spacing w:val="-15"/>
          <w:sz w:val="36"/>
          <w:szCs w:val="36"/>
        </w:rPr>
        <w:t>费用：</w:t>
      </w:r>
    </w:p>
    <w:p>
      <w:pPr>
        <w:spacing w:before="41" w:line="172" w:lineRule="auto"/>
        <w:ind w:left="2213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FFFFFF"/>
          <w:spacing w:val="-8"/>
          <w:sz w:val="36"/>
          <w:szCs w:val="36"/>
        </w:rPr>
        <w:t>学费</w:t>
      </w:r>
      <w:r>
        <w:rPr>
          <w:rFonts w:ascii="微软雅黑" w:hAnsi="微软雅黑" w:eastAsia="微软雅黑" w:cs="微软雅黑"/>
          <w:color w:val="FFFFFF"/>
          <w:spacing w:val="-8"/>
          <w:sz w:val="40"/>
          <w:szCs w:val="40"/>
        </w:rPr>
        <w:t>5.8万</w:t>
      </w:r>
      <w:r>
        <w:rPr>
          <w:rFonts w:ascii="微软雅黑" w:hAnsi="微软雅黑" w:eastAsia="微软雅黑" w:cs="微软雅黑"/>
          <w:color w:val="FFFFFF"/>
          <w:spacing w:val="60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8"/>
          <w:sz w:val="36"/>
          <w:szCs w:val="36"/>
        </w:rPr>
        <w:t>报名费</w:t>
      </w:r>
      <w:r>
        <w:rPr>
          <w:rFonts w:ascii="微软雅黑" w:hAnsi="微软雅黑" w:eastAsia="微软雅黑" w:cs="微软雅黑"/>
          <w:color w:val="FFFFFF"/>
          <w:spacing w:val="-8"/>
          <w:sz w:val="40"/>
          <w:szCs w:val="40"/>
        </w:rPr>
        <w:t>2千</w:t>
      </w:r>
    </w:p>
    <w:p>
      <w:pPr>
        <w:spacing w:line="172" w:lineRule="auto"/>
        <w:rPr>
          <w:rFonts w:ascii="微软雅黑" w:hAnsi="微软雅黑" w:eastAsia="微软雅黑" w:cs="微软雅黑"/>
          <w:sz w:val="40"/>
          <w:szCs w:val="40"/>
        </w:rPr>
        <w:sectPr>
          <w:headerReference r:id="rId8" w:type="default"/>
          <w:pgSz w:w="11906" w:h="16838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357" w:lineRule="auto"/>
      </w:pPr>
    </w:p>
    <w:p>
      <w:pPr>
        <w:spacing w:before="257" w:line="175" w:lineRule="auto"/>
        <w:ind w:left="3062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color w:val="D72B29"/>
          <w:spacing w:val="-18"/>
          <w:w w:val="99"/>
          <w:sz w:val="60"/>
          <w:szCs w:val="60"/>
        </w:rPr>
        <w:t>一、在线音频课程设置</w:t>
      </w:r>
    </w:p>
    <w:p>
      <w:pPr>
        <w:spacing w:before="57" w:line="179" w:lineRule="auto"/>
        <w:ind w:left="3396"/>
        <w:outlineLvl w:val="0"/>
        <w:rPr>
          <w:rFonts w:ascii="微软雅黑" w:hAnsi="微软雅黑" w:eastAsia="微软雅黑" w:cs="微软雅黑"/>
          <w:sz w:val="72"/>
          <w:szCs w:val="72"/>
        </w:rPr>
      </w:pPr>
      <w:r>
        <w:pict>
          <v:rect id="_x0000_s1065" o:spid="_x0000_s1065" o:spt="1" style="position:absolute;left:0pt;margin-left:47.6pt;margin-top:100.6pt;height:40.15pt;width:19.35pt;z-index:251708416;mso-width-relative:page;mso-height-relative:page;" fillcolor="#F2D13D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66" o:spid="_x0000_s1066" o:spt="1" style="position:absolute;left:0pt;margin-left:67.45pt;margin-top:100.6pt;height:40.15pt;width:481.25pt;z-index:251706368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67" o:spid="_x0000_s1067" o:spt="1" style="position:absolute;left:0pt;margin-left:268.75pt;margin-top:49.6pt;height:5.4pt;width:58.45pt;z-index:251705344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68" o:spid="_x0000_s1068" o:spt="202" type="#_x0000_t202" style="position:absolute;left:0pt;margin-left:262.5pt;margin-top:107.9pt;height:30.25pt;width:92.2pt;z-index:2517073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79" w:lineRule="auto"/>
                    <w:ind w:left="20"/>
                    <w:rPr>
                      <w:rFonts w:ascii="微软雅黑" w:hAnsi="微软雅黑" w:eastAsia="微软雅黑" w:cs="微软雅黑"/>
                      <w:sz w:val="44"/>
                      <w:szCs w:val="44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0"/>
                      <w:sz w:val="44"/>
                      <w:szCs w:val="44"/>
                    </w:rPr>
                    <w:t>课程设置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b/>
          <w:bCs/>
          <w:color w:val="D72B29"/>
          <w:spacing w:val="12"/>
          <w:sz w:val="72"/>
          <w:szCs w:val="72"/>
        </w:rPr>
        <w:t>基础心理学内容</w:t>
      </w:r>
    </w:p>
    <w:p>
      <w:pPr>
        <w:spacing w:before="21"/>
      </w:pPr>
    </w:p>
    <w:p>
      <w:pPr>
        <w:spacing w:before="21"/>
      </w:pPr>
    </w:p>
    <w:p>
      <w:pPr>
        <w:spacing w:before="21"/>
      </w:pPr>
    </w:p>
    <w:p>
      <w:pPr>
        <w:spacing w:before="21"/>
      </w:pPr>
    </w:p>
    <w:p>
      <w:pPr>
        <w:spacing w:before="20"/>
      </w:pPr>
    </w:p>
    <w:p>
      <w:pPr>
        <w:spacing w:before="20"/>
      </w:pPr>
    </w:p>
    <w:tbl>
      <w:tblPr>
        <w:tblStyle w:val="5"/>
        <w:tblW w:w="10012" w:type="dxa"/>
        <w:tblInd w:w="960" w:type="dxa"/>
        <w:tblBorders>
          <w:top w:val="single" w:color="D72B29" w:sz="6" w:space="0"/>
          <w:left w:val="single" w:color="D72B29" w:sz="6" w:space="0"/>
          <w:bottom w:val="single" w:color="D72B29" w:sz="6" w:space="0"/>
          <w:right w:val="single" w:color="D72B29" w:sz="6" w:space="0"/>
          <w:insideH w:val="single" w:color="D72B29" w:sz="6" w:space="0"/>
          <w:insideV w:val="single" w:color="D72B29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12"/>
      </w:tblGrid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8" w:hRule="atLeast"/>
        </w:trPr>
        <w:tc>
          <w:tcPr>
            <w:tcW w:w="10012" w:type="dxa"/>
            <w:tcBorders>
              <w:bottom w:val="nil"/>
            </w:tcBorders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</w:p>
          <w:p>
            <w:pPr>
              <w:spacing w:before="163" w:line="177" w:lineRule="auto"/>
              <w:ind w:left="4048"/>
              <w:rPr>
                <w:rFonts w:ascii="微软雅黑" w:hAnsi="微软雅黑" w:eastAsia="微软雅黑" w:cs="微软雅黑"/>
                <w:sz w:val="38"/>
                <w:szCs w:val="38"/>
              </w:rPr>
            </w:pPr>
            <w:r>
              <mc:AlternateContent>
                <mc:Choice Requires="wps">
                  <w:drawing>
                    <wp:anchor distT="0" distB="0" distL="0" distR="0" simplePos="0" relativeHeight="251704320" behindDoc="1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-134620</wp:posOffset>
                      </wp:positionV>
                      <wp:extent cx="6348095" cy="5638800"/>
                      <wp:effectExtent l="0" t="0" r="0" b="0"/>
                      <wp:wrapNone/>
                      <wp:docPr id="80" name="Rect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829" y="-134675"/>
                                <a:ext cx="6348095" cy="563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80" o:spid="_x0000_s1026" o:spt="1" style="position:absolute;left:0pt;margin-left:0.45pt;margin-top:-10.6pt;height:444pt;width:499.85pt;z-index:-251612160;mso-width-relative:page;mso-height-relative:page;" fillcolor="#FFFFFF" filled="t" stroked="f" coordsize="21600,21600" o:gfxdata="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rOyVudYAAAAJAQAADwAAAAAAAAABACAAAAAiAAAAZHJzL2Rvd25yZXYueG1s&#10;UEsBAhQAFAAAAAgAh07iQPMZfx0zAgAAbgQAAA4AAAAAAAAAAQAgAAAAJQEAAGRycy9lMm9Eb2Mu&#10;eG1sUEsFBgAAAAAGAAYAWQEAAMoFAAAAAA=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rPr>
                <w:rFonts w:ascii="微软雅黑" w:hAnsi="微软雅黑" w:eastAsia="微软雅黑" w:cs="微软雅黑"/>
                <w:color w:val="333334"/>
                <w:spacing w:val="-2"/>
                <w:sz w:val="38"/>
                <w:szCs w:val="38"/>
              </w:rPr>
              <w:t>普通心理学</w: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2" w:hRule="atLeast"/>
        </w:trPr>
        <w:tc>
          <w:tcPr>
            <w:tcW w:w="10012" w:type="dxa"/>
            <w:tcBorders>
              <w:top w:val="nil"/>
              <w:bottom w:val="nil"/>
            </w:tcBorders>
            <w:vAlign w:val="top"/>
          </w:tcPr>
          <w:p>
            <w:pPr>
              <w:spacing w:before="185" w:line="989" w:lineRule="exact"/>
            </w:pPr>
            <w:r>
              <w:rPr>
                <w:position w:val="-19"/>
              </w:rPr>
              <w:pict>
                <v:shape id="_x0000_s1069" o:spid="_x0000_s1069" o:spt="202" type="#_x0000_t202" style="height:49.5pt;width:501.05pt;" fillcolor="#F9E2E3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63" w:line="176" w:lineRule="auto"/>
                          <w:ind w:left="4054"/>
                          <w:rPr>
                            <w:rFonts w:ascii="微软雅黑" w:hAnsi="微软雅黑" w:eastAsia="微软雅黑" w:cs="微软雅黑"/>
                            <w:sz w:val="38"/>
                            <w:szCs w:val="38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33334"/>
                            <w:sz w:val="38"/>
                            <w:szCs w:val="38"/>
                          </w:rPr>
                          <w:t>社会心理学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0012" w:type="dxa"/>
            <w:tcBorders>
              <w:top w:val="nil"/>
              <w:bottom w:val="nil"/>
            </w:tcBorders>
            <w:vAlign w:val="top"/>
          </w:tcPr>
          <w:p>
            <w:pPr>
              <w:spacing w:before="135" w:line="177" w:lineRule="auto"/>
              <w:ind w:left="4041"/>
              <w:rPr>
                <w:rFonts w:ascii="微软雅黑" w:hAnsi="微软雅黑" w:eastAsia="微软雅黑" w:cs="微软雅黑"/>
                <w:sz w:val="38"/>
                <w:szCs w:val="38"/>
              </w:rPr>
            </w:pPr>
            <w:r>
              <w:rPr>
                <w:rFonts w:ascii="微软雅黑" w:hAnsi="微软雅黑" w:eastAsia="微软雅黑" w:cs="微软雅黑"/>
                <w:color w:val="333334"/>
                <w:sz w:val="38"/>
                <w:szCs w:val="38"/>
              </w:rPr>
              <w:t>发展心理学</w: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 w:hRule="atLeast"/>
        </w:trPr>
        <w:tc>
          <w:tcPr>
            <w:tcW w:w="10012" w:type="dxa"/>
            <w:tcBorders>
              <w:top w:val="nil"/>
              <w:bottom w:val="nil"/>
            </w:tcBorders>
            <w:vAlign w:val="top"/>
          </w:tcPr>
          <w:p>
            <w:pPr>
              <w:spacing w:before="174" w:line="989" w:lineRule="exact"/>
            </w:pPr>
            <w:r>
              <w:rPr>
                <w:position w:val="-19"/>
              </w:rPr>
              <w:pict>
                <v:shape id="_x0000_s1070" o:spid="_x0000_s1070" o:spt="202" type="#_x0000_t202" style="height:49.5pt;width:501.05pt;" fillcolor="#F9E2E3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90" w:line="176" w:lineRule="auto"/>
                          <w:ind w:left="4060"/>
                          <w:rPr>
                            <w:rFonts w:ascii="微软雅黑" w:hAnsi="微软雅黑" w:eastAsia="微软雅黑" w:cs="微软雅黑"/>
                            <w:sz w:val="38"/>
                            <w:szCs w:val="38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33334"/>
                            <w:spacing w:val="-1"/>
                            <w:sz w:val="38"/>
                            <w:szCs w:val="38"/>
                          </w:rPr>
                          <w:t>心理测量学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10012" w:type="dxa"/>
            <w:tcBorders>
              <w:top w:val="nil"/>
              <w:bottom w:val="nil"/>
            </w:tcBorders>
            <w:vAlign w:val="top"/>
          </w:tcPr>
          <w:p>
            <w:pPr>
              <w:spacing w:before="150" w:line="178" w:lineRule="auto"/>
              <w:ind w:left="3663"/>
              <w:rPr>
                <w:rFonts w:ascii="微软雅黑" w:hAnsi="微软雅黑" w:eastAsia="微软雅黑" w:cs="微软雅黑"/>
                <w:sz w:val="38"/>
                <w:szCs w:val="38"/>
              </w:rPr>
            </w:pPr>
            <w:r>
              <w:rPr>
                <w:rFonts w:ascii="微软雅黑" w:hAnsi="微软雅黑" w:eastAsia="微软雅黑" w:cs="微软雅黑"/>
                <w:color w:val="333334"/>
                <w:sz w:val="38"/>
                <w:szCs w:val="38"/>
              </w:rPr>
              <w:t>心理咨询学理论</w: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9" w:hRule="atLeast"/>
        </w:trPr>
        <w:tc>
          <w:tcPr>
            <w:tcW w:w="10012" w:type="dxa"/>
            <w:tcBorders>
              <w:top w:val="nil"/>
              <w:bottom w:val="nil"/>
            </w:tcBorders>
            <w:vAlign w:val="top"/>
          </w:tcPr>
          <w:p>
            <w:pPr>
              <w:spacing w:before="163" w:line="989" w:lineRule="exact"/>
            </w:pPr>
            <w:r>
              <w:rPr>
                <w:position w:val="-19"/>
              </w:rPr>
              <w:pict>
                <v:shape id="_x0000_s1071" o:spid="_x0000_s1071" o:spt="202" type="#_x0000_t202" style="height:49.5pt;width:501.05pt;" fillcolor="#F9E2E3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17" w:line="177" w:lineRule="auto"/>
                          <w:ind w:left="4063"/>
                          <w:rPr>
                            <w:rFonts w:ascii="微软雅黑" w:hAnsi="微软雅黑" w:eastAsia="微软雅黑" w:cs="微软雅黑"/>
                            <w:sz w:val="38"/>
                            <w:szCs w:val="38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33334"/>
                            <w:spacing w:val="-2"/>
                            <w:sz w:val="38"/>
                            <w:szCs w:val="38"/>
                          </w:rPr>
                          <w:t>异常心理学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0012" w:type="dxa"/>
            <w:tcBorders>
              <w:top w:val="nil"/>
              <w:bottom w:val="nil"/>
            </w:tcBorders>
            <w:vAlign w:val="top"/>
          </w:tcPr>
          <w:p>
            <w:pPr>
              <w:spacing w:before="167" w:line="176" w:lineRule="auto"/>
              <w:ind w:left="4043"/>
              <w:rPr>
                <w:rFonts w:ascii="微软雅黑" w:hAnsi="微软雅黑" w:eastAsia="微软雅黑" w:cs="微软雅黑"/>
                <w:sz w:val="38"/>
                <w:szCs w:val="38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1"/>
                <w:sz w:val="38"/>
                <w:szCs w:val="38"/>
              </w:rPr>
              <w:t>消费心理学</w: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2" w:hRule="atLeast"/>
        </w:trPr>
        <w:tc>
          <w:tcPr>
            <w:tcW w:w="10012" w:type="dxa"/>
            <w:tcBorders>
              <w:top w:val="nil"/>
              <w:bottom w:val="nil"/>
            </w:tcBorders>
            <w:vAlign w:val="top"/>
          </w:tcPr>
          <w:p>
            <w:pPr>
              <w:spacing w:before="155" w:line="990" w:lineRule="exact"/>
            </w:pPr>
            <w:r>
              <w:rPr>
                <w:position w:val="-19"/>
              </w:rPr>
              <w:pict>
                <v:shape id="_x0000_s1072" o:spid="_x0000_s1072" o:spt="202" type="#_x0000_t202" style="height:49.5pt;width:501.05pt;" fillcolor="#F9E2E3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42" w:line="177" w:lineRule="auto"/>
                          <w:ind w:left="4056"/>
                          <w:rPr>
                            <w:rFonts w:ascii="微软雅黑" w:hAnsi="微软雅黑" w:eastAsia="微软雅黑" w:cs="微软雅黑"/>
                            <w:sz w:val="38"/>
                            <w:szCs w:val="38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33334"/>
                            <w:spacing w:val="-1"/>
                            <w:sz w:val="38"/>
                            <w:szCs w:val="38"/>
                          </w:rPr>
                          <w:t>投资心理学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4" w:hRule="atLeast"/>
        </w:trPr>
        <w:tc>
          <w:tcPr>
            <w:tcW w:w="10012" w:type="dxa"/>
            <w:tcBorders>
              <w:top w:val="nil"/>
            </w:tcBorders>
            <w:vAlign w:val="top"/>
          </w:tcPr>
          <w:p>
            <w:pPr>
              <w:spacing w:before="155" w:line="177" w:lineRule="auto"/>
              <w:ind w:left="4045"/>
              <w:rPr>
                <w:rFonts w:ascii="微软雅黑" w:hAnsi="微软雅黑" w:eastAsia="微软雅黑" w:cs="微软雅黑"/>
                <w:sz w:val="38"/>
                <w:szCs w:val="38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1"/>
                <w:sz w:val="38"/>
                <w:szCs w:val="38"/>
              </w:rPr>
              <w:t>管理心理学</w:t>
            </w:r>
          </w:p>
        </w:tc>
      </w:tr>
    </w:tbl>
    <w:p>
      <w:pPr>
        <w:pStyle w:val="2"/>
        <w:spacing w:line="402" w:lineRule="auto"/>
      </w:pPr>
    </w:p>
    <w:p>
      <w:pPr>
        <w:spacing w:before="138" w:line="175" w:lineRule="auto"/>
        <w:ind w:left="3259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67696B"/>
          <w:spacing w:val="4"/>
          <w:sz w:val="32"/>
          <w:szCs w:val="32"/>
        </w:rPr>
        <w:t>*以上课程设置会根据学校需求适当调整</w:t>
      </w:r>
    </w:p>
    <w:p>
      <w:pPr>
        <w:spacing w:line="175" w:lineRule="auto"/>
        <w:rPr>
          <w:rFonts w:ascii="微软雅黑" w:hAnsi="微软雅黑" w:eastAsia="微软雅黑" w:cs="微软雅黑"/>
          <w:sz w:val="32"/>
          <w:szCs w:val="32"/>
        </w:rPr>
        <w:sectPr>
          <w:headerReference r:id="rId9" w:type="default"/>
          <w:pgSz w:w="11906" w:h="16838"/>
          <w:pgMar w:top="400" w:right="0" w:bottom="0" w:left="0" w:header="0" w:footer="0" w:gutter="0"/>
          <w:cols w:space="720" w:num="1"/>
        </w:sectPr>
      </w:pPr>
    </w:p>
    <w:p>
      <w:pPr>
        <w:spacing w:before="372" w:line="175" w:lineRule="auto"/>
        <w:ind w:left="3042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color w:val="D72B29"/>
          <w:spacing w:val="-21"/>
          <w:sz w:val="60"/>
          <w:szCs w:val="60"/>
        </w:rPr>
        <w:t>二、在线音频课程设置</w:t>
      </w:r>
    </w:p>
    <w:p>
      <w:pPr>
        <w:spacing w:before="52" w:line="181" w:lineRule="auto"/>
        <w:ind w:left="3371"/>
        <w:outlineLvl w:val="0"/>
        <w:rPr>
          <w:rFonts w:ascii="微软雅黑" w:hAnsi="微软雅黑" w:eastAsia="微软雅黑" w:cs="微软雅黑"/>
          <w:sz w:val="72"/>
          <w:szCs w:val="72"/>
        </w:rPr>
      </w:pPr>
      <w:r>
        <w:pict>
          <v:rect id="_x0000_s1073" o:spid="_x0000_s1073" o:spt="1" style="position:absolute;left:0pt;margin-left:46.8pt;margin-top:83.4pt;height:40.15pt;width:19.35pt;z-index:251712512;mso-width-relative:page;mso-height-relative:page;" fillcolor="#F2D13D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74" o:spid="_x0000_s1074" o:spt="1" style="position:absolute;left:0pt;margin-left:66.05pt;margin-top:83.4pt;height:40.15pt;width:481.25pt;z-index:251710464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75" o:spid="_x0000_s1075" o:spt="1" style="position:absolute;left:0pt;margin-left:267.35pt;margin-top:49.4pt;height:5.4pt;width:58.45pt;z-index:251709440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76" o:spid="_x0000_s1076" o:spt="202" type="#_x0000_t202" style="position:absolute;left:0pt;margin-left:261.1pt;margin-top:90.7pt;height:30.25pt;width:92.2pt;z-index:2517114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79" w:lineRule="auto"/>
                    <w:ind w:left="20"/>
                    <w:rPr>
                      <w:rFonts w:ascii="微软雅黑" w:hAnsi="微软雅黑" w:eastAsia="微软雅黑" w:cs="微软雅黑"/>
                      <w:sz w:val="44"/>
                      <w:szCs w:val="44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0"/>
                      <w:sz w:val="44"/>
                      <w:szCs w:val="44"/>
                    </w:rPr>
                    <w:t>课程设置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b/>
          <w:bCs/>
          <w:color w:val="D72B29"/>
          <w:spacing w:val="12"/>
          <w:sz w:val="72"/>
          <w:szCs w:val="72"/>
        </w:rPr>
        <w:t>应用心理学内容</w:t>
      </w:r>
    </w:p>
    <w:p>
      <w:pPr>
        <w:spacing w:before="4"/>
      </w:pPr>
    </w:p>
    <w:p>
      <w:pPr>
        <w:spacing w:before="4"/>
      </w:pPr>
    </w:p>
    <w:p>
      <w:pPr>
        <w:spacing w:before="4"/>
      </w:pPr>
    </w:p>
    <w:p>
      <w:pPr>
        <w:spacing w:before="4"/>
      </w:pPr>
    </w:p>
    <w:p>
      <w:pPr>
        <w:spacing w:before="3"/>
      </w:pPr>
    </w:p>
    <w:tbl>
      <w:tblPr>
        <w:tblStyle w:val="5"/>
        <w:tblW w:w="10012" w:type="dxa"/>
        <w:tblInd w:w="933" w:type="dxa"/>
        <w:tblBorders>
          <w:top w:val="single" w:color="D72B29" w:sz="6" w:space="0"/>
          <w:left w:val="single" w:color="D72B29" w:sz="6" w:space="0"/>
          <w:bottom w:val="single" w:color="D72B29" w:sz="6" w:space="0"/>
          <w:right w:val="single" w:color="D72B29" w:sz="6" w:space="0"/>
          <w:insideH w:val="single" w:color="D72B29" w:sz="6" w:space="0"/>
          <w:insideV w:val="single" w:color="D72B29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12"/>
      </w:tblGrid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</w:trPr>
        <w:tc>
          <w:tcPr>
            <w:tcW w:w="10012" w:type="dxa"/>
            <w:tcBorders>
              <w:bottom w:val="nil"/>
            </w:tcBorders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163" w:line="176" w:lineRule="auto"/>
              <w:ind w:left="4046"/>
            </w:pPr>
            <w:r>
              <w:rPr>
                <w:color w:val="333334"/>
                <w:spacing w:val="-1"/>
              </w:rPr>
              <w:t>心理诊断学</w: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 w:hRule="atLeast"/>
        </w:trPr>
        <w:tc>
          <w:tcPr>
            <w:tcW w:w="10012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pStyle w:val="6"/>
              <w:spacing w:before="183" w:line="989" w:lineRule="exact"/>
            </w:pPr>
            <w:r>
              <w:rPr>
                <w:position w:val="-19"/>
              </w:rPr>
              <w:pict>
                <v:shape id="_x0000_s1077" o:spid="_x0000_s1077" o:spt="202" type="#_x0000_t202" style="height:49.5pt;width:501.05pt;" fillcolor="#F9E2E3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63" w:line="178" w:lineRule="auto"/>
                          <w:ind w:left="3678"/>
                          <w:rPr>
                            <w:rFonts w:ascii="微软雅黑" w:hAnsi="微软雅黑" w:eastAsia="微软雅黑" w:cs="微软雅黑"/>
                            <w:sz w:val="38"/>
                            <w:szCs w:val="38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33334"/>
                            <w:sz w:val="38"/>
                            <w:szCs w:val="38"/>
                          </w:rPr>
                          <w:t>心理咨询技能学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0012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pStyle w:val="6"/>
              <w:spacing w:before="133" w:line="177" w:lineRule="auto"/>
              <w:ind w:left="4041"/>
            </w:pPr>
            <w:r>
              <w:rPr>
                <w:color w:val="333334"/>
              </w:rPr>
              <w:t>精神分析学</w: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 w:hRule="atLeast"/>
        </w:trPr>
        <w:tc>
          <w:tcPr>
            <w:tcW w:w="10012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pStyle w:val="6"/>
              <w:spacing w:before="173" w:line="989" w:lineRule="exact"/>
            </w:pPr>
            <w:r>
              <w:rPr>
                <w:position w:val="-19"/>
              </w:rPr>
              <w:pict>
                <v:shape id="_x0000_s1078" o:spid="_x0000_s1078" o:spt="202" type="#_x0000_t202" style="height:49.5pt;width:501.05pt;" fillcolor="#F9E2E3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92" w:line="176" w:lineRule="auto"/>
                          <w:ind w:left="3675"/>
                          <w:rPr>
                            <w:rFonts w:ascii="微软雅黑" w:hAnsi="微软雅黑" w:eastAsia="微软雅黑" w:cs="微软雅黑"/>
                            <w:sz w:val="38"/>
                            <w:szCs w:val="38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33334"/>
                            <w:sz w:val="38"/>
                            <w:szCs w:val="38"/>
                          </w:rPr>
                          <w:t>梦的分析与治疗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0012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pStyle w:val="6"/>
              <w:spacing w:before="151" w:line="176" w:lineRule="auto"/>
              <w:ind w:left="4041"/>
            </w:pPr>
            <w:r>
              <w:rPr>
                <w:color w:val="333334"/>
              </w:rPr>
              <w:t>催眠治疗学</w: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 w:hRule="atLeast"/>
        </w:trPr>
        <w:tc>
          <w:tcPr>
            <w:tcW w:w="10012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pStyle w:val="6"/>
              <w:spacing w:before="163" w:line="989" w:lineRule="exact"/>
            </w:pPr>
            <w:r>
              <w:rPr>
                <w:position w:val="-19"/>
              </w:rPr>
              <w:pict>
                <v:shape id="_x0000_s1079" o:spid="_x0000_s1079" o:spt="202" type="#_x0000_t202" style="height:49.5pt;width:501.05pt;" fillcolor="#F9E2E3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16" w:line="178" w:lineRule="auto"/>
                          <w:ind w:left="4061"/>
                          <w:rPr>
                            <w:rFonts w:ascii="微软雅黑" w:hAnsi="微软雅黑" w:eastAsia="微软雅黑" w:cs="微软雅黑"/>
                            <w:sz w:val="38"/>
                            <w:szCs w:val="38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33334"/>
                            <w:spacing w:val="-1"/>
                            <w:sz w:val="38"/>
                            <w:szCs w:val="38"/>
                          </w:rPr>
                          <w:t>心身疾病学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0012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pStyle w:val="6"/>
              <w:spacing w:before="166" w:line="177" w:lineRule="auto"/>
              <w:ind w:left="4232"/>
            </w:pPr>
            <w:r>
              <w:rPr>
                <w:color w:val="333334"/>
                <w:spacing w:val="-1"/>
              </w:rPr>
              <w:t>神经症学</w: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2" w:hRule="atLeast"/>
        </w:trPr>
        <w:tc>
          <w:tcPr>
            <w:tcW w:w="10012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pStyle w:val="6"/>
              <w:spacing w:before="152" w:line="990" w:lineRule="exact"/>
            </w:pPr>
            <w:r>
              <w:rPr>
                <w:position w:val="-19"/>
              </w:rPr>
              <w:pict>
                <v:shape id="_x0000_s1080" o:spid="_x0000_s1080" o:spt="202" type="#_x0000_t202" style="height:49.5pt;width:501.05pt;" fillcolor="#F9E2E3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38" w:line="176" w:lineRule="auto"/>
                          <w:ind w:left="3294"/>
                          <w:rPr>
                            <w:rFonts w:ascii="微软雅黑" w:hAnsi="微软雅黑" w:eastAsia="微软雅黑" w:cs="微软雅黑"/>
                            <w:sz w:val="38"/>
                            <w:szCs w:val="38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33334"/>
                            <w:spacing w:val="-7"/>
                            <w:sz w:val="38"/>
                            <w:szCs w:val="38"/>
                          </w:rPr>
                          <w:t>抑郁症（心境障碍）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0012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pStyle w:val="6"/>
              <w:spacing w:before="152" w:line="176" w:lineRule="auto"/>
              <w:ind w:left="2892"/>
            </w:pPr>
            <w:r>
              <w:rPr>
                <w:color w:val="333334"/>
                <w:spacing w:val="1"/>
              </w:rPr>
              <w:t>精神疾病的心理治疗方法</w: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8" w:hRule="atLeast"/>
        </w:trPr>
        <w:tc>
          <w:tcPr>
            <w:tcW w:w="10012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pStyle w:val="6"/>
              <w:spacing w:before="171" w:line="990" w:lineRule="exact"/>
            </w:pPr>
            <w:r>
              <w:rPr>
                <w:position w:val="-19"/>
              </w:rPr>
              <w:pict>
                <v:shape id="_x0000_s1081" o:spid="_x0000_s1081" o:spt="202" type="#_x0000_t202" style="height:49.5pt;width:501.05pt;" fillcolor="#F9E2E3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17" w:line="176" w:lineRule="auto"/>
                          <w:ind w:left="3671"/>
                          <w:rPr>
                            <w:rFonts w:ascii="微软雅黑" w:hAnsi="微软雅黑" w:eastAsia="微软雅黑" w:cs="微软雅黑"/>
                            <w:sz w:val="38"/>
                            <w:szCs w:val="38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33334"/>
                            <w:spacing w:val="1"/>
                            <w:sz w:val="38"/>
                            <w:szCs w:val="38"/>
                          </w:rPr>
                          <w:t>性心理障碍治疗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0012" w:type="dxa"/>
            <w:tcBorders>
              <w:top w:val="nil"/>
            </w:tcBorders>
            <w:shd w:val="clear" w:color="auto" w:fill="FFFFFF"/>
            <w:vAlign w:val="top"/>
          </w:tcPr>
          <w:p>
            <w:pPr>
              <w:pStyle w:val="6"/>
              <w:spacing w:before="164" w:line="177" w:lineRule="auto"/>
              <w:ind w:left="3277"/>
            </w:pPr>
            <w:r>
              <w:rPr>
                <w:color w:val="333334"/>
                <w:spacing w:val="1"/>
              </w:rPr>
              <w:t>婚恋情感与家庭教育</w:t>
            </w:r>
          </w:p>
        </w:tc>
      </w:tr>
    </w:tbl>
    <w:p>
      <w:pPr>
        <w:pStyle w:val="2"/>
        <w:spacing w:line="299" w:lineRule="auto"/>
      </w:pPr>
    </w:p>
    <w:p>
      <w:pPr>
        <w:spacing w:before="137" w:line="175" w:lineRule="auto"/>
        <w:ind w:left="3231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67696B"/>
          <w:spacing w:val="4"/>
          <w:sz w:val="32"/>
          <w:szCs w:val="32"/>
        </w:rPr>
        <w:t>*以上课程设置会根据学校需求适当调整</w:t>
      </w:r>
    </w:p>
    <w:p>
      <w:pPr>
        <w:spacing w:line="175" w:lineRule="auto"/>
        <w:rPr>
          <w:rFonts w:ascii="微软雅黑" w:hAnsi="微软雅黑" w:eastAsia="微软雅黑" w:cs="微软雅黑"/>
          <w:sz w:val="32"/>
          <w:szCs w:val="32"/>
        </w:rPr>
        <w:sectPr>
          <w:headerReference r:id="rId10" w:type="default"/>
          <w:pgSz w:w="11906" w:h="16838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99" w:lineRule="auto"/>
      </w:pPr>
    </w:p>
    <w:p>
      <w:pPr>
        <w:spacing w:before="309" w:line="178" w:lineRule="auto"/>
        <w:ind w:left="3954"/>
        <w:outlineLvl w:val="0"/>
        <w:rPr>
          <w:rFonts w:ascii="微软雅黑" w:hAnsi="微软雅黑" w:eastAsia="微软雅黑" w:cs="微软雅黑"/>
          <w:sz w:val="72"/>
          <w:szCs w:val="72"/>
        </w:rPr>
      </w:pPr>
      <w:r>
        <w:rPr>
          <w:rFonts w:ascii="微软雅黑" w:hAnsi="微软雅黑" w:eastAsia="微软雅黑" w:cs="微软雅黑"/>
          <w:b/>
          <w:bCs/>
          <w:color w:val="D72B29"/>
          <w:spacing w:val="-32"/>
          <w:w w:val="97"/>
          <w:sz w:val="72"/>
          <w:szCs w:val="72"/>
        </w:rPr>
        <w:t>三、线下教学</w:t>
      </w:r>
    </w:p>
    <w:p>
      <w:pPr>
        <w:spacing w:before="45" w:line="175" w:lineRule="auto"/>
        <w:ind w:left="1296"/>
        <w:rPr>
          <w:rFonts w:ascii="微软雅黑" w:hAnsi="微软雅黑" w:eastAsia="微软雅黑" w:cs="微软雅黑"/>
          <w:sz w:val="44"/>
          <w:szCs w:val="44"/>
        </w:rPr>
      </w:pPr>
      <w:r>
        <w:pict>
          <v:rect id="_x0000_s1082" o:spid="_x0000_s1082" o:spt="1" style="position:absolute;left:0pt;margin-left:47.3pt;margin-top:83.75pt;height:40.15pt;width:19.35pt;z-index:251715584;mso-width-relative:page;mso-height-relative:page;" fillcolor="#F2D13D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83" o:spid="_x0000_s1083" o:spt="1" style="position:absolute;left:0pt;margin-left:66.55pt;margin-top:83.75pt;height:40.15pt;width:481.25pt;z-index:251716608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84" o:spid="_x0000_s1084" o:spt="1" style="position:absolute;left:0pt;margin-left:267.85pt;margin-top:43.05pt;height:5.4pt;width:58.45pt;z-index:251714560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mc:AlternateContent>
          <mc:Choice Requires="wps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column">
                  <wp:posOffset>7501255</wp:posOffset>
                </wp:positionH>
                <wp:positionV relativeFrom="paragraph">
                  <wp:posOffset>499110</wp:posOffset>
                </wp:positionV>
                <wp:extent cx="58420" cy="8963025"/>
                <wp:effectExtent l="0" t="0" r="0" b="0"/>
                <wp:wrapNone/>
                <wp:docPr id="86" name="Rec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01864" y="499583"/>
                          <a:ext cx="58419" cy="8963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86" o:spid="_x0000_s1026" o:spt="1" style="position:absolute;left:0pt;margin-left:590.65pt;margin-top:39.3pt;height:705.75pt;width:4.6pt;z-index:-251602944;mso-width-relative:page;mso-height-relative:page;" fillcolor="#FFFFFF" filled="t" stroked="f" coordsize="21600,21600" o:gfxdata="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1eGWl2gAAAA0BAAAPAAAAAAAAAAEAIAAAACIA&#10;AABkcnMvZG93bnJldi54bWxQSwECFAAUAAAACACHTuJAMG3Y9kACAACOBAAADgAAAAAAAAABACAA&#10;AAApAQAAZHJzL2Uyb0RvYy54bWxQSwUGAAAAAAYABgBZAQAA2wUAAAAA&#10;">
                <v:fill on="t" opacity="6424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shape id="_x0000_s1085" o:spid="_x0000_s1085" o:spt="202" type="#_x0000_t202" style="position:absolute;left:0pt;margin-left:261.6pt;margin-top:91.05pt;height:30.25pt;width:92.2pt;z-index:251717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79" w:lineRule="auto"/>
                    <w:ind w:left="20"/>
                    <w:rPr>
                      <w:rFonts w:ascii="微软雅黑" w:hAnsi="微软雅黑" w:eastAsia="微软雅黑" w:cs="微软雅黑"/>
                      <w:sz w:val="44"/>
                      <w:szCs w:val="44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0"/>
                      <w:sz w:val="44"/>
                      <w:szCs w:val="44"/>
                    </w:rPr>
                    <w:t>课程设置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D72B29"/>
          <w:spacing w:val="-23"/>
          <w:w w:val="95"/>
          <w:sz w:val="44"/>
          <w:szCs w:val="44"/>
        </w:rPr>
        <w:t>（一对一、一对二、一对三、一对五、一对十）模式</w:t>
      </w:r>
    </w:p>
    <w:p>
      <w:pPr>
        <w:spacing w:before="29"/>
      </w:pPr>
    </w:p>
    <w:p>
      <w:pPr>
        <w:spacing w:before="29"/>
      </w:pPr>
    </w:p>
    <w:p>
      <w:pPr>
        <w:spacing w:before="29"/>
      </w:pPr>
    </w:p>
    <w:p>
      <w:pPr>
        <w:spacing w:before="29"/>
      </w:pPr>
    </w:p>
    <w:p>
      <w:pPr>
        <w:spacing w:before="28"/>
      </w:pPr>
    </w:p>
    <w:p>
      <w:pPr>
        <w:spacing w:before="28"/>
      </w:pPr>
    </w:p>
    <w:tbl>
      <w:tblPr>
        <w:tblStyle w:val="5"/>
        <w:tblW w:w="10012" w:type="dxa"/>
        <w:tblInd w:w="942" w:type="dxa"/>
        <w:tblBorders>
          <w:top w:val="single" w:color="D72B29" w:sz="6" w:space="0"/>
          <w:left w:val="single" w:color="D72B29" w:sz="6" w:space="0"/>
          <w:bottom w:val="single" w:color="D72B29" w:sz="6" w:space="0"/>
          <w:right w:val="single" w:color="D72B29" w:sz="6" w:space="0"/>
          <w:insideH w:val="single" w:color="D72B29" w:sz="6" w:space="0"/>
          <w:insideV w:val="single" w:color="D72B29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12"/>
      </w:tblGrid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9" w:hRule="atLeast"/>
        </w:trPr>
        <w:tc>
          <w:tcPr>
            <w:tcW w:w="10012" w:type="dxa"/>
            <w:tcBorders>
              <w:bottom w:val="nil"/>
            </w:tcBorders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163" w:line="178" w:lineRule="auto"/>
              <w:ind w:left="4046"/>
            </w:pPr>
            <w:r>
              <w:rPr>
                <w:color w:val="333334"/>
                <w:spacing w:val="-1"/>
              </w:rPr>
              <w:t>心理学概论</w: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 w:hRule="atLeast"/>
        </w:trPr>
        <w:tc>
          <w:tcPr>
            <w:tcW w:w="10012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pStyle w:val="6"/>
              <w:spacing w:before="184" w:line="989" w:lineRule="exact"/>
            </w:pPr>
            <w:r>
              <w:rPr>
                <w:position w:val="-19"/>
              </w:rPr>
              <w:pict>
                <v:shape id="_x0000_s1086" o:spid="_x0000_s1086" o:spt="202" type="#_x0000_t202" style="height:49.5pt;width:501.05pt;" fillcolor="#F9E2E3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65" w:line="176" w:lineRule="auto"/>
                          <w:ind w:left="4061"/>
                          <w:rPr>
                            <w:rFonts w:ascii="微软雅黑" w:hAnsi="微软雅黑" w:eastAsia="微软雅黑" w:cs="微软雅黑"/>
                            <w:sz w:val="38"/>
                            <w:szCs w:val="38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33334"/>
                            <w:spacing w:val="-1"/>
                            <w:sz w:val="38"/>
                            <w:szCs w:val="38"/>
                          </w:rPr>
                          <w:t>心理诊断学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10012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pStyle w:val="6"/>
              <w:spacing w:before="134" w:line="178" w:lineRule="auto"/>
              <w:ind w:left="4046"/>
            </w:pPr>
            <w:r>
              <w:rPr>
                <w:color w:val="333334"/>
                <w:spacing w:val="-1"/>
              </w:rPr>
              <w:t>心理咨询学</w: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0" w:hRule="atLeast"/>
        </w:trPr>
        <w:tc>
          <w:tcPr>
            <w:tcW w:w="10012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pStyle w:val="6"/>
              <w:spacing w:before="173" w:line="989" w:lineRule="exact"/>
            </w:pPr>
            <w:r>
              <w:rPr>
                <w:position w:val="-19"/>
              </w:rPr>
              <w:pict>
                <v:shape id="_x0000_s1087" o:spid="_x0000_s1087" o:spt="202" type="#_x0000_t202" style="height:49.5pt;width:501.05pt;" fillcolor="#F9E2E3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90" w:line="177" w:lineRule="auto"/>
                          <w:ind w:left="4056"/>
                          <w:rPr>
                            <w:rFonts w:ascii="微软雅黑" w:hAnsi="微软雅黑" w:eastAsia="微软雅黑" w:cs="微软雅黑"/>
                            <w:sz w:val="38"/>
                            <w:szCs w:val="38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33334"/>
                            <w:sz w:val="38"/>
                            <w:szCs w:val="38"/>
                          </w:rPr>
                          <w:t>精神分析学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0012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pStyle w:val="6"/>
              <w:spacing w:before="153" w:line="176" w:lineRule="auto"/>
              <w:ind w:left="3660"/>
            </w:pPr>
            <w:r>
              <w:rPr>
                <w:color w:val="333334"/>
              </w:rPr>
              <w:t>梦的分析与治疗</w: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 w:hRule="atLeast"/>
        </w:trPr>
        <w:tc>
          <w:tcPr>
            <w:tcW w:w="10012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pStyle w:val="6"/>
              <w:spacing w:before="164" w:line="989" w:lineRule="exact"/>
            </w:pPr>
            <w:r>
              <w:rPr>
                <w:position w:val="-19"/>
              </w:rPr>
              <w:pict>
                <v:shape id="_x0000_s1088" o:spid="_x0000_s1088" o:spt="202" type="#_x0000_t202" style="height:49.5pt;width:501.05pt;" fillcolor="#F9E2E3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18" w:line="176" w:lineRule="auto"/>
                          <w:ind w:left="4056"/>
                          <w:rPr>
                            <w:rFonts w:ascii="微软雅黑" w:hAnsi="微软雅黑" w:eastAsia="微软雅黑" w:cs="微软雅黑"/>
                            <w:sz w:val="38"/>
                            <w:szCs w:val="38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33334"/>
                            <w:sz w:val="38"/>
                            <w:szCs w:val="38"/>
                          </w:rPr>
                          <w:t>催眠治疗学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10012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pStyle w:val="6"/>
              <w:spacing w:before="167" w:line="177" w:lineRule="auto"/>
              <w:ind w:left="3663"/>
            </w:pPr>
            <w:r>
              <w:rPr>
                <w:color w:val="333334"/>
              </w:rPr>
              <w:t>心身疾病治疗学</w: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1" w:hRule="atLeast"/>
        </w:trPr>
        <w:tc>
          <w:tcPr>
            <w:tcW w:w="10012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pStyle w:val="6"/>
              <w:spacing w:before="152" w:line="990" w:lineRule="exact"/>
            </w:pPr>
            <w:r>
              <w:rPr>
                <w:position w:val="-19"/>
              </w:rPr>
              <w:pict>
                <v:shape id="_x0000_s1089" o:spid="_x0000_s1089" o:spt="202" type="#_x0000_t202" style="height:49.5pt;width:501.05pt;" fillcolor="#F9E2E3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45" w:line="176" w:lineRule="auto"/>
                          <w:ind w:left="3869"/>
                          <w:rPr>
                            <w:rFonts w:ascii="微软雅黑" w:hAnsi="微软雅黑" w:eastAsia="微软雅黑" w:cs="微软雅黑"/>
                            <w:sz w:val="38"/>
                            <w:szCs w:val="38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33334"/>
                            <w:spacing w:val="-1"/>
                            <w:sz w:val="38"/>
                            <w:szCs w:val="38"/>
                          </w:rPr>
                          <w:t>心理防御机制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0012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pStyle w:val="6"/>
              <w:spacing w:before="153" w:line="177" w:lineRule="auto"/>
              <w:ind w:left="3662"/>
            </w:pPr>
            <w:r>
              <w:rPr>
                <w:color w:val="333334"/>
              </w:rPr>
              <w:t>抑郁症与神经症</w:t>
            </w:r>
          </w:p>
        </w:tc>
      </w:tr>
      <w:tr>
        <w:tblPrEx>
          <w:tblBorders>
            <w:top w:val="single" w:color="D72B29" w:sz="6" w:space="0"/>
            <w:left w:val="single" w:color="D72B29" w:sz="6" w:space="0"/>
            <w:bottom w:val="single" w:color="D72B29" w:sz="6" w:space="0"/>
            <w:right w:val="single" w:color="D72B29" w:sz="6" w:space="0"/>
            <w:insideH w:val="single" w:color="D72B29" w:sz="6" w:space="0"/>
            <w:insideV w:val="single" w:color="D72B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5" w:hRule="atLeast"/>
        </w:trPr>
        <w:tc>
          <w:tcPr>
            <w:tcW w:w="10012" w:type="dxa"/>
            <w:tcBorders>
              <w:top w:val="nil"/>
            </w:tcBorders>
            <w:shd w:val="clear" w:color="auto" w:fill="FFFFFF"/>
            <w:vAlign w:val="top"/>
          </w:tcPr>
          <w:p>
            <w:pPr>
              <w:pStyle w:val="6"/>
              <w:spacing w:before="173" w:line="971" w:lineRule="exact"/>
            </w:pPr>
            <w:r>
              <w:rPr>
                <w:position w:val="-21"/>
              </w:rPr>
              <w:pict>
                <v:shape id="_x0000_s1090" o:spid="_x0000_s1090" o:spt="202" type="#_x0000_t202" style="height:49.5pt;width:501.05pt;" fillcolor="#F9E2E3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15" w:line="177" w:lineRule="auto"/>
                          <w:ind w:left="3675"/>
                          <w:rPr>
                            <w:rFonts w:ascii="微软雅黑" w:hAnsi="微软雅黑" w:eastAsia="微软雅黑" w:cs="微软雅黑"/>
                            <w:sz w:val="38"/>
                            <w:szCs w:val="38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333334"/>
                            <w:sz w:val="38"/>
                            <w:szCs w:val="38"/>
                          </w:rPr>
                          <w:t>婚恋与子女教育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</w:tbl>
    <w:p>
      <w:pPr>
        <w:pStyle w:val="2"/>
        <w:spacing w:line="375" w:lineRule="auto"/>
      </w:pPr>
    </w:p>
    <w:p>
      <w:pPr>
        <w:spacing w:before="137" w:line="175" w:lineRule="auto"/>
        <w:ind w:left="3241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color w:val="67696B"/>
          <w:spacing w:val="4"/>
          <w:sz w:val="32"/>
          <w:szCs w:val="32"/>
        </w:rPr>
        <w:t>*以上课程设置会根据学校需求适当调整</w:t>
      </w:r>
    </w:p>
    <w:p>
      <w:pPr>
        <w:spacing w:line="175" w:lineRule="auto"/>
        <w:rPr>
          <w:rFonts w:ascii="微软雅黑" w:hAnsi="微软雅黑" w:eastAsia="微软雅黑" w:cs="微软雅黑"/>
          <w:sz w:val="32"/>
          <w:szCs w:val="32"/>
        </w:rPr>
        <w:sectPr>
          <w:headerReference r:id="rId11" w:type="default"/>
          <w:pgSz w:w="11906" w:h="16838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  <w:r>
        <w:pict>
          <v:rect id="_x0000_s1091" o:spid="_x0000_s1091" o:spt="1" style="position:absolute;left:0pt;margin-left:0pt;margin-top:13.45pt;height:56pt;width:27.95pt;z-index:251722752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20" w:line="179" w:lineRule="auto"/>
        <w:ind w:left="888"/>
        <w:rPr>
          <w:rFonts w:ascii="Segoe UI Light" w:hAnsi="Segoe UI Light" w:eastAsia="Segoe UI Light" w:cs="Segoe UI Light"/>
          <w:sz w:val="36"/>
          <w:szCs w:val="36"/>
        </w:rPr>
      </w:pPr>
      <w:r>
        <w:rPr>
          <w:rFonts w:ascii="Segoe UI Light" w:hAnsi="Segoe UI Light" w:eastAsia="Segoe UI Light" w:cs="Segoe UI Light"/>
          <w:color w:val="D72B29"/>
          <w:spacing w:val="-16"/>
          <w:sz w:val="36"/>
          <w:szCs w:val="36"/>
        </w:rPr>
        <w:t>Teacher</w:t>
      </w:r>
      <w:r>
        <w:rPr>
          <w:rFonts w:ascii="Segoe UI Light" w:hAnsi="Segoe UI Light" w:eastAsia="Segoe UI Light" w:cs="Segoe UI Light"/>
          <w:color w:val="D72B29"/>
          <w:spacing w:val="37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6"/>
          <w:sz w:val="36"/>
          <w:szCs w:val="36"/>
        </w:rPr>
        <w:t>Introduction</w:t>
      </w:r>
    </w:p>
    <w:p>
      <w:pPr>
        <w:spacing w:before="67" w:line="179" w:lineRule="auto"/>
        <w:ind w:left="889"/>
        <w:outlineLvl w:val="2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z w:val="60"/>
          <w:szCs w:val="60"/>
        </w:rPr>
        <w:t>师资介绍</w:t>
      </w:r>
    </w:p>
    <w:p>
      <w:pPr>
        <w:pStyle w:val="2"/>
        <w:spacing w:line="280" w:lineRule="auto"/>
      </w:pPr>
    </w:p>
    <w:p>
      <w:pPr>
        <w:spacing w:before="171" w:line="182" w:lineRule="auto"/>
        <w:ind w:left="912" w:right="662" w:firstLine="21"/>
        <w:rPr>
          <w:rFonts w:ascii="微软雅黑" w:hAnsi="微软雅黑" w:eastAsia="微软雅黑" w:cs="微软雅黑"/>
          <w:sz w:val="40"/>
          <w:szCs w:val="40"/>
        </w:rPr>
      </w:pPr>
      <w:r>
        <w:rPr>
          <w:rFonts w:ascii="微软雅黑" w:hAnsi="微软雅黑" w:eastAsia="微软雅黑" w:cs="微软雅黑"/>
          <w:color w:val="231F20"/>
          <w:spacing w:val="-6"/>
          <w:sz w:val="40"/>
          <w:szCs w:val="40"/>
        </w:rPr>
        <w:t>MBA心理学专业课程由一木和紫藤两位老师主</w:t>
      </w:r>
      <w:r>
        <w:rPr>
          <w:rFonts w:ascii="微软雅黑" w:hAnsi="微软雅黑" w:eastAsia="微软雅黑" w:cs="微软雅黑"/>
          <w:color w:val="231F20"/>
          <w:spacing w:val="-7"/>
          <w:sz w:val="40"/>
          <w:szCs w:val="40"/>
        </w:rPr>
        <w:t>讲和两位学</w:t>
      </w:r>
      <w:r>
        <w:rPr>
          <w:rFonts w:ascii="微软雅黑" w:hAnsi="微软雅黑" w:eastAsia="微软雅黑" w:cs="微软雅黑"/>
          <w:color w:val="231F20"/>
          <w:sz w:val="40"/>
          <w:szCs w:val="40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7"/>
          <w:sz w:val="40"/>
          <w:szCs w:val="40"/>
        </w:rPr>
        <w:t>心理学专业讲师为助理教学：</w:t>
      </w:r>
    </w:p>
    <w:p>
      <w:pPr>
        <w:pStyle w:val="2"/>
        <w:spacing w:line="340" w:lineRule="auto"/>
      </w:pPr>
    </w:p>
    <w:p>
      <w:pPr>
        <w:pStyle w:val="2"/>
        <w:spacing w:line="340" w:lineRule="auto"/>
      </w:pPr>
    </w:p>
    <w:p>
      <w:pPr>
        <w:spacing w:before="155" w:line="175" w:lineRule="auto"/>
        <w:ind w:left="4644"/>
        <w:rPr>
          <w:rFonts w:ascii="微软雅黑" w:hAnsi="微软雅黑" w:eastAsia="微软雅黑" w:cs="微软雅黑"/>
          <w:sz w:val="36"/>
          <w:szCs w:val="36"/>
        </w:rPr>
      </w:pPr>
      <w:r>
        <w:pict>
          <v:rect id="_x0000_s1092" o:spid="_x0000_s1092" o:spt="1" style="position:absolute;left:0pt;margin-left:59.85pt;margin-top:9.6pt;height:112.1pt;width:130.2pt;z-index:251719680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23776" behindDoc="0" locked="0" layoutInCell="1" allowOverlap="1">
            <wp:simplePos x="0" y="0"/>
            <wp:positionH relativeFrom="column">
              <wp:posOffset>2762885</wp:posOffset>
            </wp:positionH>
            <wp:positionV relativeFrom="paragraph">
              <wp:posOffset>178435</wp:posOffset>
            </wp:positionV>
            <wp:extent cx="58420" cy="1804035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470" cy="180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31F20"/>
          <w:spacing w:val="-3"/>
          <w:sz w:val="36"/>
          <w:szCs w:val="36"/>
        </w:rPr>
        <w:t>国家心理咨询师高级考评员</w:t>
      </w:r>
    </w:p>
    <w:p>
      <w:pPr>
        <w:spacing w:before="108" w:line="217" w:lineRule="auto"/>
        <w:ind w:left="4630" w:right="3709" w:firstLine="14"/>
        <w:jc w:val="both"/>
        <w:rPr>
          <w:rFonts w:ascii="微软雅黑" w:hAnsi="微软雅黑" w:eastAsia="微软雅黑" w:cs="微软雅黑"/>
          <w:sz w:val="36"/>
          <w:szCs w:val="36"/>
        </w:rPr>
      </w:pPr>
      <w:r>
        <w:pict>
          <v:shape id="_x0000_s1093" o:spid="_x0000_s1093" o:spt="202" type="#_x0000_t202" style="position:absolute;left:0pt;margin-left:92.05pt;margin-top:-0.7pt;height:76.45pt;width:62.25pt;z-index:2517207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" w:line="174" w:lineRule="auto"/>
                    <w:ind w:left="20" w:right="20" w:firstLine="12"/>
                    <w:outlineLvl w:val="2"/>
                    <w:rPr>
                      <w:rFonts w:ascii="微软雅黑" w:hAnsi="微软雅黑" w:eastAsia="微软雅黑" w:cs="微软雅黑"/>
                      <w:sz w:val="60"/>
                      <w:szCs w:val="6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5"/>
                      <w:sz w:val="60"/>
                      <w:szCs w:val="60"/>
                    </w:rPr>
                    <w:t>一木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60"/>
                      <w:szCs w:val="6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"/>
                      <w:sz w:val="60"/>
                      <w:szCs w:val="60"/>
                    </w:rPr>
                    <w:t>老师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4"/>
          <w:sz w:val="36"/>
          <w:szCs w:val="36"/>
        </w:rPr>
        <w:t>国家二级心理咨询师</w:t>
      </w:r>
      <w:r>
        <w:rPr>
          <w:rFonts w:ascii="微软雅黑" w:hAnsi="微软雅黑" w:eastAsia="微软雅黑" w:cs="微软雅黑"/>
          <w:color w:val="231F20"/>
          <w:spacing w:val="1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3"/>
          <w:sz w:val="36"/>
          <w:szCs w:val="36"/>
        </w:rPr>
        <w:t>中西医学健康管理师</w:t>
      </w:r>
      <w:r>
        <w:rPr>
          <w:rFonts w:ascii="微软雅黑" w:hAnsi="微软雅黑" w:eastAsia="微软雅黑" w:cs="微软雅黑"/>
          <w:color w:val="231F20"/>
          <w:spacing w:val="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3"/>
          <w:sz w:val="36"/>
          <w:szCs w:val="36"/>
        </w:rPr>
        <w:t>心理学专业教授</w:t>
      </w:r>
    </w:p>
    <w:p>
      <w:pPr>
        <w:spacing w:before="1" w:line="174" w:lineRule="auto"/>
        <w:ind w:left="4625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231F20"/>
          <w:spacing w:val="-16"/>
          <w:w w:val="96"/>
          <w:sz w:val="36"/>
          <w:szCs w:val="36"/>
        </w:rPr>
        <w:t>校外硕士（博士）研究生导师</w:t>
      </w:r>
    </w:p>
    <w:p>
      <w:pPr>
        <w:spacing w:before="115" w:line="175" w:lineRule="auto"/>
        <w:ind w:left="463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231F20"/>
          <w:spacing w:val="-3"/>
          <w:sz w:val="36"/>
          <w:szCs w:val="36"/>
        </w:rPr>
        <w:t>从事心理学教学与临床心理治疗工作25年</w:t>
      </w:r>
    </w:p>
    <w:p>
      <w:pPr>
        <w:spacing w:before="135"/>
      </w:pPr>
    </w:p>
    <w:tbl>
      <w:tblPr>
        <w:tblStyle w:val="5"/>
        <w:tblW w:w="2947" w:type="dxa"/>
        <w:tblInd w:w="4459" w:type="dxa"/>
        <w:tblBorders>
          <w:top w:val="single" w:color="D72B29" w:sz="6" w:space="0"/>
          <w:left w:val="none" w:color="auto" w:sz="0" w:space="0"/>
          <w:bottom w:val="single" w:color="D72B29" w:sz="6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7"/>
      </w:tblGrid>
      <w:tr>
        <w:tblPrEx>
          <w:tblBorders>
            <w:top w:val="single" w:color="D72B29" w:sz="6" w:space="0"/>
            <w:left w:val="none" w:color="auto" w:sz="0" w:space="0"/>
            <w:bottom w:val="single" w:color="D72B29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947" w:type="dxa"/>
            <w:vAlign w:val="top"/>
          </w:tcPr>
          <w:p>
            <w:pPr>
              <w:pStyle w:val="6"/>
              <w:spacing w:before="58" w:line="163" w:lineRule="auto"/>
              <w:ind w:left="385"/>
              <w:rPr>
                <w:sz w:val="31"/>
                <w:szCs w:val="31"/>
              </w:rPr>
            </w:pPr>
            <w:r>
              <w:rPr>
                <w:color w:val="D72B29"/>
                <w:spacing w:val="-1"/>
                <w:sz w:val="31"/>
                <w:szCs w:val="31"/>
              </w:rPr>
              <w:t>研究与擅长方向</w:t>
            </w:r>
          </w:p>
        </w:tc>
      </w:tr>
    </w:tbl>
    <w:p>
      <w:pPr>
        <w:spacing w:before="306" w:line="218" w:lineRule="auto"/>
        <w:ind w:left="4460" w:right="456" w:firstLine="19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231F20"/>
          <w:spacing w:val="-12"/>
          <w:sz w:val="36"/>
          <w:szCs w:val="36"/>
        </w:rPr>
        <w:t>临床心理咨询与治疗、婚姻情感与家庭子女</w:t>
      </w:r>
      <w:r>
        <w:rPr>
          <w:rFonts w:ascii="微软雅黑" w:hAnsi="微软雅黑" w:eastAsia="微软雅黑" w:cs="微软雅黑"/>
          <w:color w:val="231F20"/>
          <w:spacing w:val="11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6"/>
          <w:sz w:val="36"/>
          <w:szCs w:val="36"/>
        </w:rPr>
        <w:t>教育。</w:t>
      </w: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spacing w:line="30" w:lineRule="exact"/>
        <w:ind w:firstLine="932"/>
      </w:pPr>
      <w:r>
        <w:pict>
          <v:shape id="_x0000_s1094" o:spid="_x0000_s1094" style="height:1.5pt;width:508.3pt;" filled="f" stroked="t" coordsize="10165,30" path="m0,5l10165,25e">
            <v:fill on="f" focussize="0,0"/>
            <v:stroke weight="0.5pt" color="#898A8D" miterlimit="10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08" w:lineRule="auto"/>
      </w:pPr>
    </w:p>
    <w:p>
      <w:pPr>
        <w:pStyle w:val="2"/>
        <w:spacing w:line="308" w:lineRule="auto"/>
      </w:pPr>
    </w:p>
    <w:p>
      <w:pPr>
        <w:pStyle w:val="2"/>
        <w:spacing w:before="155" w:line="217" w:lineRule="auto"/>
        <w:ind w:left="4371" w:right="3709"/>
        <w:rPr>
          <w:rFonts w:ascii="微软雅黑" w:hAnsi="微软雅黑" w:eastAsia="微软雅黑" w:cs="微软雅黑"/>
          <w:sz w:val="36"/>
          <w:szCs w:val="36"/>
        </w:rPr>
      </w:pPr>
      <w:r>
        <w:pict>
          <v:rect id="_x0000_s1095" o:spid="_x0000_s1095" o:spt="1" style="position:absolute;left:0pt;margin-left:59.9pt;margin-top:8.15pt;height:112.1pt;width:130.2pt;z-index:251718656;mso-width-relative:page;mso-height-relative:page;" fillcolor="#D72B29" filled="t" stroked="f" coordsize="21600,21600">
            <v:path/>
            <v:fill on="t" opacity="65022f" focussize="0,0"/>
            <v:stroke on="f"/>
            <v:imagedata o:title=""/>
            <o:lock v:ext="edit"/>
          </v:rect>
        </w:pict>
      </w:r>
      <w:r>
        <w:pict>
          <v:shape id="_x0000_s1096" o:spid="_x0000_s1096" o:spt="202" type="#_x0000_t202" style="position:absolute;left:0pt;margin-left:96pt;margin-top:31.6pt;height:76.05pt;width:61.45pt;z-index:2517217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" w:line="173" w:lineRule="auto"/>
                    <w:ind w:left="20" w:right="20" w:firstLine="9"/>
                    <w:outlineLvl w:val="2"/>
                    <w:rPr>
                      <w:rFonts w:ascii="微软雅黑" w:hAnsi="微软雅黑" w:eastAsia="微软雅黑" w:cs="微软雅黑"/>
                      <w:sz w:val="60"/>
                      <w:szCs w:val="6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0"/>
                      <w:w w:val="99"/>
                      <w:sz w:val="60"/>
                      <w:szCs w:val="60"/>
                    </w:rPr>
                    <w:t>紫藤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9"/>
                      <w:sz w:val="60"/>
                      <w:szCs w:val="6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6"/>
                      <w:sz w:val="60"/>
                      <w:szCs w:val="60"/>
                    </w:rPr>
                    <w:t>老师</w:t>
                  </w:r>
                </w:p>
              </w:txbxContent>
            </v:textbox>
          </v:shape>
        </w:pict>
      </w:r>
      <w:r>
        <w:rPr>
          <w:color w:val="D72B29"/>
          <w:spacing w:val="-3"/>
          <w:position w:val="14"/>
          <w:sz w:val="20"/>
          <w:szCs w:val="20"/>
        </w:rPr>
        <w:t>·</w:t>
      </w:r>
      <w:r>
        <w:rPr>
          <w:color w:val="D72B29"/>
          <w:spacing w:val="11"/>
          <w:position w:val="14"/>
          <w:sz w:val="20"/>
          <w:szCs w:val="20"/>
        </w:rPr>
        <w:t xml:space="preserve">   </w:t>
      </w:r>
      <w:r>
        <w:rPr>
          <w:rFonts w:ascii="微软雅黑" w:hAnsi="微软雅黑" w:eastAsia="微软雅黑" w:cs="微软雅黑"/>
          <w:color w:val="231F20"/>
          <w:spacing w:val="-3"/>
          <w:position w:val="-1"/>
          <w:sz w:val="36"/>
          <w:szCs w:val="36"/>
        </w:rPr>
        <w:t>国家二级心理咨询师</w:t>
      </w:r>
      <w:r>
        <w:rPr>
          <w:rFonts w:ascii="微软雅黑" w:hAnsi="微软雅黑" w:eastAsia="微软雅黑" w:cs="微软雅黑"/>
          <w:color w:val="231F20"/>
          <w:spacing w:val="2"/>
          <w:position w:val="-1"/>
          <w:sz w:val="36"/>
          <w:szCs w:val="36"/>
        </w:rPr>
        <w:t xml:space="preserve"> </w:t>
      </w:r>
      <w:r>
        <w:rPr>
          <w:color w:val="D72B29"/>
          <w:spacing w:val="-2"/>
          <w:position w:val="9"/>
          <w:sz w:val="20"/>
          <w:szCs w:val="20"/>
        </w:rPr>
        <w:t>·</w:t>
      </w:r>
      <w:r>
        <w:rPr>
          <w:color w:val="D72B29"/>
          <w:spacing w:val="8"/>
          <w:position w:val="9"/>
          <w:sz w:val="20"/>
          <w:szCs w:val="20"/>
        </w:rPr>
        <w:t xml:space="preserve">   </w:t>
      </w:r>
      <w:r>
        <w:rPr>
          <w:rFonts w:ascii="微软雅黑" w:hAnsi="微软雅黑" w:eastAsia="微软雅黑" w:cs="微软雅黑"/>
          <w:color w:val="231F20"/>
          <w:spacing w:val="-2"/>
          <w:position w:val="-1"/>
          <w:sz w:val="36"/>
          <w:szCs w:val="36"/>
        </w:rPr>
        <w:t>高级健康管理师</w:t>
      </w:r>
    </w:p>
    <w:p>
      <w:pPr>
        <w:pStyle w:val="2"/>
        <w:spacing w:before="1" w:line="174" w:lineRule="auto"/>
        <w:ind w:left="4371"/>
        <w:rPr>
          <w:rFonts w:ascii="微软雅黑" w:hAnsi="微软雅黑" w:eastAsia="微软雅黑" w:cs="微软雅黑"/>
          <w:sz w:val="36"/>
          <w:szCs w:val="36"/>
        </w:rPr>
      </w:pPr>
      <w:r>
        <w:rPr>
          <w:color w:val="D72B29"/>
          <w:position w:val="11"/>
          <w:sz w:val="20"/>
          <w:szCs w:val="20"/>
        </w:rPr>
        <w:t xml:space="preserve">·   </w:t>
      </w:r>
      <w:r>
        <w:rPr>
          <w:rFonts w:ascii="微软雅黑" w:hAnsi="微软雅黑" w:eastAsia="微软雅黑" w:cs="微软雅黑"/>
          <w:color w:val="231F20"/>
          <w:position w:val="-1"/>
          <w:sz w:val="36"/>
          <w:szCs w:val="36"/>
        </w:rPr>
        <w:t>校外心理学专业聘任导师</w:t>
      </w:r>
    </w:p>
    <w:p>
      <w:pPr>
        <w:spacing w:before="130"/>
      </w:pPr>
    </w:p>
    <w:tbl>
      <w:tblPr>
        <w:tblStyle w:val="5"/>
        <w:tblW w:w="2947" w:type="dxa"/>
        <w:tblInd w:w="4459" w:type="dxa"/>
        <w:tblBorders>
          <w:top w:val="single" w:color="D72B29" w:sz="6" w:space="0"/>
          <w:left w:val="none" w:color="auto" w:sz="0" w:space="0"/>
          <w:bottom w:val="single" w:color="D72B29" w:sz="6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7"/>
      </w:tblGrid>
      <w:tr>
        <w:tblPrEx>
          <w:tblBorders>
            <w:top w:val="single" w:color="D72B29" w:sz="6" w:space="0"/>
            <w:left w:val="none" w:color="auto" w:sz="0" w:space="0"/>
            <w:bottom w:val="single" w:color="D72B29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947" w:type="dxa"/>
            <w:vAlign w:val="top"/>
          </w:tcPr>
          <w:p>
            <w:pPr>
              <w:pStyle w:val="6"/>
              <w:spacing w:before="58" w:line="163" w:lineRule="auto"/>
              <w:ind w:left="385"/>
              <w:rPr>
                <w:sz w:val="31"/>
                <w:szCs w:val="31"/>
              </w:rPr>
            </w:pPr>
            <w:r>
              <w:rPr>
                <w:color w:val="D72B29"/>
                <w:spacing w:val="-1"/>
                <w:sz w:val="31"/>
                <w:szCs w:val="31"/>
              </w:rPr>
              <w:t>研究与擅长方向</w:t>
            </w:r>
          </w:p>
        </w:tc>
      </w:tr>
    </w:tbl>
    <w:p>
      <w:pPr>
        <w:spacing w:before="276" w:line="176" w:lineRule="auto"/>
        <w:ind w:left="448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231F20"/>
          <w:spacing w:val="-13"/>
          <w:w w:val="99"/>
          <w:sz w:val="36"/>
          <w:szCs w:val="36"/>
        </w:rPr>
        <w:t>临床心理咨询、青少年心理咨询。</w:t>
      </w:r>
    </w:p>
    <w:p>
      <w:pPr>
        <w:spacing w:line="176" w:lineRule="auto"/>
        <w:rPr>
          <w:rFonts w:ascii="微软雅黑" w:hAnsi="微软雅黑" w:eastAsia="微软雅黑" w:cs="微软雅黑"/>
          <w:sz w:val="36"/>
          <w:szCs w:val="36"/>
        </w:rPr>
        <w:sectPr>
          <w:headerReference r:id="rId12" w:type="default"/>
          <w:pgSz w:w="11906" w:h="16838"/>
          <w:pgMar w:top="400" w:right="344" w:bottom="0" w:left="0" w:header="0" w:footer="0" w:gutter="0"/>
          <w:cols w:space="720" w:num="1"/>
        </w:sectPr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  <w:r>
        <w:pict>
          <v:rect id="_x0000_s1097" o:spid="_x0000_s1097" o:spt="1" style="position:absolute;left:0pt;margin-left:0pt;margin-top:13.5pt;height:56pt;width:27.4pt;z-index:251725824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20" w:line="179" w:lineRule="auto"/>
        <w:ind w:left="876"/>
        <w:rPr>
          <w:rFonts w:ascii="Segoe UI Light" w:hAnsi="Segoe UI Light" w:eastAsia="Segoe UI Light" w:cs="Segoe UI Light"/>
          <w:sz w:val="36"/>
          <w:szCs w:val="36"/>
        </w:rPr>
      </w:pP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</w:rPr>
        <w:t>Application</w:t>
      </w:r>
      <w:r>
        <w:rPr>
          <w:rFonts w:ascii="Segoe UI Light" w:hAnsi="Segoe UI Light" w:eastAsia="Segoe UI Light" w:cs="Segoe UI Light"/>
          <w:color w:val="D72B29"/>
          <w:spacing w:val="34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</w:rPr>
        <w:t>Materials</w:t>
      </w:r>
    </w:p>
    <w:p>
      <w:pPr>
        <w:spacing w:before="77" w:line="178" w:lineRule="auto"/>
        <w:ind w:left="892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-3"/>
          <w:sz w:val="60"/>
          <w:szCs w:val="60"/>
        </w:rPr>
        <w:t>申请材料</w:t>
      </w:r>
    </w:p>
    <w:p>
      <w:pPr>
        <w:pStyle w:val="2"/>
        <w:spacing w:line="450" w:lineRule="auto"/>
      </w:pPr>
    </w:p>
    <w:p>
      <w:pPr>
        <w:pStyle w:val="2"/>
        <w:spacing w:line="4586" w:lineRule="exact"/>
        <w:ind w:firstLine="1060"/>
      </w:pPr>
      <w:r>
        <w:drawing>
          <wp:anchor distT="0" distB="0" distL="0" distR="0" simplePos="0" relativeHeight="251724800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262255</wp:posOffset>
            </wp:positionV>
            <wp:extent cx="2588895" cy="3797935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88750" cy="379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684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3374390</wp:posOffset>
            </wp:positionV>
            <wp:extent cx="7537450" cy="5615305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537319" cy="5615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1"/>
        </w:rPr>
        <w:pict>
          <v:group id="_x0000_s1098" o:spid="_x0000_s1098" o:spt="203" style="height:229.35pt;width:487.05pt;" coordsize="9740,4587">
            <o:lock v:ext="edit"/>
            <v:shape id="_x0000_s1099" o:spid="_x0000_s1099" o:spt="75" type="#_x0000_t75" style="position:absolute;left:0;top:0;height:4587;width:9740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100" o:spid="_x0000_s1100" o:spt="202" type="#_x0000_t202" style="position:absolute;left:-20;top:-20;height:4627;width:97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4" w:line="175" w:lineRule="auto"/>
                      <w:ind w:left="585"/>
                      <w:rPr>
                        <w:rFonts w:ascii="微软雅黑" w:hAnsi="微软雅黑" w:eastAsia="微软雅黑" w:cs="微软雅黑"/>
                        <w:sz w:val="36"/>
                        <w:szCs w:val="3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position w:val="6"/>
                        <w:sz w:val="36"/>
                        <w:szCs w:val="36"/>
                      </w:rPr>
                      <w:drawing>
                        <wp:inline distT="0" distB="0" distL="0" distR="0">
                          <wp:extent cx="219710" cy="103505"/>
                          <wp:effectExtent l="0" t="0" r="0" b="0"/>
                          <wp:docPr id="96" name="IM 9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6" name="IM 96"/>
                                  <pic:cNvPicPr/>
                                </pic:nvPicPr>
                                <pic:blipFill>
                                  <a:blip r:embed="rId5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089" cy="1039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8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36"/>
                        <w:szCs w:val="36"/>
                      </w:rPr>
                      <w:t>入学申请表</w:t>
                    </w:r>
                  </w:p>
                  <w:p>
                    <w:pPr>
                      <w:spacing w:before="188" w:line="248" w:lineRule="auto"/>
                      <w:ind w:left="585" w:right="3631"/>
                      <w:rPr>
                        <w:rFonts w:ascii="微软雅黑" w:hAnsi="微软雅黑" w:eastAsia="微软雅黑" w:cs="微软雅黑"/>
                        <w:sz w:val="36"/>
                        <w:szCs w:val="3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position w:val="4"/>
                        <w:sz w:val="36"/>
                        <w:szCs w:val="36"/>
                      </w:rPr>
                      <w:drawing>
                        <wp:inline distT="0" distB="0" distL="0" distR="0">
                          <wp:extent cx="219710" cy="103505"/>
                          <wp:effectExtent l="0" t="0" r="0" b="0"/>
                          <wp:docPr id="98" name="IM 9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8" name="IM 98"/>
                                  <pic:cNvPicPr/>
                                </pic:nvPicPr>
                                <pic:blipFill>
                                  <a:blip r:embed="rId6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089" cy="10392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97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"/>
                        <w:sz w:val="36"/>
                        <w:szCs w:val="36"/>
                      </w:rPr>
                      <w:t>身份证正反面和护照首页扫描件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position w:val="4"/>
                        <w:sz w:val="36"/>
                        <w:szCs w:val="36"/>
                      </w:rPr>
                      <w:drawing>
                        <wp:inline distT="0" distB="0" distL="0" distR="0">
                          <wp:extent cx="219710" cy="103505"/>
                          <wp:effectExtent l="0" t="0" r="0" b="0"/>
                          <wp:docPr id="100" name="IM 10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0" name="IM 100"/>
                                  <pic:cNvPicPr/>
                                </pic:nvPicPr>
                                <pic:blipFill>
                                  <a:blip r:embed="rId6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089" cy="1039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"/>
                        <w:sz w:val="36"/>
                        <w:szCs w:val="36"/>
                      </w:rPr>
                      <w:t>最高学历、学位证书扫描件</w:t>
                    </w:r>
                  </w:p>
                  <w:p>
                    <w:pPr>
                      <w:spacing w:before="4" w:line="247" w:lineRule="auto"/>
                      <w:ind w:left="585" w:right="3343"/>
                      <w:rPr>
                        <w:rFonts w:ascii="微软雅黑" w:hAnsi="微软雅黑" w:eastAsia="微软雅黑" w:cs="微软雅黑"/>
                        <w:sz w:val="36"/>
                        <w:szCs w:val="3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position w:val="1"/>
                        <w:sz w:val="36"/>
                        <w:szCs w:val="36"/>
                      </w:rPr>
                      <w:drawing>
                        <wp:inline distT="0" distB="0" distL="0" distR="0">
                          <wp:extent cx="219710" cy="103505"/>
                          <wp:effectExtent l="0" t="0" r="0" b="0"/>
                          <wp:docPr id="102" name="IM 10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" name="IM 102"/>
                                  <pic:cNvPicPr/>
                                </pic:nvPicPr>
                                <pic:blipFill>
                                  <a:blip r:embed="rId6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089" cy="1039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02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7"/>
                        <w:sz w:val="36"/>
                        <w:szCs w:val="36"/>
                      </w:rPr>
                      <w:t>工作证明扫描件（加盖公司公章）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position w:val="7"/>
                        <w:sz w:val="36"/>
                        <w:szCs w:val="36"/>
                      </w:rPr>
                      <w:drawing>
                        <wp:inline distT="0" distB="0" distL="0" distR="0">
                          <wp:extent cx="219710" cy="103505"/>
                          <wp:effectExtent l="0" t="0" r="0" b="0"/>
                          <wp:docPr id="104" name="IM 10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4" name="IM 104"/>
                                  <pic:cNvPicPr/>
                                </pic:nvPicPr>
                                <pic:blipFill>
                                  <a:blip r:embed="rId6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089" cy="10392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36"/>
                        <w:szCs w:val="36"/>
                      </w:rPr>
                      <w:t>2寸蓝底证件照电子版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4586" w:lineRule="exact"/>
        <w:sectPr>
          <w:headerReference r:id="rId13" w:type="default"/>
          <w:pgSz w:w="11906" w:h="16838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442" w:lineRule="auto"/>
      </w:pPr>
      <w:r>
        <w:pict>
          <v:rect id="_x0000_s1101" o:spid="_x0000_s1101" o:spt="1" style="position:absolute;left:0pt;margin-left:0pt;margin-top:26.95pt;height:56pt;width:26.35pt;z-index:251730944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19" w:line="179" w:lineRule="auto"/>
        <w:ind w:left="855"/>
        <w:rPr>
          <w:rFonts w:ascii="Segoe UI Light" w:hAnsi="Segoe UI Light" w:eastAsia="Segoe UI Light" w:cs="Segoe UI Light"/>
          <w:sz w:val="36"/>
          <w:szCs w:val="36"/>
        </w:rPr>
      </w:pP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  <w:u w:val="single" w:color="auto"/>
        </w:rPr>
        <w:t>Teach</w:t>
      </w: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</w:rPr>
        <w:t>ing</w:t>
      </w:r>
      <w:r>
        <w:rPr>
          <w:rFonts w:ascii="Segoe UI Light" w:hAnsi="Segoe UI Light" w:eastAsia="Segoe UI Light" w:cs="Segoe UI Light"/>
          <w:color w:val="D72B29"/>
          <w:spacing w:val="35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</w:rPr>
        <w:t>Characteristics</w:t>
      </w:r>
    </w:p>
    <w:p>
      <w:pPr>
        <w:spacing w:before="212" w:line="178" w:lineRule="auto"/>
        <w:ind w:left="828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7"/>
          <w:sz w:val="60"/>
          <w:szCs w:val="60"/>
        </w:rPr>
        <w:t>特色教学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3743" w:lineRule="exact"/>
        <w:ind w:firstLine="942"/>
      </w:pPr>
      <w:r>
        <w:rPr>
          <w:position w:val="-74"/>
        </w:rPr>
        <w:pict>
          <v:group id="_x0000_s1102" o:spid="_x0000_s1102" o:spt="203" style="height:187.2pt;width:493.2pt;" coordsize="9864,3743">
            <o:lock v:ext="edit"/>
            <v:shape id="_x0000_s1103" o:spid="_x0000_s1103" o:spt="75" type="#_x0000_t75" style="position:absolute;left:0;top:0;height:3743;width:9864;" filled="f" stroked="f" coordsize="21600,21600">
              <v:path/>
              <v:fill on="f" focussize="0,0"/>
              <v:stroke on="f"/>
              <v:imagedata r:id="rId64" o:title=""/>
              <o:lock v:ext="edit" aspectratio="t"/>
            </v:shape>
            <v:shape id="_x0000_s1104" o:spid="_x0000_s1104" o:spt="202" type="#_x0000_t202" style="position:absolute;left:-20;top:-20;height:3783;width:990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9" w:line="176" w:lineRule="auto"/>
                      <w:ind w:left="587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3"/>
                        <w:sz w:val="40"/>
                        <w:szCs w:val="40"/>
                      </w:rPr>
                      <w:t>案例教学</w:t>
                    </w:r>
                  </w:p>
                  <w:p>
                    <w:pPr>
                      <w:spacing w:line="4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5" w:line="203" w:lineRule="auto"/>
                      <w:ind w:left="609" w:right="1008" w:firstLine="596"/>
                      <w:jc w:val="both"/>
                      <w:rPr>
                        <w:rFonts w:ascii="微软雅黑" w:hAnsi="微软雅黑" w:eastAsia="微软雅黑" w:cs="微软雅黑"/>
                        <w:sz w:val="36"/>
                        <w:szCs w:val="3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33334"/>
                        <w:spacing w:val="24"/>
                        <w:sz w:val="36"/>
                        <w:szCs w:val="36"/>
                      </w:rPr>
                      <w:t>所有课程均采用案例教学，形成了集“案例研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29"/>
                        <w:sz w:val="36"/>
                        <w:szCs w:val="36"/>
                      </w:rPr>
                      <w:t>究、知识点、实战应用”三位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4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29"/>
                        <w:sz w:val="36"/>
                        <w:szCs w:val="36"/>
                      </w:rPr>
                      <w:t>一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5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29"/>
                        <w:sz w:val="36"/>
                        <w:szCs w:val="36"/>
                      </w:rPr>
                      <w:t>体的案例教学体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16"/>
                        <w:sz w:val="36"/>
                        <w:szCs w:val="36"/>
                      </w:rPr>
                      <w:t>系。与您共同探索互联网生态下企业成功规律、失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8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33334"/>
                        <w:spacing w:val="-1"/>
                        <w:sz w:val="36"/>
                        <w:szCs w:val="36"/>
                      </w:rPr>
                      <w:t>败共性，洞悉商业逻辑。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319" w:lineRule="auto"/>
      </w:pPr>
    </w:p>
    <w:p>
      <w:pPr>
        <w:pStyle w:val="2"/>
        <w:spacing w:line="320" w:lineRule="auto"/>
      </w:pPr>
      <w:r>
        <w:drawing>
          <wp:anchor distT="0" distB="0" distL="0" distR="0" simplePos="0" relativeHeight="251727872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337185</wp:posOffset>
            </wp:positionV>
            <wp:extent cx="1306830" cy="1182370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07058" cy="118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5" w:line="178" w:lineRule="auto"/>
        <w:ind w:left="3497"/>
        <w:outlineLvl w:val="3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4"/>
          <w:sz w:val="50"/>
          <w:szCs w:val="50"/>
        </w:rPr>
        <w:t>转型</w:t>
      </w:r>
    </w:p>
    <w:p>
      <w:pPr>
        <w:spacing w:before="168" w:line="187" w:lineRule="auto"/>
        <w:ind w:left="3484" w:right="75" w:firstLine="31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2"/>
          <w:sz w:val="30"/>
          <w:szCs w:val="30"/>
        </w:rPr>
        <w:t>曾经的互联网大佬百度，为何逐渐跌出互联网第一阵营？</w:t>
      </w:r>
      <w:r>
        <w:rPr>
          <w:rFonts w:ascii="微软雅黑" w:hAnsi="微软雅黑" w:eastAsia="微软雅黑" w:cs="微软雅黑"/>
          <w:color w:val="333334"/>
          <w:spacing w:val="3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魏则西事件之后百度为何停滞不前，几经转型业务却不见</w:t>
      </w:r>
      <w:r>
        <w:rPr>
          <w:rFonts w:ascii="微软雅黑" w:hAnsi="微软雅黑" w:eastAsia="微软雅黑" w:cs="微软雅黑"/>
          <w:color w:val="333334"/>
          <w:spacing w:val="13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9"/>
          <w:w w:val="93"/>
          <w:sz w:val="30"/>
          <w:szCs w:val="30"/>
        </w:rPr>
        <w:t>起色？</w:t>
      </w:r>
    </w:p>
    <w:p>
      <w:pPr>
        <w:pStyle w:val="2"/>
        <w:spacing w:line="306" w:lineRule="auto"/>
      </w:pPr>
    </w:p>
    <w:p>
      <w:pPr>
        <w:pStyle w:val="2"/>
        <w:spacing w:line="307" w:lineRule="auto"/>
      </w:pPr>
      <w:r>
        <w:drawing>
          <wp:anchor distT="0" distB="0" distL="0" distR="0" simplePos="0" relativeHeight="251728896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316865</wp:posOffset>
            </wp:positionV>
            <wp:extent cx="1306830" cy="1169670"/>
            <wp:effectExtent l="0" t="0" r="0" b="0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07058" cy="1169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6" w:line="179" w:lineRule="auto"/>
        <w:ind w:left="3504"/>
        <w:outlineLvl w:val="3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6"/>
          <w:sz w:val="50"/>
          <w:szCs w:val="50"/>
        </w:rPr>
        <w:t>直播</w:t>
      </w:r>
    </w:p>
    <w:p>
      <w:pPr>
        <w:spacing w:before="169" w:line="186" w:lineRule="auto"/>
        <w:ind w:left="3484" w:right="515" w:firstLine="1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5"/>
          <w:sz w:val="30"/>
          <w:szCs w:val="30"/>
        </w:rPr>
        <w:t>2019年双十一，薇娅直播带货突破70亿，是去年的3.5</w:t>
      </w:r>
      <w:r>
        <w:rPr>
          <w:rFonts w:ascii="微软雅黑" w:hAnsi="微软雅黑" w:eastAsia="微软雅黑" w:cs="微软雅黑"/>
          <w:color w:val="333334"/>
          <w:spacing w:val="5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倍。薇娅、李佳琦们靠什么吊打传统企业销售</w:t>
      </w: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  <w:r>
        <w:drawing>
          <wp:anchor distT="0" distB="0" distL="0" distR="0" simplePos="0" relativeHeight="251729920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269875</wp:posOffset>
            </wp:positionV>
            <wp:extent cx="1306830" cy="1150620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07058" cy="115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6" w:line="172" w:lineRule="auto"/>
        <w:ind w:left="3517"/>
        <w:outlineLvl w:val="3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4"/>
          <w:sz w:val="50"/>
          <w:szCs w:val="50"/>
        </w:rPr>
        <w:t>风口</w:t>
      </w:r>
    </w:p>
    <w:p>
      <w:pPr>
        <w:spacing w:before="172" w:line="184" w:lineRule="auto"/>
        <w:ind w:left="3484"/>
        <w:jc w:val="both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快手一直坐在短视频的风口上等风来，为了何风来？它却</w:t>
      </w:r>
      <w:r>
        <w:rPr>
          <w:rFonts w:ascii="微软雅黑" w:hAnsi="微软雅黑" w:eastAsia="微软雅黑" w:cs="微软雅黑"/>
          <w:color w:val="333334"/>
          <w:spacing w:val="6"/>
          <w:sz w:val="30"/>
          <w:szCs w:val="30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被抖音赶超？虽然流量不如抖音,为什么快手网红活得却远</w:t>
      </w:r>
      <w:r>
        <w:rPr>
          <w:rFonts w:ascii="微软雅黑" w:hAnsi="微软雅黑" w:eastAsia="微软雅黑" w:cs="微软雅黑"/>
          <w:color w:val="333334"/>
          <w:spacing w:val="15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2"/>
          <w:w w:val="96"/>
          <w:sz w:val="30"/>
          <w:szCs w:val="30"/>
        </w:rPr>
        <w:t>比抖音大V滋润？</w:t>
      </w:r>
    </w:p>
    <w:p>
      <w:pPr>
        <w:spacing w:line="184" w:lineRule="auto"/>
        <w:rPr>
          <w:rFonts w:ascii="微软雅黑" w:hAnsi="微软雅黑" w:eastAsia="微软雅黑" w:cs="微软雅黑"/>
          <w:sz w:val="30"/>
          <w:szCs w:val="30"/>
        </w:rPr>
        <w:sectPr>
          <w:pgSz w:w="11906" w:h="16838"/>
          <w:pgMar w:top="400" w:right="857" w:bottom="0" w:left="0" w:header="0" w:footer="0" w:gutter="0"/>
          <w:cols w:space="720" w:num="1"/>
        </w:sectPr>
      </w:pPr>
    </w:p>
    <w:p>
      <w:pPr>
        <w:pStyle w:val="2"/>
        <w:spacing w:line="297" w:lineRule="auto"/>
      </w:pPr>
    </w:p>
    <w:p>
      <w:pPr>
        <w:pStyle w:val="2"/>
        <w:spacing w:line="297" w:lineRule="auto"/>
      </w:pPr>
    </w:p>
    <w:p>
      <w:pPr>
        <w:pStyle w:val="2"/>
        <w:spacing w:line="298" w:lineRule="auto"/>
      </w:pPr>
    </w:p>
    <w:p>
      <w:pPr>
        <w:pStyle w:val="2"/>
        <w:spacing w:line="298" w:lineRule="auto"/>
      </w:pPr>
      <w:r>
        <w:drawing>
          <wp:anchor distT="0" distB="0" distL="0" distR="0" simplePos="0" relativeHeight="251736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311150</wp:posOffset>
            </wp:positionV>
            <wp:extent cx="1306830" cy="1182370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07045" cy="1182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4" w:line="178" w:lineRule="auto"/>
        <w:ind w:left="2539"/>
        <w:outlineLvl w:val="3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3"/>
          <w:sz w:val="50"/>
          <w:szCs w:val="50"/>
        </w:rPr>
        <w:t>创新</w:t>
      </w:r>
    </w:p>
    <w:p>
      <w:pPr>
        <w:spacing w:before="175" w:line="187" w:lineRule="auto"/>
        <w:ind w:left="2478" w:right="420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十年前风云一时的门户三巨头：搜狐日益式微，新浪剩</w:t>
      </w:r>
      <w:r>
        <w:rPr>
          <w:rFonts w:ascii="微软雅黑" w:hAnsi="微软雅黑" w:eastAsia="微软雅黑" w:cs="微软雅黑"/>
          <w:color w:val="333334"/>
          <w:spacing w:val="5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5"/>
          <w:sz w:val="30"/>
          <w:szCs w:val="30"/>
        </w:rPr>
        <w:t>下热搜苦苦挣扎，网易凭什么一直活跃在第一线？</w:t>
      </w:r>
    </w:p>
    <w:p>
      <w:pPr>
        <w:pStyle w:val="2"/>
        <w:spacing w:line="313" w:lineRule="auto"/>
      </w:pPr>
    </w:p>
    <w:p>
      <w:pPr>
        <w:pStyle w:val="2"/>
        <w:spacing w:line="314" w:lineRule="auto"/>
      </w:pPr>
    </w:p>
    <w:p>
      <w:pPr>
        <w:pStyle w:val="2"/>
        <w:spacing w:line="314" w:lineRule="auto"/>
      </w:pPr>
      <w:r>
        <w:drawing>
          <wp:anchor distT="0" distB="0" distL="0" distR="0" simplePos="0" relativeHeight="2517329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335915</wp:posOffset>
            </wp:positionV>
            <wp:extent cx="1306830" cy="1182370"/>
            <wp:effectExtent l="0" t="0" r="0" b="0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07045" cy="118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4" w:line="180" w:lineRule="auto"/>
        <w:ind w:left="2541"/>
        <w:outlineLvl w:val="3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4"/>
          <w:sz w:val="50"/>
          <w:szCs w:val="50"/>
        </w:rPr>
        <w:t>抗衡</w:t>
      </w:r>
    </w:p>
    <w:p>
      <w:pPr>
        <w:spacing w:before="246" w:line="187" w:lineRule="auto"/>
        <w:ind w:left="2507" w:right="400" w:hanging="12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错失人人、失之饭否，王兴如何转身成就了美团网？美</w:t>
      </w:r>
      <w:r>
        <w:rPr>
          <w:rFonts w:ascii="微软雅黑" w:hAnsi="微软雅黑" w:eastAsia="微软雅黑" w:cs="微软雅黑"/>
          <w:color w:val="333334"/>
          <w:spacing w:val="8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2"/>
          <w:sz w:val="30"/>
          <w:szCs w:val="30"/>
        </w:rPr>
        <w:t>团靠什么超越拉手和窝窝，又如何与阿里系饿了么抗</w:t>
      </w:r>
    </w:p>
    <w:p>
      <w:pPr>
        <w:spacing w:before="1" w:line="174" w:lineRule="auto"/>
        <w:ind w:left="2492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24"/>
          <w:w w:val="93"/>
          <w:sz w:val="30"/>
          <w:szCs w:val="30"/>
        </w:rPr>
        <w:t>衡？</w:t>
      </w:r>
    </w:p>
    <w:p>
      <w:pPr>
        <w:pStyle w:val="2"/>
        <w:spacing w:line="285" w:lineRule="auto"/>
      </w:pPr>
    </w:p>
    <w:p>
      <w:pPr>
        <w:pStyle w:val="2"/>
        <w:spacing w:line="286" w:lineRule="auto"/>
      </w:pPr>
      <w:r>
        <w:drawing>
          <wp:anchor distT="0" distB="0" distL="0" distR="0" simplePos="0" relativeHeight="2517350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1306830" cy="1182370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307045" cy="118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5" w:line="178" w:lineRule="auto"/>
        <w:ind w:left="2552"/>
        <w:outlineLvl w:val="3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6"/>
          <w:sz w:val="50"/>
          <w:szCs w:val="50"/>
        </w:rPr>
        <w:t>突围</w:t>
      </w:r>
    </w:p>
    <w:p>
      <w:pPr>
        <w:spacing w:before="173" w:line="187" w:lineRule="auto"/>
        <w:ind w:left="2484" w:right="310" w:hanging="8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3"/>
          <w:sz w:val="30"/>
          <w:szCs w:val="30"/>
        </w:rPr>
        <w:t>从成立到 IPO，拼多多只用了3年。在左</w:t>
      </w:r>
      <w:r>
        <w:rPr>
          <w:rFonts w:ascii="微软雅黑" w:hAnsi="微软雅黑" w:eastAsia="微软雅黑" w:cs="微软雅黑"/>
          <w:color w:val="333334"/>
          <w:spacing w:val="-4"/>
          <w:sz w:val="30"/>
          <w:szCs w:val="30"/>
        </w:rPr>
        <w:t>有淘宝、右有京</w:t>
      </w:r>
      <w:r>
        <w:rPr>
          <w:rFonts w:ascii="微软雅黑" w:hAnsi="微软雅黑" w:eastAsia="微软雅黑" w:cs="微软雅黑"/>
          <w:color w:val="333334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7"/>
          <w:sz w:val="30"/>
          <w:szCs w:val="30"/>
        </w:rPr>
        <w:t>东的电商时代，拼多多如何突围成为一方霸主？</w:t>
      </w:r>
    </w:p>
    <w:p>
      <w:pPr>
        <w:pStyle w:val="2"/>
        <w:spacing w:line="302" w:lineRule="auto"/>
      </w:pPr>
    </w:p>
    <w:p>
      <w:pPr>
        <w:pStyle w:val="2"/>
        <w:spacing w:line="302" w:lineRule="auto"/>
      </w:pPr>
    </w:p>
    <w:p>
      <w:pPr>
        <w:pStyle w:val="2"/>
        <w:spacing w:line="302" w:lineRule="auto"/>
      </w:pPr>
      <w:r>
        <w:drawing>
          <wp:anchor distT="0" distB="0" distL="0" distR="0" simplePos="0" relativeHeight="251731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299720</wp:posOffset>
            </wp:positionV>
            <wp:extent cx="1306830" cy="1182370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307045" cy="118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5" w:line="180" w:lineRule="auto"/>
        <w:ind w:left="2538"/>
        <w:outlineLvl w:val="3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3"/>
          <w:sz w:val="50"/>
          <w:szCs w:val="50"/>
        </w:rPr>
        <w:t>赶超</w:t>
      </w:r>
    </w:p>
    <w:p>
      <w:pPr>
        <w:spacing w:before="166" w:line="186" w:lineRule="auto"/>
        <w:ind w:left="2476" w:hanging="2"/>
        <w:jc w:val="both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4"/>
          <w:sz w:val="30"/>
          <w:szCs w:val="30"/>
        </w:rPr>
        <w:t>在 B2B 的江湖里，曾有“北慧聪，南阿里</w:t>
      </w:r>
      <w:r>
        <w:rPr>
          <w:rFonts w:ascii="微软雅黑" w:hAnsi="微软雅黑" w:eastAsia="微软雅黑" w:cs="微软雅黑"/>
          <w:color w:val="333334"/>
          <w:spacing w:val="-5"/>
          <w:sz w:val="30"/>
          <w:szCs w:val="30"/>
        </w:rPr>
        <w:t>”，2003年就上</w:t>
      </w:r>
      <w:r>
        <w:rPr>
          <w:rFonts w:ascii="微软雅黑" w:hAnsi="微软雅黑" w:eastAsia="微软雅黑" w:cs="微软雅黑"/>
          <w:color w:val="333334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市的慧聪，为何被阿里巴巴彻底甩开？阿里巴巴是如何靠</w:t>
      </w:r>
      <w:r>
        <w:rPr>
          <w:rFonts w:ascii="微软雅黑" w:hAnsi="微软雅黑" w:eastAsia="微软雅黑" w:cs="微软雅黑"/>
          <w:color w:val="333334"/>
          <w:spacing w:val="3"/>
          <w:sz w:val="30"/>
          <w:szCs w:val="30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0"/>
          <w:sz w:val="30"/>
          <w:szCs w:val="30"/>
        </w:rPr>
        <w:t>中小企业成功的？</w:t>
      </w:r>
    </w:p>
    <w:p>
      <w:pPr>
        <w:pStyle w:val="2"/>
        <w:spacing w:line="468" w:lineRule="auto"/>
      </w:pPr>
      <w:r>
        <w:drawing>
          <wp:anchor distT="0" distB="0" distL="0" distR="0" simplePos="0" relativeHeight="2517340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433705</wp:posOffset>
            </wp:positionV>
            <wp:extent cx="1306830" cy="1182370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307045" cy="118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5" w:line="180" w:lineRule="auto"/>
        <w:ind w:left="2553"/>
        <w:outlineLvl w:val="3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b/>
          <w:bCs/>
          <w:color w:val="D72B29"/>
          <w:spacing w:val="-6"/>
          <w:sz w:val="50"/>
          <w:szCs w:val="50"/>
        </w:rPr>
        <w:t>并购</w:t>
      </w:r>
    </w:p>
    <w:p>
      <w:pPr>
        <w:spacing w:before="169" w:line="186" w:lineRule="auto"/>
        <w:ind w:left="2476" w:right="120" w:hanging="2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color w:val="333334"/>
          <w:spacing w:val="-1"/>
          <w:sz w:val="30"/>
          <w:szCs w:val="30"/>
        </w:rPr>
        <w:t>在线旅游代理几乎被携程一统江湖，去哪儿如何快速成长</w:t>
      </w:r>
      <w:r>
        <w:rPr>
          <w:rFonts w:ascii="微软雅黑" w:hAnsi="微软雅黑" w:eastAsia="微软雅黑" w:cs="微软雅黑"/>
          <w:color w:val="333334"/>
          <w:spacing w:val="9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7"/>
          <w:sz w:val="30"/>
          <w:szCs w:val="30"/>
        </w:rPr>
        <w:t>并应对携程的凌厉进攻？并购后它们又如融合发展壮大？</w:t>
      </w:r>
    </w:p>
    <w:p>
      <w:pPr>
        <w:spacing w:line="186" w:lineRule="auto"/>
        <w:rPr>
          <w:rFonts w:ascii="微软雅黑" w:hAnsi="微软雅黑" w:eastAsia="微软雅黑" w:cs="微软雅黑"/>
          <w:sz w:val="30"/>
          <w:szCs w:val="30"/>
        </w:rPr>
        <w:sectPr>
          <w:pgSz w:w="11906" w:h="16838"/>
          <w:pgMar w:top="400" w:right="853" w:bottom="0" w:left="970" w:header="0" w:footer="0" w:gutter="0"/>
          <w:cols w:space="720" w:num="1"/>
        </w:sectPr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  <w:r>
        <w:pict>
          <v:rect id="_x0000_s1105" o:spid="_x0000_s1105" o:spt="1" style="position:absolute;left:0pt;margin-left:0pt;margin-top:17.15pt;height:56pt;width:26.55pt;z-index:251741184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20" w:line="256" w:lineRule="exact"/>
        <w:ind w:left="872"/>
        <w:rPr>
          <w:rFonts w:ascii="Segoe UI Light" w:hAnsi="Segoe UI Light" w:eastAsia="Segoe UI Light" w:cs="Segoe UI Light"/>
          <w:sz w:val="36"/>
          <w:szCs w:val="36"/>
        </w:rPr>
      </w:pPr>
      <w:r>
        <w:rPr>
          <w:rFonts w:ascii="Segoe UI Light" w:hAnsi="Segoe UI Light" w:eastAsia="Segoe UI Light" w:cs="Segoe UI Light"/>
          <w:color w:val="D72B29"/>
          <w:spacing w:val="-19"/>
          <w:position w:val="-5"/>
          <w:sz w:val="36"/>
          <w:szCs w:val="36"/>
        </w:rPr>
        <w:t>School</w:t>
      </w:r>
      <w:r>
        <w:rPr>
          <w:rFonts w:ascii="Segoe UI Light" w:hAnsi="Segoe UI Light" w:eastAsia="Segoe UI Light" w:cs="Segoe UI Light"/>
          <w:color w:val="D72B29"/>
          <w:spacing w:val="38"/>
          <w:position w:val="-5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9"/>
          <w:position w:val="-5"/>
          <w:sz w:val="36"/>
          <w:szCs w:val="36"/>
        </w:rPr>
        <w:t>Environment</w:t>
      </w:r>
    </w:p>
    <w:p>
      <w:pPr>
        <w:pStyle w:val="2"/>
        <w:tabs>
          <w:tab w:val="left" w:pos="1636"/>
        </w:tabs>
        <w:spacing w:line="225" w:lineRule="auto"/>
        <w:ind w:left="867"/>
      </w:pPr>
      <w:r>
        <w:rPr>
          <w:u w:val="single" w:color="auto"/>
        </w:rPr>
        <w:tab/>
      </w:r>
    </w:p>
    <w:p>
      <w:pPr>
        <w:spacing w:before="81" w:line="179" w:lineRule="auto"/>
        <w:ind w:left="850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2"/>
          <w:sz w:val="60"/>
          <w:szCs w:val="60"/>
        </w:rPr>
        <w:t>学校环境</w:t>
      </w:r>
    </w:p>
    <w:p>
      <w:pPr>
        <w:pStyle w:val="2"/>
        <w:spacing w:line="296" w:lineRule="auto"/>
      </w:pPr>
    </w:p>
    <w:p>
      <w:pPr>
        <w:pStyle w:val="2"/>
        <w:spacing w:line="296" w:lineRule="auto"/>
      </w:pPr>
    </w:p>
    <w:p>
      <w:pPr>
        <w:pStyle w:val="2"/>
        <w:spacing w:line="296" w:lineRule="auto"/>
      </w:pPr>
    </w:p>
    <w:p>
      <w:pPr>
        <w:spacing w:line="3219" w:lineRule="exact"/>
        <w:ind w:firstLine="935"/>
      </w:pPr>
      <w:r>
        <w:drawing>
          <wp:anchor distT="0" distB="0" distL="0" distR="0" simplePos="0" relativeHeight="251740160" behindDoc="0" locked="0" layoutInCell="1" allowOverlap="1">
            <wp:simplePos x="0" y="0"/>
            <wp:positionH relativeFrom="column">
              <wp:posOffset>3789680</wp:posOffset>
            </wp:positionH>
            <wp:positionV relativeFrom="paragraph">
              <wp:posOffset>5715</wp:posOffset>
            </wp:positionV>
            <wp:extent cx="3082290" cy="2051685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82125" cy="205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4"/>
        </w:rPr>
        <w:drawing>
          <wp:inline distT="0" distB="0" distL="0" distR="0">
            <wp:extent cx="3103880" cy="204343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03961" cy="204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8" w:line="4710" w:lineRule="exact"/>
        <w:ind w:firstLine="919"/>
      </w:pPr>
      <w:r>
        <w:rPr>
          <w:position w:val="-94"/>
        </w:rPr>
        <w:drawing>
          <wp:inline distT="0" distB="0" distL="0" distR="0">
            <wp:extent cx="6306820" cy="2990850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7150" cy="299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before="351" w:line="197" w:lineRule="auto"/>
        <w:ind w:left="17" w:firstLine="56"/>
        <w:outlineLvl w:val="0"/>
        <w:rPr>
          <w:sz w:val="122"/>
          <w:szCs w:val="122"/>
        </w:rPr>
      </w:pPr>
      <w:r>
        <w:drawing>
          <wp:anchor distT="0" distB="0" distL="0" distR="0" simplePos="0" relativeHeight="251737088" behindDoc="1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-1201420</wp:posOffset>
            </wp:positionV>
            <wp:extent cx="1938020" cy="1534160"/>
            <wp:effectExtent l="0" t="0" r="0" b="0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938210" cy="153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-1201420</wp:posOffset>
            </wp:positionV>
            <wp:extent cx="1938020" cy="1534160"/>
            <wp:effectExtent l="0" t="0" r="0" b="0"/>
            <wp:wrapNone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938210" cy="153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8112" behindDoc="1" locked="0" layoutInCell="1" allowOverlap="1">
            <wp:simplePos x="0" y="0"/>
            <wp:positionH relativeFrom="column">
              <wp:posOffset>4677410</wp:posOffset>
            </wp:positionH>
            <wp:positionV relativeFrom="paragraph">
              <wp:posOffset>-1198245</wp:posOffset>
            </wp:positionV>
            <wp:extent cx="2194560" cy="1530985"/>
            <wp:effectExtent l="0" t="0" r="0" b="0"/>
            <wp:wrapNone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194496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EEF0F0"/>
          <w:spacing w:val="12"/>
          <w:sz w:val="122"/>
          <w:szCs w:val="122"/>
        </w:rPr>
        <w:t>UNIVERSIDAD</w:t>
      </w:r>
      <w:r>
        <w:rPr>
          <w:b/>
          <w:bCs/>
          <w:color w:val="EEF0F0"/>
          <w:spacing w:val="117"/>
          <w:sz w:val="122"/>
          <w:szCs w:val="122"/>
        </w:rPr>
        <w:t xml:space="preserve"> </w:t>
      </w:r>
      <w:r>
        <w:rPr>
          <w:b/>
          <w:bCs/>
          <w:color w:val="EEF0F0"/>
          <w:spacing w:val="12"/>
          <w:sz w:val="122"/>
          <w:szCs w:val="122"/>
        </w:rPr>
        <w:t>REY</w:t>
      </w:r>
      <w:r>
        <w:rPr>
          <w:b/>
          <w:bCs/>
          <w:color w:val="EEF0F0"/>
          <w:sz w:val="122"/>
          <w:szCs w:val="122"/>
        </w:rPr>
        <w:t xml:space="preserve"> </w:t>
      </w:r>
      <w:r>
        <w:rPr>
          <w:b/>
          <w:bCs/>
          <w:color w:val="EEF0F0"/>
          <w:spacing w:val="20"/>
          <w:sz w:val="122"/>
          <w:szCs w:val="122"/>
        </w:rPr>
        <w:t>JUAN CARLOS</w:t>
      </w:r>
    </w:p>
    <w:sectPr>
      <w:pgSz w:w="11906" w:h="16838"/>
      <w:pgMar w:top="400" w:right="292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 Light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1270</wp:posOffset>
          </wp:positionH>
          <wp:positionV relativeFrom="page">
            <wp:posOffset>1499235</wp:posOffset>
          </wp:positionV>
          <wp:extent cx="7556500" cy="6741795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487" cy="67420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46" name="IM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 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6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1312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78" name="IM 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 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6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2336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82" name="IM 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 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6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336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70540"/>
          <wp:effectExtent l="0" t="0" r="0" b="0"/>
          <wp:wrapNone/>
          <wp:docPr id="84" name="IM 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 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6" cy="106702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438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1722755</wp:posOffset>
          </wp:positionV>
          <wp:extent cx="7341235" cy="8962390"/>
          <wp:effectExtent l="0" t="0" r="0" b="0"/>
          <wp:wrapNone/>
          <wp:docPr id="88" name="IM 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 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41234" cy="89624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626091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38"/>
      <w:szCs w:val="3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0" Type="http://schemas.openxmlformats.org/officeDocument/2006/relationships/fontTable" Target="fontTable.xml"/><Relationship Id="rId8" Type="http://schemas.openxmlformats.org/officeDocument/2006/relationships/header" Target="header4.xml"/><Relationship Id="rId79" Type="http://schemas.openxmlformats.org/officeDocument/2006/relationships/customXml" Target="../customXml/item1.xml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jpe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header" Target="header3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header" Target="header2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jpe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jpe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jpeg"/><Relationship Id="rId15" Type="http://schemas.openxmlformats.org/officeDocument/2006/relationships/image" Target="media/image7.png"/><Relationship Id="rId14" Type="http://schemas.openxmlformats.org/officeDocument/2006/relationships/theme" Target="theme/theme1.xml"/><Relationship Id="rId13" Type="http://schemas.openxmlformats.org/officeDocument/2006/relationships/header" Target="header9.xml"/><Relationship Id="rId12" Type="http://schemas.openxmlformats.org/officeDocument/2006/relationships/header" Target="header8.xml"/><Relationship Id="rId11" Type="http://schemas.openxmlformats.org/officeDocument/2006/relationships/header" Target="header7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58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9"/>
    <customShpInfo spid="_x0000_s1100"/>
    <customShpInfo spid="_x0000_s1098"/>
    <customShpInfo spid="_x0000_s1101"/>
    <customShpInfo spid="_x0000_s1103"/>
    <customShpInfo spid="_x0000_s1104"/>
    <customShpInfo spid="_x0000_s1102"/>
    <customShpInfo spid="_x0000_s110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17</Pages>
  <Words>2357</Words>
  <Characters>2639</Characters>
  <TotalTime>0</TotalTime>
  <ScaleCrop>false</ScaleCrop>
  <LinksUpToDate>false</LinksUpToDate>
  <CharactersWithSpaces>2776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2022-08-24T11:37:00Z</dcterms:created>
  <dc:creator>xiao0</dc:creator>
  <cp:lastModifiedBy>冰冰⊙▽⊙＊</cp:lastModifiedBy>
  <dcterms:modified xsi:type="dcterms:W3CDTF">2024-07-15T00:14:26Z</dcterms:modified>
  <dc:title>胡安卡洛斯（心理学）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2024-07-15T08:14:09Z</vt:filetime>
  </property>
  <property fmtid="{D5CDD505-2E9C-101B-9397-08002B2CF9AE}" pid="4" name="KSOProductBuildVer">
    <vt:lpwstr>2052-12.1.0.16929</vt:lpwstr>
  </property>
  <property fmtid="{D5CDD505-2E9C-101B-9397-08002B2CF9AE}" pid="5" name="ICV">
    <vt:lpwstr>0BB9F6E68D9E4E06A89663B2670376DA_13</vt:lpwstr>
  </property>
</Properties>
</file>