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line="221" w:lineRule="auto"/>
        <w:ind w:left="9097" w:right="110" w:hanging="1654"/>
        <w:rPr>
          <w:rFonts w:ascii="微软雅黑" w:hAnsi="微软雅黑" w:eastAsia="微软雅黑" w:cs="微软雅黑"/>
          <w:sz w:val="19"/>
          <w:szCs w:val="19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692785</wp:posOffset>
            </wp:positionH>
            <wp:positionV relativeFrom="page">
              <wp:posOffset>553085</wp:posOffset>
            </wp:positionV>
            <wp:extent cx="1278890" cy="36449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8636" cy="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pacing w:val="8"/>
          <w:sz w:val="19"/>
          <w:szCs w:val="19"/>
        </w:rPr>
        <w:t xml:space="preserve">中国民企老板财税管控领军品牌 </w:t>
      </w:r>
      <w:r>
        <w:rPr>
          <w:rFonts w:ascii="微软雅黑" w:hAnsi="微软雅黑" w:eastAsia="微软雅黑" w:cs="微软雅黑"/>
          <w:spacing w:val="5"/>
          <w:sz w:val="19"/>
          <w:szCs w:val="19"/>
        </w:rPr>
        <w:t>创始于 2005</w:t>
      </w:r>
    </w:p>
    <w:p>
      <w:pPr>
        <w:spacing w:line="311" w:lineRule="auto"/>
        <w:rPr>
          <w:rFonts w:ascii="Arial"/>
          <w:sz w:val="21"/>
        </w:rPr>
      </w:pPr>
    </w:p>
    <w:p>
      <w:pPr>
        <w:spacing w:before="184" w:line="234" w:lineRule="auto"/>
        <w:ind w:left="3153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b/>
          <w:bCs/>
          <w:color w:val="FF0000"/>
          <w:spacing w:val="10"/>
          <w:sz w:val="43"/>
          <w:szCs w:val="43"/>
        </w:rPr>
        <w:t>《财务体系》招生简章</w:t>
      </w:r>
    </w:p>
    <w:p>
      <w:pPr>
        <w:spacing w:before="212" w:line="935" w:lineRule="exact"/>
      </w:pPr>
      <w:r>
        <w:rPr>
          <w:position w:val="-18"/>
        </w:rPr>
        <w:drawing>
          <wp:inline distT="0" distB="0" distL="0" distR="0">
            <wp:extent cx="6473190" cy="59372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366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0" w:line="221" w:lineRule="auto"/>
        <w:ind w:left="3255"/>
        <w:rPr>
          <w:rFonts w:ascii="新宋体" w:hAnsi="新宋体" w:eastAsia="新宋体" w:cs="新宋体"/>
          <w:sz w:val="28"/>
          <w:szCs w:val="28"/>
        </w:rPr>
      </w:pPr>
      <w:r>
        <w:rPr>
          <w:rFonts w:ascii="新宋体" w:hAnsi="新宋体" w:eastAsia="新宋体" w:cs="新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——构建财税系统，打通财富通道</w:t>
      </w:r>
    </w:p>
    <w:p>
      <w:pPr>
        <w:spacing w:line="427" w:lineRule="auto"/>
        <w:rPr>
          <w:rFonts w:ascii="Arial"/>
          <w:sz w:val="21"/>
        </w:rPr>
      </w:pPr>
    </w:p>
    <w:p>
      <w:pPr>
        <w:spacing w:line="5542" w:lineRule="exact"/>
        <w:ind w:firstLine="482"/>
      </w:pPr>
      <w:bookmarkStart w:id="0" w:name="_GoBack"/>
      <w:r>
        <w:rPr>
          <w:position w:val="-110"/>
        </w:rPr>
        <w:drawing>
          <wp:inline distT="0" distB="0" distL="0" distR="0">
            <wp:extent cx="6257290" cy="351853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7543" cy="351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line="397" w:lineRule="auto"/>
        <w:rPr>
          <w:rFonts w:ascii="Arial"/>
          <w:sz w:val="21"/>
        </w:rPr>
      </w:pPr>
    </w:p>
    <w:p>
      <w:pPr>
        <w:spacing w:before="92" w:line="221" w:lineRule="auto"/>
        <w:ind w:left="480"/>
        <w:rPr>
          <w:rFonts w:ascii="新宋体" w:hAnsi="新宋体" w:eastAsia="新宋体" w:cs="新宋体"/>
          <w:sz w:val="28"/>
          <w:szCs w:val="28"/>
        </w:rPr>
      </w:pPr>
      <w:r>
        <w:rPr>
          <w:rFonts w:ascii="新宋体" w:hAnsi="新宋体" w:eastAsia="新宋体" w:cs="新宋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【课程背景】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3" w:line="364" w:lineRule="auto"/>
        <w:ind w:left="484" w:right="107" w:firstLine="490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0070C0"/>
          <w:spacing w:val="-6"/>
          <w:sz w:val="24"/>
          <w:szCs w:val="24"/>
        </w:rPr>
        <w:t>当前 ，民营企业发展过程中不可忽视的关键一环即是财务管理 ，财务人员的胜任</w:t>
      </w:r>
      <w:r>
        <w:rPr>
          <w:rFonts w:ascii="微软雅黑" w:hAnsi="微软雅黑" w:eastAsia="微软雅黑" w:cs="微软雅黑"/>
          <w:color w:val="0070C0"/>
          <w:spacing w:val="-7"/>
          <w:sz w:val="24"/>
          <w:szCs w:val="24"/>
        </w:rPr>
        <w:t>力与企业</w:t>
      </w:r>
      <w:r>
        <w:rPr>
          <w:rFonts w:ascii="微软雅黑" w:hAnsi="微软雅黑" w:eastAsia="微软雅黑" w:cs="微软雅黑"/>
          <w:color w:val="0070C0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color w:val="0070C0"/>
          <w:spacing w:val="-6"/>
          <w:sz w:val="24"/>
          <w:szCs w:val="24"/>
        </w:rPr>
        <w:t>发展规模不匹配 ，财务与业务脱节 ，老板决策不依托数据支撑等问题在民营企业屡见不鲜。当</w:t>
      </w:r>
    </w:p>
    <w:p>
      <w:pPr>
        <w:spacing w:before="1" w:line="183" w:lineRule="auto"/>
        <w:ind w:left="484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0070C0"/>
          <w:spacing w:val="-8"/>
          <w:sz w:val="24"/>
          <w:szCs w:val="24"/>
        </w:rPr>
        <w:t>税务稽查来了 ，临渊而知 ，仓皇不已。</w:t>
      </w:r>
    </w:p>
    <w:p>
      <w:pPr>
        <w:spacing w:before="308" w:line="624" w:lineRule="exact"/>
        <w:ind w:right="14"/>
        <w:jc w:val="right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4"/>
          <w:position w:val="30"/>
          <w:sz w:val="24"/>
          <w:szCs w:val="24"/>
        </w:rPr>
        <w:t>优秀成熟的企业 ，都有一个非常好的财务支撑体系在高效运转 ，以保证企业的做大做强。</w:t>
      </w:r>
    </w:p>
    <w:p>
      <w:pPr>
        <w:spacing w:line="184" w:lineRule="auto"/>
        <w:jc w:val="right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8"/>
          <w:sz w:val="24"/>
          <w:szCs w:val="24"/>
        </w:rPr>
        <w:t>中小企业必须完善财务战略、账、钱、税、管控系统 ，以帮助控制风</w:t>
      </w:r>
      <w:r>
        <w:rPr>
          <w:rFonts w:ascii="微软雅黑" w:hAnsi="微软雅黑" w:eastAsia="微软雅黑" w:cs="微软雅黑"/>
          <w:spacing w:val="-9"/>
          <w:sz w:val="24"/>
          <w:szCs w:val="24"/>
        </w:rPr>
        <w:t>险、提高效率、降低成本、</w:t>
      </w:r>
    </w:p>
    <w:p>
      <w:pPr>
        <w:spacing w:before="309" w:line="184" w:lineRule="auto"/>
        <w:ind w:left="486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7"/>
          <w:sz w:val="24"/>
          <w:szCs w:val="24"/>
        </w:rPr>
        <w:t>实施正确的财务战略 ，引爆利润 ，走向卓越。</w:t>
      </w:r>
    </w:p>
    <w:p>
      <w:pPr>
        <w:spacing w:before="220" w:line="259" w:lineRule="exact"/>
        <w:ind w:left="488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position w:val="1"/>
          <w:sz w:val="18"/>
          <w:szCs w:val="18"/>
        </w:rPr>
        <w:t>共建财税系统，提升</w:t>
      </w:r>
      <w:r>
        <w:rPr>
          <w:rFonts w:ascii="宋体" w:hAnsi="宋体" w:eastAsia="宋体" w:cs="宋体"/>
          <w:spacing w:val="-31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18"/>
          <w:szCs w:val="18"/>
        </w:rPr>
        <w:t>20%</w:t>
      </w:r>
      <w:r>
        <w:rPr>
          <w:rFonts w:ascii="宋体" w:hAnsi="宋体" w:eastAsia="宋体" w:cs="宋体"/>
          <w:spacing w:val="-1"/>
          <w:position w:val="1"/>
          <w:sz w:val="18"/>
          <w:szCs w:val="18"/>
        </w:rPr>
        <w:t>利润，降低企业风险。</w:t>
      </w:r>
    </w:p>
    <w:p>
      <w:pPr>
        <w:spacing w:line="219" w:lineRule="auto"/>
        <w:ind w:left="48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地址：北京市海淀区花园路小关街</w:t>
      </w:r>
      <w:r>
        <w:rPr>
          <w:rFonts w:ascii="宋体" w:hAnsi="宋体" w:eastAsia="宋体" w:cs="宋体"/>
          <w:spacing w:val="-1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120</w:t>
      </w:r>
      <w:r>
        <w:rPr>
          <w:rFonts w:ascii="Times New Roman" w:hAnsi="Times New Roman" w:eastAsia="Times New Roman" w:cs="Times New Roman"/>
          <w:spacing w:val="1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2"/>
          <w:sz w:val="18"/>
          <w:szCs w:val="18"/>
        </w:rPr>
        <w:t xml:space="preserve">号万盛商务会馆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 xml:space="preserve">B </w:t>
      </w:r>
      <w:r>
        <w:rPr>
          <w:rFonts w:ascii="宋体" w:hAnsi="宋体" w:eastAsia="宋体" w:cs="宋体"/>
          <w:spacing w:val="-2"/>
          <w:sz w:val="18"/>
          <w:szCs w:val="18"/>
        </w:rPr>
        <w:t>栋二楼                     第</w:t>
      </w:r>
      <w:r>
        <w:rPr>
          <w:rFonts w:ascii="宋体" w:hAnsi="宋体" w:eastAsia="宋体" w:cs="宋体"/>
          <w:spacing w:val="2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 xml:space="preserve">1  </w:t>
      </w:r>
      <w:r>
        <w:rPr>
          <w:rFonts w:ascii="宋体" w:hAnsi="宋体" w:eastAsia="宋体" w:cs="宋体"/>
          <w:spacing w:val="-2"/>
          <w:sz w:val="18"/>
          <w:szCs w:val="18"/>
        </w:rPr>
        <w:t xml:space="preserve">页 共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5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2"/>
          <w:sz w:val="18"/>
          <w:szCs w:val="18"/>
        </w:rPr>
        <w:t>页</w:t>
      </w:r>
    </w:p>
    <w:p>
      <w:pPr>
        <w:spacing w:line="219" w:lineRule="auto"/>
        <w:rPr>
          <w:rFonts w:ascii="宋体" w:hAnsi="宋体" w:eastAsia="宋体" w:cs="宋体"/>
          <w:sz w:val="18"/>
          <w:szCs w:val="18"/>
        </w:rPr>
        <w:sectPr>
          <w:pgSz w:w="11906" w:h="16839"/>
          <w:pgMar w:top="871" w:right="971" w:bottom="0" w:left="597" w:header="0" w:footer="0" w:gutter="0"/>
          <w:cols w:space="720" w:num="1"/>
        </w:sectPr>
      </w:pPr>
    </w:p>
    <w:p>
      <w:pPr>
        <w:spacing w:before="62" w:line="221" w:lineRule="auto"/>
        <w:ind w:left="8728" w:right="115" w:hanging="1654"/>
        <w:rPr>
          <w:rFonts w:ascii="微软雅黑" w:hAnsi="微软雅黑" w:eastAsia="微软雅黑" w:cs="微软雅黑"/>
          <w:sz w:val="19"/>
          <w:szCs w:val="19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692785</wp:posOffset>
            </wp:positionH>
            <wp:positionV relativeFrom="page">
              <wp:posOffset>553085</wp:posOffset>
            </wp:positionV>
            <wp:extent cx="1278890" cy="36449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8636" cy="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pacing w:val="8"/>
          <w:sz w:val="19"/>
          <w:szCs w:val="19"/>
        </w:rPr>
        <w:t xml:space="preserve">中国民企老板财税管控领军品牌 </w:t>
      </w:r>
      <w:r>
        <w:rPr>
          <w:rFonts w:ascii="微软雅黑" w:hAnsi="微软雅黑" w:eastAsia="微软雅黑" w:cs="微软雅黑"/>
          <w:spacing w:val="5"/>
          <w:sz w:val="19"/>
          <w:szCs w:val="19"/>
        </w:rPr>
        <w:t>创始于 2005</w:t>
      </w:r>
    </w:p>
    <w:p>
      <w:pPr>
        <w:spacing w:line="371" w:lineRule="auto"/>
        <w:rPr>
          <w:rFonts w:ascii="Arial"/>
          <w:sz w:val="21"/>
        </w:rPr>
      </w:pPr>
    </w:p>
    <w:p>
      <w:pPr>
        <w:spacing w:before="103" w:line="668" w:lineRule="exact"/>
        <w:ind w:left="594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1"/>
          <w:position w:val="29"/>
          <w:sz w:val="24"/>
          <w:szCs w:val="24"/>
        </w:rPr>
        <w:t>《财务体系》——专为高速发展中的民营企业量身定制 ，理论与实战相结合 ，不再为财</w:t>
      </w:r>
    </w:p>
    <w:p>
      <w:pPr>
        <w:spacing w:before="1" w:line="183" w:lineRule="auto"/>
        <w:ind w:left="115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7"/>
          <w:sz w:val="24"/>
          <w:szCs w:val="24"/>
        </w:rPr>
        <w:t>税而烦恼 ，安全赚大钱。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6008" w:lineRule="exact"/>
        <w:ind w:firstLine="2210"/>
      </w:pPr>
      <w:r>
        <w:rPr>
          <w:position w:val="-120"/>
        </w:rPr>
        <w:drawing>
          <wp:inline distT="0" distB="0" distL="0" distR="0">
            <wp:extent cx="3814445" cy="381444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4571" cy="381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"/>
      </w:pPr>
    </w:p>
    <w:p>
      <w:pPr>
        <w:spacing w:before="9"/>
      </w:pPr>
    </w:p>
    <w:p>
      <w:pPr>
        <w:spacing w:before="8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2"/>
        <w:gridCol w:w="82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672" w:type="dxa"/>
            <w:vAlign w:val="top"/>
          </w:tcPr>
          <w:p>
            <w:pPr>
              <w:pStyle w:val="6"/>
              <w:spacing w:before="50" w:line="230" w:lineRule="auto"/>
              <w:ind w:left="130"/>
            </w:pPr>
            <w:r>
              <w:rPr>
                <w:b/>
                <w:bCs/>
                <w:spacing w:val="-6"/>
              </w:rPr>
              <w:t>【主</w:t>
            </w:r>
            <w:r>
              <w:rPr>
                <w:b/>
                <w:bCs/>
                <w:spacing w:val="51"/>
              </w:rPr>
              <w:t xml:space="preserve"> </w:t>
            </w:r>
            <w:r>
              <w:rPr>
                <w:b/>
                <w:bCs/>
                <w:spacing w:val="-6"/>
              </w:rPr>
              <w:t>办</w:t>
            </w:r>
            <w:r>
              <w:rPr>
                <w:b/>
                <w:bCs/>
                <w:spacing w:val="52"/>
              </w:rPr>
              <w:t xml:space="preserve"> </w:t>
            </w:r>
            <w:r>
              <w:rPr>
                <w:b/>
                <w:bCs/>
                <w:spacing w:val="-6"/>
              </w:rPr>
              <w:t>方】</w:t>
            </w:r>
          </w:p>
        </w:tc>
        <w:tc>
          <w:tcPr>
            <w:tcW w:w="8294" w:type="dxa"/>
            <w:vAlign w:val="top"/>
          </w:tcPr>
          <w:p>
            <w:pPr>
              <w:pStyle w:val="6"/>
              <w:spacing w:before="101" w:line="183" w:lineRule="auto"/>
              <w:ind w:left="105"/>
            </w:pPr>
            <w:r>
              <w:rPr>
                <w:spacing w:val="-1"/>
              </w:rPr>
              <w:t>金财控股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672" w:type="dxa"/>
            <w:vAlign w:val="top"/>
          </w:tcPr>
          <w:p>
            <w:pPr>
              <w:pStyle w:val="6"/>
              <w:spacing w:before="45" w:line="230" w:lineRule="auto"/>
              <w:ind w:left="130"/>
            </w:pPr>
            <w:r>
              <w:rPr>
                <w:b/>
                <w:bCs/>
                <w:spacing w:val="-4"/>
              </w:rPr>
              <w:t>【课程对象】</w:t>
            </w:r>
          </w:p>
        </w:tc>
        <w:tc>
          <w:tcPr>
            <w:tcW w:w="8294" w:type="dxa"/>
            <w:vAlign w:val="top"/>
          </w:tcPr>
          <w:p>
            <w:pPr>
              <w:pStyle w:val="6"/>
              <w:spacing w:before="94" w:line="184" w:lineRule="auto"/>
              <w:ind w:left="106"/>
            </w:pPr>
            <w:r>
              <w:rPr>
                <w:spacing w:val="-1"/>
              </w:rPr>
              <w:t>老板、股东、高管、财务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672" w:type="dxa"/>
            <w:vAlign w:val="top"/>
          </w:tcPr>
          <w:p>
            <w:pPr>
              <w:pStyle w:val="6"/>
              <w:spacing w:before="48" w:line="229" w:lineRule="auto"/>
              <w:ind w:left="130"/>
            </w:pPr>
            <w:r>
              <w:rPr>
                <w:b/>
                <w:bCs/>
                <w:spacing w:val="-4"/>
              </w:rPr>
              <w:t>【课程时长】</w:t>
            </w:r>
          </w:p>
        </w:tc>
        <w:tc>
          <w:tcPr>
            <w:tcW w:w="8294" w:type="dxa"/>
            <w:vAlign w:val="top"/>
          </w:tcPr>
          <w:p>
            <w:pPr>
              <w:pStyle w:val="6"/>
              <w:spacing w:before="98" w:line="183" w:lineRule="auto"/>
              <w:ind w:left="105"/>
            </w:pPr>
            <w:r>
              <w:rPr>
                <w:spacing w:val="-6"/>
              </w:rPr>
              <w:t>4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天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3 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5" w:hRule="atLeast"/>
        </w:trPr>
        <w:tc>
          <w:tcPr>
            <w:tcW w:w="1672" w:type="dxa"/>
            <w:vAlign w:val="top"/>
          </w:tcPr>
          <w:p>
            <w:pPr>
              <w:pStyle w:val="6"/>
              <w:spacing w:before="47" w:line="230" w:lineRule="auto"/>
              <w:ind w:left="130"/>
            </w:pPr>
            <w:r>
              <w:rPr>
                <w:b/>
                <w:bCs/>
                <w:spacing w:val="-4"/>
              </w:rPr>
              <w:t>【主讲老师】</w:t>
            </w:r>
          </w:p>
        </w:tc>
        <w:tc>
          <w:tcPr>
            <w:tcW w:w="8294" w:type="dxa"/>
            <w:vAlign w:val="top"/>
          </w:tcPr>
          <w:p>
            <w:pPr>
              <w:pStyle w:val="6"/>
              <w:spacing w:before="98" w:line="183" w:lineRule="auto"/>
              <w:ind w:left="106"/>
            </w:pPr>
            <w:r>
              <w:rPr>
                <w:spacing w:val="-1"/>
              </w:rPr>
              <w:t>北京金财控股董事长</w:t>
            </w:r>
          </w:p>
          <w:p>
            <w:pPr>
              <w:pStyle w:val="6"/>
              <w:spacing w:before="258" w:line="619" w:lineRule="exact"/>
              <w:ind w:left="108"/>
            </w:pPr>
            <w:r>
              <w:rPr>
                <w:spacing w:val="-3"/>
                <w:position w:val="26"/>
              </w:rPr>
              <w:t>财务系统建设专家 ，老板财务高端课程《企业财务体系》授课导师</w:t>
            </w:r>
          </w:p>
          <w:p>
            <w:pPr>
              <w:pStyle w:val="6"/>
              <w:spacing w:line="225" w:lineRule="auto"/>
              <w:ind w:left="116"/>
            </w:pPr>
            <w:r>
              <w:rPr>
                <w:spacing w:val="-5"/>
              </w:rPr>
              <w:t>畅销书《财商 ：老板财务管控必修课》作者</w:t>
            </w:r>
          </w:p>
          <w:p>
            <w:pPr>
              <w:pStyle w:val="6"/>
              <w:spacing w:before="273" w:line="184" w:lineRule="auto"/>
              <w:ind w:left="124"/>
            </w:pPr>
            <w:r>
              <w:rPr>
                <w:spacing w:val="-3"/>
              </w:rPr>
              <w:t>10 年大型企业财务总监任职经验</w:t>
            </w:r>
          </w:p>
        </w:tc>
      </w:tr>
    </w:tbl>
    <w:p>
      <w:pPr>
        <w:spacing w:line="348" w:lineRule="auto"/>
        <w:rPr>
          <w:rFonts w:ascii="Arial"/>
          <w:sz w:val="21"/>
        </w:rPr>
      </w:pPr>
    </w:p>
    <w:p>
      <w:pPr>
        <w:pStyle w:val="2"/>
        <w:spacing w:before="59" w:line="259" w:lineRule="exact"/>
        <w:ind w:left="119"/>
      </w:pPr>
      <w:r>
        <w:rPr>
          <w:spacing w:val="-1"/>
          <w:position w:val="1"/>
        </w:rPr>
        <w:t>共建财税系统，提升</w:t>
      </w:r>
      <w:r>
        <w:rPr>
          <w:spacing w:val="-31"/>
          <w:position w:val="1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</w:rPr>
        <w:t>20%</w:t>
      </w:r>
      <w:r>
        <w:rPr>
          <w:spacing w:val="-1"/>
          <w:position w:val="1"/>
        </w:rPr>
        <w:t>利润，降低企业风险。</w:t>
      </w:r>
    </w:p>
    <w:p>
      <w:pPr>
        <w:pStyle w:val="2"/>
        <w:spacing w:line="219" w:lineRule="auto"/>
        <w:ind w:left="119"/>
      </w:pPr>
      <w:r>
        <w:rPr>
          <w:spacing w:val="-1"/>
        </w:rPr>
        <w:t>地址：北京市海淀区花园路小关街</w:t>
      </w:r>
      <w:r>
        <w:rPr>
          <w:spacing w:val="-24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120</w:t>
      </w:r>
      <w:r>
        <w:rPr>
          <w:rFonts w:ascii="Times New Roman" w:hAnsi="Times New Roman" w:eastAsia="Times New Roman" w:cs="Times New Roman"/>
          <w:spacing w:val="11"/>
          <w:w w:val="101"/>
        </w:rPr>
        <w:t xml:space="preserve"> </w:t>
      </w:r>
      <w:r>
        <w:rPr>
          <w:spacing w:val="-1"/>
        </w:rPr>
        <w:t xml:space="preserve">号万盛商务会馆 </w:t>
      </w:r>
      <w:r>
        <w:rPr>
          <w:rFonts w:ascii="Times New Roman" w:hAnsi="Times New Roman" w:eastAsia="Times New Roman" w:cs="Times New Roman"/>
          <w:spacing w:val="-1"/>
        </w:rPr>
        <w:t xml:space="preserve">B </w:t>
      </w:r>
      <w:r>
        <w:rPr>
          <w:spacing w:val="-1"/>
        </w:rPr>
        <w:t>栋二楼</w:t>
      </w:r>
      <w:r>
        <w:rPr>
          <w:spacing w:val="2"/>
        </w:rPr>
        <w:t xml:space="preserve">                    </w:t>
      </w:r>
      <w:r>
        <w:rPr>
          <w:spacing w:val="-1"/>
        </w:rPr>
        <w:t xml:space="preserve">第 </w:t>
      </w:r>
      <w:r>
        <w:rPr>
          <w:rFonts w:ascii="Times New Roman" w:hAnsi="Times New Roman" w:eastAsia="Times New Roman" w:cs="Times New Roman"/>
          <w:spacing w:val="-1"/>
        </w:rPr>
        <w:t xml:space="preserve">2  </w:t>
      </w:r>
      <w:r>
        <w:rPr>
          <w:spacing w:val="-1"/>
        </w:rPr>
        <w:t>页</w:t>
      </w:r>
      <w:r>
        <w:rPr>
          <w:spacing w:val="-2"/>
        </w:rPr>
        <w:t xml:space="preserve"> 共 </w:t>
      </w:r>
      <w:r>
        <w:rPr>
          <w:rFonts w:ascii="Times New Roman" w:hAnsi="Times New Roman" w:eastAsia="Times New Roman" w:cs="Times New Roman"/>
          <w:spacing w:val="-2"/>
        </w:rPr>
        <w:t>5</w:t>
      </w:r>
      <w:r>
        <w:rPr>
          <w:rFonts w:ascii="Times New Roman" w:hAnsi="Times New Roman" w:eastAsia="Times New Roman" w:cs="Times New Roman"/>
          <w:spacing w:val="9"/>
        </w:rPr>
        <w:t xml:space="preserve">  </w:t>
      </w:r>
      <w:r>
        <w:rPr>
          <w:spacing w:val="-2"/>
        </w:rPr>
        <w:t>页</w:t>
      </w:r>
    </w:p>
    <w:p>
      <w:pPr>
        <w:spacing w:line="219" w:lineRule="auto"/>
        <w:sectPr>
          <w:pgSz w:w="11906" w:h="16839"/>
          <w:pgMar w:top="871" w:right="967" w:bottom="0" w:left="967" w:header="0" w:footer="0" w:gutter="0"/>
          <w:cols w:space="720" w:num="1"/>
        </w:sectPr>
      </w:pPr>
    </w:p>
    <w:p>
      <w:pPr>
        <w:spacing w:before="62" w:line="221" w:lineRule="auto"/>
        <w:ind w:left="8728" w:right="115" w:hanging="1654"/>
        <w:rPr>
          <w:rFonts w:ascii="微软雅黑" w:hAnsi="微软雅黑" w:eastAsia="微软雅黑" w:cs="微软雅黑"/>
          <w:sz w:val="19"/>
          <w:szCs w:val="19"/>
        </w:rPr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692785</wp:posOffset>
            </wp:positionH>
            <wp:positionV relativeFrom="page">
              <wp:posOffset>553085</wp:posOffset>
            </wp:positionV>
            <wp:extent cx="1278890" cy="36449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8636" cy="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pacing w:val="8"/>
          <w:sz w:val="19"/>
          <w:szCs w:val="19"/>
        </w:rPr>
        <w:t xml:space="preserve">中国民企老板财税管控领军品牌 </w:t>
      </w:r>
      <w:r>
        <w:rPr>
          <w:rFonts w:ascii="微软雅黑" w:hAnsi="微软雅黑" w:eastAsia="微软雅黑" w:cs="微软雅黑"/>
          <w:spacing w:val="5"/>
          <w:sz w:val="19"/>
          <w:szCs w:val="19"/>
        </w:rPr>
        <w:t>创始于 2005</w:t>
      </w:r>
    </w:p>
    <w:p>
      <w:pPr>
        <w:spacing w:before="77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2"/>
        <w:gridCol w:w="82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4" w:hRule="atLeast"/>
        </w:trPr>
        <w:tc>
          <w:tcPr>
            <w:tcW w:w="16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4" w:type="dxa"/>
            <w:vAlign w:val="top"/>
          </w:tcPr>
          <w:p>
            <w:pPr>
              <w:pStyle w:val="6"/>
              <w:spacing w:before="100" w:line="616" w:lineRule="exact"/>
              <w:ind w:left="121"/>
            </w:pPr>
            <w:r>
              <w:rPr>
                <w:spacing w:val="-3"/>
                <w:position w:val="29"/>
              </w:rPr>
              <w:t>国务院国资委财务信息化项目组研究员、财政部总会计师协会特聘教授、中国</w:t>
            </w:r>
          </w:p>
          <w:p>
            <w:pPr>
              <w:pStyle w:val="6"/>
              <w:spacing w:line="184" w:lineRule="auto"/>
              <w:ind w:left="106"/>
            </w:pPr>
            <w:r>
              <w:rPr>
                <w:spacing w:val="-1"/>
              </w:rPr>
              <w:t>注册管理会计师协会考试专家组成员</w:t>
            </w:r>
          </w:p>
          <w:p>
            <w:pPr>
              <w:pStyle w:val="6"/>
              <w:spacing w:before="303" w:line="617" w:lineRule="exact"/>
              <w:ind w:left="123"/>
            </w:pPr>
            <w:r>
              <w:rPr>
                <w:spacing w:val="-5"/>
                <w:position w:val="29"/>
              </w:rPr>
              <w:t>中国财务技术网创始人 ，金财企业大学创始人 ，“大财务”理论体系创导者。</w:t>
            </w:r>
          </w:p>
          <w:p>
            <w:pPr>
              <w:pStyle w:val="6"/>
              <w:spacing w:line="184" w:lineRule="auto"/>
              <w:ind w:left="113"/>
            </w:pPr>
            <w:r>
              <w:rPr>
                <w:spacing w:val="-3"/>
              </w:rPr>
              <w:t>张金宝老师曾为 100 家大型企业提供财务顾问及咨询服务 ，包括一汽丰田、</w:t>
            </w:r>
          </w:p>
          <w:p>
            <w:pPr>
              <w:pStyle w:val="6"/>
              <w:spacing w:before="301" w:line="184" w:lineRule="auto"/>
              <w:ind w:left="108"/>
            </w:pPr>
            <w:r>
              <w:rPr>
                <w:spacing w:val="-1"/>
              </w:rPr>
              <w:t>华为、伊利、邮政银行、华谊兄弟等企业。为超过 20000 名老板、总经理、</w:t>
            </w:r>
          </w:p>
          <w:p>
            <w:pPr>
              <w:pStyle w:val="6"/>
              <w:spacing w:before="301" w:line="620" w:lineRule="exact"/>
              <w:ind w:left="108"/>
            </w:pPr>
            <w:r>
              <w:rPr>
                <w:spacing w:val="-3"/>
                <w:position w:val="29"/>
              </w:rPr>
              <w:t>财务总监做过财务训练。张金宝所创办的“金财控股”目前是中国民企老板财</w:t>
            </w:r>
          </w:p>
          <w:p>
            <w:pPr>
              <w:pStyle w:val="6"/>
              <w:spacing w:line="183" w:lineRule="auto"/>
              <w:ind w:left="106"/>
            </w:pPr>
            <w:r>
              <w:rPr>
                <w:spacing w:val="-1"/>
              </w:rPr>
              <w:t>税管控领军品牌。</w:t>
            </w:r>
          </w:p>
          <w:p>
            <w:pPr>
              <w:pStyle w:val="6"/>
              <w:spacing w:before="259" w:line="373" w:lineRule="auto"/>
              <w:ind w:left="106" w:firstLine="19"/>
              <w:jc w:val="both"/>
            </w:pPr>
            <w:r>
              <w:rPr>
                <w:spacing w:val="-7"/>
              </w:rPr>
              <w:t xml:space="preserve">出版作品 ：《财商 ：老板财务管控必修课》、《财商 II：民企财务规范 5 大体  </w:t>
            </w:r>
            <w:r>
              <w:rPr>
                <w:spacing w:val="-8"/>
              </w:rPr>
              <w:t>系》、《大财商 ：老板如何掌控财务》、《民企财务八大系统》、《两账合</w:t>
            </w:r>
            <w:r>
              <w:rPr>
                <w:spacing w:val="-9"/>
              </w:rPr>
              <w:t>一》</w:t>
            </w:r>
          </w:p>
          <w:p>
            <w:pPr>
              <w:pStyle w:val="6"/>
              <w:spacing w:before="1" w:line="182" w:lineRule="auto"/>
              <w:ind w:left="106"/>
            </w:pPr>
            <w:r>
              <w:rPr>
                <w:spacing w:val="-2"/>
              </w:rPr>
              <w:t>等。</w:t>
            </w:r>
          </w:p>
        </w:tc>
      </w:tr>
    </w:tbl>
    <w:p>
      <w:pPr>
        <w:spacing w:line="334" w:lineRule="auto"/>
        <w:rPr>
          <w:rFonts w:ascii="Arial"/>
          <w:sz w:val="21"/>
        </w:r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103" w:line="230" w:lineRule="auto"/>
        <w:ind w:left="615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pacing w:val="-4"/>
          <w:sz w:val="24"/>
          <w:szCs w:val="24"/>
        </w:rPr>
        <w:t>【课程收获】</w:t>
      </w:r>
    </w:p>
    <w:p>
      <w:pPr>
        <w:spacing w:before="235" w:line="624" w:lineRule="exact"/>
        <w:ind w:left="601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2"/>
          <w:position w:val="26"/>
          <w:sz w:val="24"/>
          <w:szCs w:val="24"/>
        </w:rPr>
        <w:t>☆增加 20%利润的财务方案</w:t>
      </w:r>
    </w:p>
    <w:p>
      <w:pPr>
        <w:spacing w:before="1" w:line="224" w:lineRule="auto"/>
        <w:ind w:left="601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3"/>
          <w:sz w:val="24"/>
          <w:szCs w:val="24"/>
        </w:rPr>
        <w:t>☆降低税额的 9 种手段</w:t>
      </w:r>
    </w:p>
    <w:p>
      <w:pPr>
        <w:spacing w:before="238" w:line="226" w:lineRule="auto"/>
        <w:ind w:left="601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1"/>
          <w:sz w:val="24"/>
          <w:szCs w:val="24"/>
        </w:rPr>
        <w:t>☆平衡老板安全与赚钱</w:t>
      </w:r>
    </w:p>
    <w:p>
      <w:pPr>
        <w:spacing w:before="236" w:line="225" w:lineRule="auto"/>
        <w:ind w:left="601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1"/>
          <w:sz w:val="24"/>
          <w:szCs w:val="24"/>
        </w:rPr>
        <w:t>☆进入从不缺钱的宇宙频率</w:t>
      </w:r>
    </w:p>
    <w:p>
      <w:pPr>
        <w:spacing w:before="238" w:line="624" w:lineRule="exact"/>
        <w:ind w:left="601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1"/>
          <w:position w:val="26"/>
          <w:sz w:val="24"/>
          <w:szCs w:val="24"/>
        </w:rPr>
        <w:t>☆利用财务方案管控企业运营</w:t>
      </w:r>
    </w:p>
    <w:p>
      <w:pPr>
        <w:spacing w:line="225" w:lineRule="auto"/>
        <w:ind w:left="601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1"/>
          <w:sz w:val="24"/>
          <w:szCs w:val="24"/>
        </w:rPr>
        <w:t>☆财务人员忠诚守护钱财</w:t>
      </w:r>
    </w:p>
    <w:p>
      <w:pPr>
        <w:spacing w:before="239" w:line="225" w:lineRule="auto"/>
        <w:ind w:left="601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1"/>
          <w:sz w:val="24"/>
          <w:szCs w:val="24"/>
        </w:rPr>
        <w:t>☆财务与业务不再脱节</w:t>
      </w:r>
    </w:p>
    <w:p>
      <w:pPr>
        <w:spacing w:before="238" w:line="225" w:lineRule="auto"/>
        <w:ind w:left="601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2"/>
          <w:sz w:val="24"/>
          <w:szCs w:val="24"/>
        </w:rPr>
        <w:t>☆财务创造财富</w:t>
      </w:r>
    </w:p>
    <w:p>
      <w:pPr>
        <w:spacing w:before="237" w:line="225" w:lineRule="auto"/>
        <w:ind w:left="601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9"/>
          <w:sz w:val="24"/>
          <w:szCs w:val="24"/>
        </w:rPr>
        <w:t>☆现金为王 ，成本领先 ，纳税有方 ，控制有度；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59" w:line="259" w:lineRule="exact"/>
        <w:ind w:left="119"/>
      </w:pPr>
      <w:r>
        <w:rPr>
          <w:spacing w:val="-1"/>
          <w:position w:val="1"/>
        </w:rPr>
        <w:t>共建财税系统，提升</w:t>
      </w:r>
      <w:r>
        <w:rPr>
          <w:spacing w:val="-31"/>
          <w:position w:val="1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</w:rPr>
        <w:t>20%</w:t>
      </w:r>
      <w:r>
        <w:rPr>
          <w:spacing w:val="-1"/>
          <w:position w:val="1"/>
        </w:rPr>
        <w:t>利润，降低企业风险。</w:t>
      </w:r>
    </w:p>
    <w:p>
      <w:pPr>
        <w:pStyle w:val="2"/>
        <w:spacing w:line="219" w:lineRule="auto"/>
        <w:ind w:left="119"/>
      </w:pPr>
      <w:r>
        <w:rPr>
          <w:spacing w:val="-1"/>
        </w:rPr>
        <w:t>地址：北京市海淀区花园路小关街</w:t>
      </w:r>
      <w:r>
        <w:rPr>
          <w:spacing w:val="-24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120</w:t>
      </w:r>
      <w:r>
        <w:rPr>
          <w:rFonts w:ascii="Times New Roman" w:hAnsi="Times New Roman" w:eastAsia="Times New Roman" w:cs="Times New Roman"/>
          <w:spacing w:val="11"/>
          <w:w w:val="101"/>
        </w:rPr>
        <w:t xml:space="preserve"> </w:t>
      </w:r>
      <w:r>
        <w:rPr>
          <w:spacing w:val="-1"/>
        </w:rPr>
        <w:t xml:space="preserve">号万盛商务会馆 </w:t>
      </w:r>
      <w:r>
        <w:rPr>
          <w:rFonts w:ascii="Times New Roman" w:hAnsi="Times New Roman" w:eastAsia="Times New Roman" w:cs="Times New Roman"/>
          <w:spacing w:val="-1"/>
        </w:rPr>
        <w:t xml:space="preserve">B </w:t>
      </w:r>
      <w:r>
        <w:rPr>
          <w:spacing w:val="-1"/>
        </w:rPr>
        <w:t>栋二楼</w:t>
      </w:r>
      <w:r>
        <w:rPr>
          <w:spacing w:val="2"/>
        </w:rPr>
        <w:t xml:space="preserve">                    </w:t>
      </w:r>
      <w:r>
        <w:rPr>
          <w:spacing w:val="-1"/>
        </w:rPr>
        <w:t xml:space="preserve">第 </w:t>
      </w:r>
      <w:r>
        <w:rPr>
          <w:rFonts w:ascii="Times New Roman" w:hAnsi="Times New Roman" w:eastAsia="Times New Roman" w:cs="Times New Roman"/>
          <w:spacing w:val="-1"/>
        </w:rPr>
        <w:t xml:space="preserve">3  </w:t>
      </w:r>
      <w:r>
        <w:rPr>
          <w:spacing w:val="-1"/>
        </w:rPr>
        <w:t>页</w:t>
      </w:r>
      <w:r>
        <w:rPr>
          <w:spacing w:val="-2"/>
        </w:rPr>
        <w:t xml:space="preserve"> 共 </w:t>
      </w:r>
      <w:r>
        <w:rPr>
          <w:rFonts w:ascii="Times New Roman" w:hAnsi="Times New Roman" w:eastAsia="Times New Roman" w:cs="Times New Roman"/>
          <w:spacing w:val="-2"/>
        </w:rPr>
        <w:t>5</w:t>
      </w:r>
      <w:r>
        <w:rPr>
          <w:rFonts w:ascii="Times New Roman" w:hAnsi="Times New Roman" w:eastAsia="Times New Roman" w:cs="Times New Roman"/>
          <w:spacing w:val="9"/>
        </w:rPr>
        <w:t xml:space="preserve">  </w:t>
      </w:r>
      <w:r>
        <w:rPr>
          <w:spacing w:val="-2"/>
        </w:rPr>
        <w:t>页</w:t>
      </w:r>
    </w:p>
    <w:p>
      <w:pPr>
        <w:spacing w:line="219" w:lineRule="auto"/>
        <w:sectPr>
          <w:pgSz w:w="11906" w:h="16839"/>
          <w:pgMar w:top="871" w:right="967" w:bottom="0" w:left="967" w:header="0" w:footer="0" w:gutter="0"/>
          <w:cols w:space="720" w:num="1"/>
        </w:sectPr>
      </w:pPr>
    </w:p>
    <w:p>
      <w:pPr>
        <w:spacing w:before="62" w:line="221" w:lineRule="auto"/>
        <w:ind w:left="8699" w:right="242" w:hanging="1654"/>
        <w:rPr>
          <w:rFonts w:ascii="微软雅黑" w:hAnsi="微软雅黑" w:eastAsia="微软雅黑" w:cs="微软雅黑"/>
          <w:sz w:val="19"/>
          <w:szCs w:val="19"/>
        </w:rPr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692785</wp:posOffset>
            </wp:positionH>
            <wp:positionV relativeFrom="page">
              <wp:posOffset>553085</wp:posOffset>
            </wp:positionV>
            <wp:extent cx="1278890" cy="36449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8636" cy="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pacing w:val="8"/>
          <w:sz w:val="19"/>
          <w:szCs w:val="19"/>
        </w:rPr>
        <w:t xml:space="preserve">中国民企老板财税管控领军品牌 </w:t>
      </w:r>
      <w:r>
        <w:rPr>
          <w:rFonts w:ascii="微软雅黑" w:hAnsi="微软雅黑" w:eastAsia="微软雅黑" w:cs="微软雅黑"/>
          <w:spacing w:val="5"/>
          <w:sz w:val="19"/>
          <w:szCs w:val="19"/>
        </w:rPr>
        <w:t>创始于 2005</w:t>
      </w:r>
    </w:p>
    <w:p>
      <w:pPr>
        <w:spacing w:line="371" w:lineRule="auto"/>
        <w:rPr>
          <w:rFonts w:ascii="Arial"/>
          <w:sz w:val="21"/>
        </w:rPr>
      </w:pPr>
    </w:p>
    <w:p>
      <w:pPr>
        <w:spacing w:before="103" w:line="226" w:lineRule="auto"/>
        <w:ind w:left="572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1"/>
          <w:sz w:val="24"/>
          <w:szCs w:val="24"/>
        </w:rPr>
        <w:t>☆系统导入、方案落地</w:t>
      </w:r>
    </w:p>
    <w:p>
      <w:pPr>
        <w:spacing w:before="231" w:line="230" w:lineRule="auto"/>
        <w:ind w:left="586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color w:val="0000FF"/>
          <w:spacing w:val="-4"/>
          <w:sz w:val="24"/>
          <w:szCs w:val="24"/>
        </w:rPr>
        <w:t>【课程特色】</w:t>
      </w:r>
    </w:p>
    <w:p>
      <w:pPr>
        <w:spacing w:before="278" w:line="625" w:lineRule="exact"/>
        <w:ind w:left="566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0000FF"/>
          <w:spacing w:val="-2"/>
          <w:position w:val="30"/>
          <w:sz w:val="24"/>
          <w:szCs w:val="24"/>
        </w:rPr>
        <w:t>针对性强——基于企业常年咨询中暴露出的问题 ，具</w:t>
      </w:r>
      <w:r>
        <w:rPr>
          <w:rFonts w:ascii="微软雅黑" w:hAnsi="微软雅黑" w:eastAsia="微软雅黑" w:cs="微软雅黑"/>
          <w:color w:val="0000FF"/>
          <w:spacing w:val="-3"/>
          <w:position w:val="30"/>
          <w:sz w:val="24"/>
          <w:szCs w:val="24"/>
        </w:rPr>
        <w:t>有针对性提解决方案</w:t>
      </w:r>
    </w:p>
    <w:p>
      <w:pPr>
        <w:spacing w:before="1" w:line="182" w:lineRule="auto"/>
        <w:ind w:left="568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0000FF"/>
          <w:spacing w:val="-3"/>
          <w:sz w:val="24"/>
          <w:szCs w:val="24"/>
        </w:rPr>
        <w:t>实操性强——课程内容以落地为落脚点 ，现场学现</w:t>
      </w:r>
      <w:r>
        <w:rPr>
          <w:rFonts w:ascii="微软雅黑" w:hAnsi="微软雅黑" w:eastAsia="微软雅黑" w:cs="微软雅黑"/>
          <w:color w:val="0000FF"/>
          <w:spacing w:val="-4"/>
          <w:sz w:val="24"/>
          <w:szCs w:val="24"/>
        </w:rPr>
        <w:t>场做</w:t>
      </w:r>
    </w:p>
    <w:p>
      <w:pPr>
        <w:spacing w:before="310" w:line="183" w:lineRule="auto"/>
        <w:ind w:left="568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0000FF"/>
          <w:spacing w:val="-5"/>
          <w:sz w:val="24"/>
          <w:szCs w:val="24"/>
        </w:rPr>
        <w:t>实用性强——</w:t>
      </w:r>
      <w:r>
        <w:rPr>
          <w:rFonts w:ascii="微软雅黑" w:hAnsi="微软雅黑" w:eastAsia="微软雅黑" w:cs="微软雅黑"/>
          <w:color w:val="0000FF"/>
          <w:spacing w:val="-47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color w:val="0000FF"/>
          <w:spacing w:val="-5"/>
          <w:sz w:val="24"/>
          <w:szCs w:val="24"/>
        </w:rPr>
        <w:t>内容通俗易懂、避免枯燥与学术</w:t>
      </w:r>
      <w:r>
        <w:rPr>
          <w:rFonts w:ascii="微软雅黑" w:hAnsi="微软雅黑" w:eastAsia="微软雅黑" w:cs="微软雅黑"/>
          <w:color w:val="0000FF"/>
          <w:spacing w:val="-6"/>
          <w:sz w:val="24"/>
          <w:szCs w:val="24"/>
        </w:rPr>
        <w:t xml:space="preserve"> ，一听就懂 ，一学就会</w:t>
      </w:r>
    </w:p>
    <w:p>
      <w:pPr>
        <w:spacing w:before="309" w:line="624" w:lineRule="exact"/>
        <w:ind w:left="569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0000FF"/>
          <w:spacing w:val="-2"/>
          <w:position w:val="30"/>
          <w:sz w:val="24"/>
          <w:szCs w:val="24"/>
        </w:rPr>
        <w:t>真实性强——课程案例来源咨询案企业真实情况</w:t>
      </w:r>
      <w:r>
        <w:rPr>
          <w:rFonts w:ascii="微软雅黑" w:hAnsi="微软雅黑" w:eastAsia="微软雅黑" w:cs="微软雅黑"/>
          <w:color w:val="0000FF"/>
          <w:spacing w:val="-3"/>
          <w:position w:val="30"/>
          <w:sz w:val="24"/>
          <w:szCs w:val="24"/>
        </w:rPr>
        <w:t xml:space="preserve"> ，具有参考性与可复制性</w:t>
      </w:r>
    </w:p>
    <w:p>
      <w:pPr>
        <w:spacing w:line="183" w:lineRule="auto"/>
        <w:ind w:left="568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0000FF"/>
          <w:spacing w:val="-5"/>
          <w:sz w:val="24"/>
          <w:szCs w:val="24"/>
        </w:rPr>
        <w:t>实战性强——现场老师一对一辅导 ，学习+练习 ，当堂消化吸收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3" w:line="230" w:lineRule="auto"/>
        <w:ind w:left="106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pacing w:val="-4"/>
          <w:sz w:val="24"/>
          <w:szCs w:val="24"/>
        </w:rPr>
        <w:t>【课程设置】</w:t>
      </w:r>
    </w:p>
    <w:p>
      <w:pPr>
        <w:spacing w:before="141"/>
      </w:pPr>
    </w:p>
    <w:tbl>
      <w:tblPr>
        <w:tblStyle w:val="5"/>
        <w:tblW w:w="100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4483"/>
        <w:gridCol w:w="35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039" w:type="dxa"/>
            <w:vAlign w:val="top"/>
          </w:tcPr>
          <w:p>
            <w:pPr>
              <w:pStyle w:val="6"/>
              <w:spacing w:before="107" w:line="182" w:lineRule="auto"/>
              <w:ind w:left="780"/>
            </w:pPr>
            <w:r>
              <w:rPr>
                <w:b/>
                <w:bCs/>
                <w:spacing w:val="-2"/>
              </w:rPr>
              <w:t>模块</w:t>
            </w:r>
          </w:p>
        </w:tc>
        <w:tc>
          <w:tcPr>
            <w:tcW w:w="4483" w:type="dxa"/>
            <w:vAlign w:val="top"/>
          </w:tcPr>
          <w:p>
            <w:pPr>
              <w:pStyle w:val="6"/>
              <w:spacing w:before="106" w:line="183" w:lineRule="auto"/>
              <w:ind w:left="2002"/>
            </w:pPr>
            <w:r>
              <w:rPr>
                <w:b/>
                <w:bCs/>
                <w:spacing w:val="-2"/>
              </w:rPr>
              <w:t>摘要</w:t>
            </w:r>
          </w:p>
        </w:tc>
        <w:tc>
          <w:tcPr>
            <w:tcW w:w="3542" w:type="dxa"/>
            <w:vAlign w:val="top"/>
          </w:tcPr>
          <w:p>
            <w:pPr>
              <w:pStyle w:val="6"/>
              <w:spacing w:before="106" w:line="183" w:lineRule="auto"/>
              <w:ind w:left="1291"/>
            </w:pPr>
            <w:r>
              <w:rPr>
                <w:b/>
                <w:bCs/>
                <w:spacing w:val="-2"/>
              </w:rPr>
              <w:t>课程收益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03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84" w:lineRule="auto"/>
              <w:ind w:left="549"/>
            </w:pPr>
            <w:r>
              <w:rPr>
                <w:spacing w:val="-4"/>
              </w:rPr>
              <w:t>战略系统</w:t>
            </w:r>
          </w:p>
        </w:tc>
        <w:tc>
          <w:tcPr>
            <w:tcW w:w="4483" w:type="dxa"/>
            <w:vAlign w:val="top"/>
          </w:tcPr>
          <w:p>
            <w:pPr>
              <w:pStyle w:val="6"/>
              <w:spacing w:before="95" w:line="184" w:lineRule="auto"/>
              <w:ind w:left="108"/>
            </w:pPr>
            <w:r>
              <w:rPr>
                <w:spacing w:val="-6"/>
              </w:rPr>
              <w:t>财务规划 ：财务升级路线图</w:t>
            </w:r>
          </w:p>
        </w:tc>
        <w:tc>
          <w:tcPr>
            <w:tcW w:w="3542" w:type="dxa"/>
            <w:vAlign w:val="top"/>
          </w:tcPr>
          <w:p>
            <w:pPr>
              <w:pStyle w:val="6"/>
              <w:spacing w:before="95" w:line="184" w:lineRule="auto"/>
              <w:ind w:left="127"/>
            </w:pPr>
            <w:r>
              <w:rPr>
                <w:spacing w:val="-2"/>
              </w:rPr>
              <w:t>1.财务管理的五个级别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3" w:type="dxa"/>
            <w:vAlign w:val="top"/>
          </w:tcPr>
          <w:p>
            <w:pPr>
              <w:pStyle w:val="6"/>
              <w:spacing w:before="96" w:line="184" w:lineRule="auto"/>
              <w:ind w:left="109"/>
            </w:pPr>
            <w:r>
              <w:rPr>
                <w:spacing w:val="-5"/>
              </w:rPr>
              <w:t>支撑系统 ：财务部门组织机构设计</w:t>
            </w:r>
          </w:p>
        </w:tc>
        <w:tc>
          <w:tcPr>
            <w:tcW w:w="3542" w:type="dxa"/>
            <w:vAlign w:val="top"/>
          </w:tcPr>
          <w:p>
            <w:pPr>
              <w:pStyle w:val="6"/>
              <w:spacing w:before="96" w:line="184" w:lineRule="auto"/>
              <w:ind w:left="118"/>
            </w:pPr>
            <w:r>
              <w:rPr>
                <w:spacing w:val="-2"/>
              </w:rPr>
              <w:t>2.财务组织架构图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3" w:type="dxa"/>
            <w:vAlign w:val="top"/>
          </w:tcPr>
          <w:p>
            <w:pPr>
              <w:pStyle w:val="6"/>
              <w:spacing w:before="97" w:line="184" w:lineRule="auto"/>
              <w:ind w:left="108"/>
            </w:pPr>
            <w:r>
              <w:rPr>
                <w:spacing w:val="-6"/>
              </w:rPr>
              <w:t>财富系统 ：老板安全与财富布局</w:t>
            </w:r>
          </w:p>
        </w:tc>
        <w:tc>
          <w:tcPr>
            <w:tcW w:w="3542" w:type="dxa"/>
            <w:vAlign w:val="top"/>
          </w:tcPr>
          <w:p>
            <w:pPr>
              <w:pStyle w:val="6"/>
              <w:spacing w:before="97" w:line="184" w:lineRule="auto"/>
              <w:ind w:left="123"/>
            </w:pPr>
            <w:r>
              <w:rPr>
                <w:spacing w:val="-2"/>
              </w:rPr>
              <w:t>3.财务岗位职责表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3" w:type="dxa"/>
            <w:vAlign w:val="top"/>
          </w:tcPr>
          <w:p>
            <w:pPr>
              <w:pStyle w:val="6"/>
              <w:spacing w:before="99" w:line="183" w:lineRule="auto"/>
              <w:ind w:left="106"/>
            </w:pPr>
            <w:r>
              <w:rPr>
                <w:spacing w:val="-1"/>
              </w:rPr>
              <w:t>公司治理：集团管控、治理结构</w:t>
            </w:r>
          </w:p>
        </w:tc>
        <w:tc>
          <w:tcPr>
            <w:tcW w:w="3542" w:type="dxa"/>
            <w:vAlign w:val="top"/>
          </w:tcPr>
          <w:p>
            <w:pPr>
              <w:pStyle w:val="6"/>
              <w:spacing w:before="98" w:line="184" w:lineRule="auto"/>
              <w:ind w:left="108"/>
            </w:pPr>
            <w:r>
              <w:rPr>
                <w:spacing w:val="-1"/>
              </w:rPr>
              <w:t>4.集团财务管控模式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3" w:type="dxa"/>
            <w:vAlign w:val="top"/>
          </w:tcPr>
          <w:p>
            <w:pPr>
              <w:pStyle w:val="6"/>
              <w:spacing w:before="98" w:line="184" w:lineRule="auto"/>
              <w:ind w:left="108"/>
            </w:pPr>
            <w:r>
              <w:rPr>
                <w:spacing w:val="-6"/>
              </w:rPr>
              <w:t>财务战略 ：扩张战略经典铁三角</w:t>
            </w:r>
          </w:p>
        </w:tc>
        <w:tc>
          <w:tcPr>
            <w:tcW w:w="3542" w:type="dxa"/>
            <w:vAlign w:val="top"/>
          </w:tcPr>
          <w:p>
            <w:pPr>
              <w:pStyle w:val="6"/>
              <w:spacing w:before="98" w:line="184" w:lineRule="auto"/>
              <w:ind w:left="127"/>
            </w:pPr>
            <w:r>
              <w:rPr>
                <w:spacing w:val="-3"/>
              </w:rPr>
              <w:t>5.财务铁三角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039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84" w:lineRule="auto"/>
              <w:ind w:left="539"/>
            </w:pPr>
            <w:r>
              <w:rPr>
                <w:spacing w:val="-1"/>
              </w:rPr>
              <w:t>会计系统</w:t>
            </w:r>
          </w:p>
        </w:tc>
        <w:tc>
          <w:tcPr>
            <w:tcW w:w="4483" w:type="dxa"/>
            <w:vAlign w:val="top"/>
          </w:tcPr>
          <w:p>
            <w:pPr>
              <w:pStyle w:val="6"/>
              <w:spacing w:before="99" w:line="184" w:lineRule="auto"/>
              <w:ind w:left="108"/>
            </w:pPr>
            <w:r>
              <w:rPr>
                <w:spacing w:val="-9"/>
              </w:rPr>
              <w:t>财务会计 ：外账安全 ，平衡税务风险</w:t>
            </w:r>
          </w:p>
        </w:tc>
        <w:tc>
          <w:tcPr>
            <w:tcW w:w="3542" w:type="dxa"/>
            <w:vAlign w:val="top"/>
          </w:tcPr>
          <w:p>
            <w:pPr>
              <w:pStyle w:val="6"/>
              <w:spacing w:before="99" w:line="184" w:lineRule="auto"/>
              <w:ind w:left="127"/>
            </w:pPr>
            <w:r>
              <w:rPr>
                <w:spacing w:val="-3"/>
              </w:rPr>
              <w:t>1.会计核算制度手册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3" w:type="dxa"/>
            <w:vAlign w:val="top"/>
          </w:tcPr>
          <w:p>
            <w:pPr>
              <w:pStyle w:val="6"/>
              <w:spacing w:before="100" w:line="183" w:lineRule="auto"/>
              <w:ind w:left="107"/>
            </w:pPr>
            <w:r>
              <w:rPr>
                <w:spacing w:val="-9"/>
              </w:rPr>
              <w:t>管理会计 ：内账准确 ，满足经营需要</w:t>
            </w:r>
          </w:p>
        </w:tc>
        <w:tc>
          <w:tcPr>
            <w:tcW w:w="3542" w:type="dxa"/>
            <w:vAlign w:val="top"/>
          </w:tcPr>
          <w:p>
            <w:pPr>
              <w:pStyle w:val="6"/>
              <w:spacing w:before="100" w:line="183" w:lineRule="auto"/>
              <w:ind w:left="118"/>
            </w:pPr>
            <w:r>
              <w:rPr>
                <w:spacing w:val="-1"/>
              </w:rPr>
              <w:t>2.管理会计科目体系模板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3" w:type="dxa"/>
            <w:vAlign w:val="top"/>
          </w:tcPr>
          <w:p>
            <w:pPr>
              <w:pStyle w:val="6"/>
              <w:spacing w:before="97" w:line="184" w:lineRule="auto"/>
              <w:ind w:left="106"/>
            </w:pPr>
            <w:r>
              <w:rPr>
                <w:spacing w:val="-5"/>
              </w:rPr>
              <w:t>信息系统 ：ERP 软件价值的深度挖掘</w:t>
            </w:r>
          </w:p>
        </w:tc>
        <w:tc>
          <w:tcPr>
            <w:tcW w:w="3542" w:type="dxa"/>
            <w:vAlign w:val="top"/>
          </w:tcPr>
          <w:p>
            <w:pPr>
              <w:pStyle w:val="6"/>
              <w:spacing w:before="98" w:line="183" w:lineRule="auto"/>
              <w:ind w:left="123"/>
            </w:pPr>
            <w:r>
              <w:rPr>
                <w:spacing w:val="-2"/>
              </w:rPr>
              <w:t>3.数据挖掘与多维分析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3" w:type="dxa"/>
            <w:vAlign w:val="top"/>
          </w:tcPr>
          <w:p>
            <w:pPr>
              <w:pStyle w:val="6"/>
              <w:spacing w:before="99" w:line="184" w:lineRule="auto"/>
              <w:ind w:left="108"/>
            </w:pPr>
            <w:r>
              <w:rPr>
                <w:spacing w:val="-5"/>
              </w:rPr>
              <w:t>账务规划 ：从内外兼修到一账统领</w:t>
            </w:r>
          </w:p>
        </w:tc>
        <w:tc>
          <w:tcPr>
            <w:tcW w:w="3542" w:type="dxa"/>
            <w:vAlign w:val="top"/>
          </w:tcPr>
          <w:p>
            <w:pPr>
              <w:pStyle w:val="6"/>
              <w:spacing w:before="101" w:line="183" w:lineRule="auto"/>
              <w:ind w:left="108"/>
            </w:pPr>
            <w:r>
              <w:rPr>
                <w:spacing w:val="-1"/>
              </w:rPr>
              <w:t>4.辅助核算与跨账套报表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039" w:type="dxa"/>
            <w:vMerge w:val="restart"/>
            <w:tcBorders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84" w:lineRule="auto"/>
              <w:ind w:left="540"/>
            </w:pPr>
            <w:r>
              <w:rPr>
                <w:spacing w:val="-1"/>
              </w:rPr>
              <w:t>税务系统</w:t>
            </w:r>
          </w:p>
        </w:tc>
        <w:tc>
          <w:tcPr>
            <w:tcW w:w="4483" w:type="dxa"/>
            <w:vAlign w:val="top"/>
          </w:tcPr>
          <w:p>
            <w:pPr>
              <w:pStyle w:val="6"/>
              <w:spacing w:before="98" w:line="184" w:lineRule="auto"/>
              <w:ind w:left="106"/>
            </w:pPr>
            <w:r>
              <w:rPr>
                <w:spacing w:val="-5"/>
              </w:rPr>
              <w:t>历史原罪 ：企业常见十大税务风险</w:t>
            </w:r>
          </w:p>
        </w:tc>
        <w:tc>
          <w:tcPr>
            <w:tcW w:w="3542" w:type="dxa"/>
            <w:vAlign w:val="top"/>
          </w:tcPr>
          <w:p>
            <w:pPr>
              <w:pStyle w:val="6"/>
              <w:spacing w:before="98" w:line="184" w:lineRule="auto"/>
              <w:ind w:left="127"/>
            </w:pPr>
            <w:r>
              <w:rPr>
                <w:spacing w:val="-2"/>
              </w:rPr>
              <w:t>1.高管薪酬与佣金的避税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0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3" w:type="dxa"/>
            <w:vAlign w:val="top"/>
          </w:tcPr>
          <w:p>
            <w:pPr>
              <w:pStyle w:val="6"/>
              <w:spacing w:before="101" w:line="183" w:lineRule="auto"/>
              <w:ind w:left="108"/>
            </w:pPr>
            <w:r>
              <w:rPr>
                <w:spacing w:val="-5"/>
              </w:rPr>
              <w:t>节税有方 ：企业各环节的避税方法</w:t>
            </w:r>
          </w:p>
        </w:tc>
        <w:tc>
          <w:tcPr>
            <w:tcW w:w="3542" w:type="dxa"/>
            <w:vAlign w:val="top"/>
          </w:tcPr>
          <w:p>
            <w:pPr>
              <w:pStyle w:val="6"/>
              <w:spacing w:before="101" w:line="183" w:lineRule="auto"/>
              <w:ind w:left="118"/>
            </w:pPr>
            <w:r>
              <w:rPr>
                <w:spacing w:val="-2"/>
              </w:rPr>
              <w:t>2.纳税额管控工具</w:t>
            </w:r>
          </w:p>
        </w:tc>
      </w:tr>
    </w:tbl>
    <w:p>
      <w:pPr>
        <w:pStyle w:val="2"/>
        <w:spacing w:before="61" w:line="259" w:lineRule="exact"/>
        <w:ind w:left="90"/>
      </w:pPr>
      <w:r>
        <w:rPr>
          <w:spacing w:val="-1"/>
          <w:position w:val="1"/>
        </w:rPr>
        <w:t>共建财税系统，提升</w:t>
      </w:r>
      <w:r>
        <w:rPr>
          <w:spacing w:val="-31"/>
          <w:position w:val="1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</w:rPr>
        <w:t>20%</w:t>
      </w:r>
      <w:r>
        <w:rPr>
          <w:spacing w:val="-1"/>
          <w:position w:val="1"/>
        </w:rPr>
        <w:t>利润，降低企业风险。</w:t>
      </w:r>
    </w:p>
    <w:p>
      <w:pPr>
        <w:pStyle w:val="2"/>
        <w:spacing w:line="219" w:lineRule="auto"/>
        <w:ind w:left="90"/>
      </w:pPr>
      <w:r>
        <w:rPr>
          <w:spacing w:val="-1"/>
        </w:rPr>
        <w:t>地址：北京市海淀区花园路小关街</w:t>
      </w:r>
      <w:r>
        <w:rPr>
          <w:spacing w:val="-24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120</w:t>
      </w:r>
      <w:r>
        <w:rPr>
          <w:rFonts w:ascii="Times New Roman" w:hAnsi="Times New Roman" w:eastAsia="Times New Roman" w:cs="Times New Roman"/>
          <w:spacing w:val="11"/>
          <w:w w:val="101"/>
        </w:rPr>
        <w:t xml:space="preserve"> </w:t>
      </w:r>
      <w:r>
        <w:rPr>
          <w:spacing w:val="-1"/>
        </w:rPr>
        <w:t xml:space="preserve">号万盛商务会馆 </w:t>
      </w:r>
      <w:r>
        <w:rPr>
          <w:rFonts w:ascii="Times New Roman" w:hAnsi="Times New Roman" w:eastAsia="Times New Roman" w:cs="Times New Roman"/>
          <w:spacing w:val="-1"/>
        </w:rPr>
        <w:t xml:space="preserve">B </w:t>
      </w:r>
      <w:r>
        <w:rPr>
          <w:spacing w:val="-1"/>
        </w:rPr>
        <w:t>栋二楼</w:t>
      </w:r>
      <w:r>
        <w:rPr>
          <w:spacing w:val="2"/>
        </w:rPr>
        <w:t xml:space="preserve">                    </w:t>
      </w:r>
      <w:r>
        <w:rPr>
          <w:spacing w:val="-1"/>
        </w:rPr>
        <w:t xml:space="preserve">第 </w:t>
      </w:r>
      <w:r>
        <w:rPr>
          <w:rFonts w:ascii="Times New Roman" w:hAnsi="Times New Roman" w:eastAsia="Times New Roman" w:cs="Times New Roman"/>
          <w:spacing w:val="-1"/>
        </w:rPr>
        <w:t xml:space="preserve">4  </w:t>
      </w:r>
      <w:r>
        <w:rPr>
          <w:spacing w:val="-1"/>
        </w:rPr>
        <w:t>页</w:t>
      </w:r>
      <w:r>
        <w:rPr>
          <w:spacing w:val="-2"/>
        </w:rPr>
        <w:t xml:space="preserve"> 共 </w:t>
      </w:r>
      <w:r>
        <w:rPr>
          <w:rFonts w:ascii="Times New Roman" w:hAnsi="Times New Roman" w:eastAsia="Times New Roman" w:cs="Times New Roman"/>
          <w:spacing w:val="-2"/>
        </w:rPr>
        <w:t>5</w:t>
      </w:r>
      <w:r>
        <w:rPr>
          <w:rFonts w:ascii="Times New Roman" w:hAnsi="Times New Roman" w:eastAsia="Times New Roman" w:cs="Times New Roman"/>
          <w:spacing w:val="9"/>
        </w:rPr>
        <w:t xml:space="preserve">  </w:t>
      </w:r>
      <w:r>
        <w:rPr>
          <w:spacing w:val="-2"/>
        </w:rPr>
        <w:t>页</w:t>
      </w:r>
    </w:p>
    <w:p>
      <w:pPr>
        <w:spacing w:line="219" w:lineRule="auto"/>
        <w:sectPr>
          <w:pgSz w:w="11906" w:h="16839"/>
          <w:pgMar w:top="871" w:right="840" w:bottom="0" w:left="996" w:header="0" w:footer="0" w:gutter="0"/>
          <w:cols w:space="720" w:num="1"/>
        </w:sectPr>
      </w:pPr>
    </w:p>
    <w:p>
      <w:pPr>
        <w:spacing w:before="62" w:line="221" w:lineRule="auto"/>
        <w:ind w:left="8699" w:right="242" w:hanging="1654"/>
        <w:rPr>
          <w:rFonts w:ascii="微软雅黑" w:hAnsi="微软雅黑" w:eastAsia="微软雅黑" w:cs="微软雅黑"/>
          <w:sz w:val="19"/>
          <w:szCs w:val="19"/>
        </w:rPr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692785</wp:posOffset>
            </wp:positionH>
            <wp:positionV relativeFrom="page">
              <wp:posOffset>553085</wp:posOffset>
            </wp:positionV>
            <wp:extent cx="1278890" cy="36449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8636" cy="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pacing w:val="8"/>
          <w:sz w:val="19"/>
          <w:szCs w:val="19"/>
        </w:rPr>
        <w:t xml:space="preserve">中国民企老板财税管控领军品牌 </w:t>
      </w:r>
      <w:r>
        <w:rPr>
          <w:rFonts w:ascii="微软雅黑" w:hAnsi="微软雅黑" w:eastAsia="微软雅黑" w:cs="微软雅黑"/>
          <w:spacing w:val="5"/>
          <w:sz w:val="19"/>
          <w:szCs w:val="19"/>
        </w:rPr>
        <w:t>创始于 2005</w:t>
      </w:r>
    </w:p>
    <w:p>
      <w:pPr>
        <w:spacing w:before="77"/>
      </w:pPr>
    </w:p>
    <w:tbl>
      <w:tblPr>
        <w:tblStyle w:val="5"/>
        <w:tblW w:w="100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4483"/>
        <w:gridCol w:w="35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03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3" w:type="dxa"/>
            <w:vAlign w:val="top"/>
          </w:tcPr>
          <w:p>
            <w:pPr>
              <w:pStyle w:val="6"/>
              <w:spacing w:before="101" w:line="183" w:lineRule="auto"/>
              <w:ind w:left="104"/>
            </w:pPr>
            <w:r>
              <w:rPr>
                <w:spacing w:val="-5"/>
              </w:rPr>
              <w:t>稽查应对 ：应对税局稽查十个锦囊</w:t>
            </w:r>
          </w:p>
        </w:tc>
        <w:tc>
          <w:tcPr>
            <w:tcW w:w="3542" w:type="dxa"/>
            <w:vAlign w:val="top"/>
          </w:tcPr>
          <w:p>
            <w:pPr>
              <w:pStyle w:val="6"/>
              <w:spacing w:before="99" w:line="184" w:lineRule="auto"/>
              <w:ind w:left="123"/>
            </w:pPr>
            <w:r>
              <w:rPr>
                <w:spacing w:val="-2"/>
              </w:rPr>
              <w:t>3.税务风险健康自测表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0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3" w:type="dxa"/>
            <w:vAlign w:val="top"/>
          </w:tcPr>
          <w:p>
            <w:pPr>
              <w:pStyle w:val="6"/>
              <w:spacing w:before="95" w:line="183" w:lineRule="auto"/>
              <w:ind w:left="106"/>
            </w:pPr>
            <w:r>
              <w:rPr>
                <w:spacing w:val="-5"/>
              </w:rPr>
              <w:t>风险防范 ：平衡财富与风险的策略</w:t>
            </w:r>
          </w:p>
        </w:tc>
        <w:tc>
          <w:tcPr>
            <w:tcW w:w="3542" w:type="dxa"/>
            <w:vAlign w:val="top"/>
          </w:tcPr>
          <w:p>
            <w:pPr>
              <w:pStyle w:val="6"/>
              <w:spacing w:before="95" w:line="183" w:lineRule="auto"/>
              <w:ind w:left="108"/>
            </w:pPr>
            <w:r>
              <w:rPr>
                <w:spacing w:val="-1"/>
              </w:rPr>
              <w:t>4.税收规划的梳理工具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39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84" w:lineRule="auto"/>
              <w:ind w:left="541"/>
            </w:pPr>
            <w:r>
              <w:rPr>
                <w:spacing w:val="-2"/>
              </w:rPr>
              <w:t>资金系统</w:t>
            </w:r>
          </w:p>
        </w:tc>
        <w:tc>
          <w:tcPr>
            <w:tcW w:w="4483" w:type="dxa"/>
            <w:vAlign w:val="top"/>
          </w:tcPr>
          <w:p>
            <w:pPr>
              <w:pStyle w:val="6"/>
              <w:spacing w:before="95" w:line="184" w:lineRule="auto"/>
              <w:ind w:left="108"/>
            </w:pPr>
            <w:r>
              <w:rPr>
                <w:spacing w:val="-6"/>
              </w:rPr>
              <w:t>资金 ：赚钱、管钱、花钱、借钱</w:t>
            </w:r>
          </w:p>
        </w:tc>
        <w:tc>
          <w:tcPr>
            <w:tcW w:w="3542" w:type="dxa"/>
            <w:vAlign w:val="top"/>
          </w:tcPr>
          <w:p>
            <w:pPr>
              <w:pStyle w:val="6"/>
              <w:spacing w:before="95" w:line="184" w:lineRule="auto"/>
              <w:ind w:left="127"/>
            </w:pPr>
            <w:r>
              <w:rPr>
                <w:spacing w:val="-3"/>
              </w:rPr>
              <w:t>1.运营资金的测算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3" w:type="dxa"/>
            <w:vAlign w:val="top"/>
          </w:tcPr>
          <w:p>
            <w:pPr>
              <w:pStyle w:val="6"/>
              <w:spacing w:before="96" w:line="183" w:lineRule="auto"/>
              <w:ind w:left="125"/>
            </w:pPr>
            <w:r>
              <w:rPr>
                <w:spacing w:val="-8"/>
              </w:rPr>
              <w:t>出纳 ：出纳工作的梳理规范</w:t>
            </w:r>
          </w:p>
        </w:tc>
        <w:tc>
          <w:tcPr>
            <w:tcW w:w="3542" w:type="dxa"/>
            <w:vAlign w:val="top"/>
          </w:tcPr>
          <w:p>
            <w:pPr>
              <w:pStyle w:val="6"/>
              <w:spacing w:before="96" w:line="183" w:lineRule="auto"/>
              <w:ind w:left="118"/>
            </w:pPr>
            <w:r>
              <w:rPr>
                <w:spacing w:val="-2"/>
              </w:rPr>
              <w:t>2.现金管控工具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3" w:type="dxa"/>
            <w:vAlign w:val="top"/>
          </w:tcPr>
          <w:p>
            <w:pPr>
              <w:pStyle w:val="6"/>
              <w:spacing w:before="98" w:line="183" w:lineRule="auto"/>
              <w:ind w:left="106"/>
            </w:pPr>
            <w:r>
              <w:rPr>
                <w:spacing w:val="-7"/>
              </w:rPr>
              <w:t>信用 ：应收款与信用管理</w:t>
            </w:r>
          </w:p>
        </w:tc>
        <w:tc>
          <w:tcPr>
            <w:tcW w:w="3542" w:type="dxa"/>
            <w:vAlign w:val="top"/>
          </w:tcPr>
          <w:p>
            <w:pPr>
              <w:pStyle w:val="6"/>
              <w:spacing w:before="98" w:line="183" w:lineRule="auto"/>
              <w:ind w:left="123"/>
            </w:pPr>
            <w:r>
              <w:rPr>
                <w:spacing w:val="-3"/>
              </w:rPr>
              <w:t>3.信用管理工具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0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3" w:type="dxa"/>
            <w:vAlign w:val="top"/>
          </w:tcPr>
          <w:p>
            <w:pPr>
              <w:pStyle w:val="6"/>
              <w:spacing w:before="95" w:line="184" w:lineRule="auto"/>
              <w:ind w:left="115"/>
            </w:pPr>
            <w:r>
              <w:rPr>
                <w:spacing w:val="-7"/>
              </w:rPr>
              <w:t>融资 ：内部融资与外部融资</w:t>
            </w:r>
          </w:p>
        </w:tc>
        <w:tc>
          <w:tcPr>
            <w:tcW w:w="3542" w:type="dxa"/>
            <w:vAlign w:val="top"/>
          </w:tcPr>
          <w:p>
            <w:pPr>
              <w:pStyle w:val="6"/>
              <w:spacing w:before="95" w:line="184" w:lineRule="auto"/>
              <w:ind w:left="108"/>
            </w:pPr>
            <w:r>
              <w:rPr>
                <w:spacing w:val="-1"/>
              </w:rPr>
              <w:t>4.资金审批制度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39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84" w:lineRule="auto"/>
              <w:ind w:left="541"/>
            </w:pPr>
            <w:r>
              <w:rPr>
                <w:spacing w:val="-1"/>
              </w:rPr>
              <w:t>管控系统</w:t>
            </w:r>
          </w:p>
        </w:tc>
        <w:tc>
          <w:tcPr>
            <w:tcW w:w="4483" w:type="dxa"/>
            <w:vAlign w:val="top"/>
          </w:tcPr>
          <w:p>
            <w:pPr>
              <w:pStyle w:val="6"/>
              <w:spacing w:before="97" w:line="184" w:lineRule="auto"/>
              <w:ind w:left="108"/>
            </w:pPr>
            <w:r>
              <w:rPr>
                <w:spacing w:val="-5"/>
              </w:rPr>
              <w:t>预算 ：目标分解、资源配置、预算编制</w:t>
            </w:r>
          </w:p>
        </w:tc>
        <w:tc>
          <w:tcPr>
            <w:tcW w:w="3542" w:type="dxa"/>
            <w:vAlign w:val="top"/>
          </w:tcPr>
          <w:p>
            <w:pPr>
              <w:pStyle w:val="6"/>
              <w:spacing w:before="99" w:line="183" w:lineRule="auto"/>
              <w:ind w:left="127"/>
            </w:pPr>
            <w:r>
              <w:rPr>
                <w:spacing w:val="-3"/>
              </w:rPr>
              <w:t>1.预算工作手册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3" w:type="dxa"/>
            <w:vAlign w:val="top"/>
          </w:tcPr>
          <w:p>
            <w:pPr>
              <w:pStyle w:val="6"/>
              <w:spacing w:before="95" w:line="184" w:lineRule="auto"/>
              <w:ind w:left="106"/>
            </w:pPr>
            <w:r>
              <w:rPr>
                <w:spacing w:val="-6"/>
              </w:rPr>
              <w:t>流程 ：流程再造、新流程设计</w:t>
            </w:r>
          </w:p>
        </w:tc>
        <w:tc>
          <w:tcPr>
            <w:tcW w:w="3542" w:type="dxa"/>
            <w:vAlign w:val="top"/>
          </w:tcPr>
          <w:p>
            <w:pPr>
              <w:pStyle w:val="6"/>
              <w:spacing w:before="95" w:line="184" w:lineRule="auto"/>
              <w:ind w:left="118"/>
            </w:pPr>
            <w:r>
              <w:rPr>
                <w:spacing w:val="-2"/>
              </w:rPr>
              <w:t>2.流程设计工具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3" w:type="dxa"/>
            <w:vAlign w:val="top"/>
          </w:tcPr>
          <w:p>
            <w:pPr>
              <w:pStyle w:val="6"/>
              <w:spacing w:before="55" w:line="226" w:lineRule="auto"/>
              <w:ind w:left="105"/>
            </w:pPr>
            <w:r>
              <w:rPr>
                <w:spacing w:val="-6"/>
              </w:rPr>
              <w:t>成本 ：降低企业 10%的成本</w:t>
            </w:r>
          </w:p>
        </w:tc>
        <w:tc>
          <w:tcPr>
            <w:tcW w:w="3542" w:type="dxa"/>
            <w:vAlign w:val="top"/>
          </w:tcPr>
          <w:p>
            <w:pPr>
              <w:pStyle w:val="6"/>
              <w:spacing w:before="98" w:line="184" w:lineRule="auto"/>
              <w:ind w:left="123"/>
            </w:pPr>
            <w:r>
              <w:rPr>
                <w:spacing w:val="-3"/>
              </w:rPr>
              <w:t>3.财务分析 14 个指标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0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3" w:type="dxa"/>
            <w:vAlign w:val="top"/>
          </w:tcPr>
          <w:p>
            <w:pPr>
              <w:pStyle w:val="6"/>
              <w:spacing w:before="96" w:line="184" w:lineRule="auto"/>
              <w:ind w:left="107"/>
            </w:pPr>
            <w:r>
              <w:rPr>
                <w:spacing w:val="-5"/>
              </w:rPr>
              <w:t>决策 ：财务指标与管理驾驶舱设计</w:t>
            </w:r>
          </w:p>
        </w:tc>
        <w:tc>
          <w:tcPr>
            <w:tcW w:w="3542" w:type="dxa"/>
            <w:vAlign w:val="top"/>
          </w:tcPr>
          <w:p>
            <w:pPr>
              <w:pStyle w:val="6"/>
              <w:spacing w:before="96" w:line="184" w:lineRule="auto"/>
              <w:ind w:left="108"/>
            </w:pPr>
            <w:r>
              <w:rPr>
                <w:spacing w:val="-1"/>
              </w:rPr>
              <w:t>4.销售收入多维度分析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039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84" w:lineRule="auto"/>
              <w:ind w:left="541"/>
            </w:pPr>
            <w:r>
              <w:rPr>
                <w:spacing w:val="-1"/>
              </w:rPr>
              <w:t>运营系统</w:t>
            </w:r>
          </w:p>
        </w:tc>
        <w:tc>
          <w:tcPr>
            <w:tcW w:w="4483" w:type="dxa"/>
            <w:vAlign w:val="top"/>
          </w:tcPr>
          <w:p>
            <w:pPr>
              <w:pStyle w:val="6"/>
              <w:spacing w:before="98" w:line="184" w:lineRule="auto"/>
              <w:ind w:left="107"/>
            </w:pPr>
            <w:r>
              <w:rPr>
                <w:spacing w:val="-5"/>
              </w:rPr>
              <w:t>销售财务 ：流程、发票与销售分析</w:t>
            </w:r>
          </w:p>
        </w:tc>
        <w:tc>
          <w:tcPr>
            <w:tcW w:w="3542" w:type="dxa"/>
            <w:vAlign w:val="top"/>
          </w:tcPr>
          <w:p>
            <w:pPr>
              <w:pStyle w:val="6"/>
              <w:spacing w:before="98" w:line="184" w:lineRule="auto"/>
              <w:ind w:left="127"/>
            </w:pPr>
            <w:r>
              <w:rPr>
                <w:spacing w:val="-3"/>
              </w:rPr>
              <w:t>1.销售报表模板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3" w:type="dxa"/>
            <w:vAlign w:val="top"/>
          </w:tcPr>
          <w:p>
            <w:pPr>
              <w:pStyle w:val="6"/>
              <w:spacing w:before="98" w:line="184" w:lineRule="auto"/>
              <w:ind w:left="106"/>
            </w:pPr>
            <w:r>
              <w:rPr>
                <w:spacing w:val="-5"/>
              </w:rPr>
              <w:t>采购财务 ：流程、发票与采购分析</w:t>
            </w:r>
          </w:p>
        </w:tc>
        <w:tc>
          <w:tcPr>
            <w:tcW w:w="3542" w:type="dxa"/>
            <w:vAlign w:val="top"/>
          </w:tcPr>
          <w:p>
            <w:pPr>
              <w:pStyle w:val="6"/>
              <w:spacing w:before="99" w:line="183" w:lineRule="auto"/>
              <w:ind w:left="118"/>
            </w:pPr>
            <w:r>
              <w:rPr>
                <w:spacing w:val="-2"/>
              </w:rPr>
              <w:t>2.成本类报表模板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3" w:type="dxa"/>
            <w:vAlign w:val="top"/>
          </w:tcPr>
          <w:p>
            <w:pPr>
              <w:pStyle w:val="6"/>
              <w:spacing w:before="99" w:line="184" w:lineRule="auto"/>
              <w:ind w:left="106"/>
            </w:pPr>
            <w:r>
              <w:rPr>
                <w:spacing w:val="-5"/>
              </w:rPr>
              <w:t>生产财务 ：成本管理与物料管理</w:t>
            </w:r>
          </w:p>
        </w:tc>
        <w:tc>
          <w:tcPr>
            <w:tcW w:w="3542" w:type="dxa"/>
            <w:vAlign w:val="top"/>
          </w:tcPr>
          <w:p>
            <w:pPr>
              <w:pStyle w:val="6"/>
              <w:spacing w:before="101" w:line="183" w:lineRule="auto"/>
              <w:ind w:left="123"/>
            </w:pPr>
            <w:r>
              <w:rPr>
                <w:spacing w:val="-2"/>
              </w:rPr>
              <w:t>3.收入费用回款分析模型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3" w:type="dxa"/>
            <w:vAlign w:val="top"/>
          </w:tcPr>
          <w:p>
            <w:pPr>
              <w:pStyle w:val="6"/>
              <w:spacing w:before="98" w:line="184" w:lineRule="auto"/>
              <w:ind w:left="106"/>
            </w:pPr>
            <w:r>
              <w:rPr>
                <w:spacing w:val="-5"/>
              </w:rPr>
              <w:t>研发财务 ：产品成本与研发费用</w:t>
            </w:r>
          </w:p>
        </w:tc>
        <w:tc>
          <w:tcPr>
            <w:tcW w:w="3542" w:type="dxa"/>
            <w:vAlign w:val="top"/>
          </w:tcPr>
          <w:p>
            <w:pPr>
              <w:pStyle w:val="6"/>
              <w:spacing w:before="100" w:line="183" w:lineRule="auto"/>
              <w:ind w:left="108"/>
            </w:pPr>
            <w:r>
              <w:rPr>
                <w:spacing w:val="-1"/>
              </w:rPr>
              <w:t>4.供应商评估表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0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3" w:type="dxa"/>
            <w:vAlign w:val="top"/>
          </w:tcPr>
          <w:p>
            <w:pPr>
              <w:pStyle w:val="6"/>
              <w:spacing w:before="101" w:line="184" w:lineRule="auto"/>
              <w:ind w:left="107"/>
            </w:pPr>
            <w:r>
              <w:rPr>
                <w:spacing w:val="-5"/>
              </w:rPr>
              <w:t>人事财务 ：人力成本与人才红利</w:t>
            </w:r>
          </w:p>
        </w:tc>
        <w:tc>
          <w:tcPr>
            <w:tcW w:w="3542" w:type="dxa"/>
            <w:vAlign w:val="top"/>
          </w:tcPr>
          <w:p>
            <w:pPr>
              <w:pStyle w:val="6"/>
              <w:spacing w:before="101" w:line="184" w:lineRule="auto"/>
              <w:ind w:left="127"/>
            </w:pPr>
            <w:r>
              <w:rPr>
                <w:spacing w:val="-3"/>
              </w:rPr>
              <w:t>5.人力资源成本树</w:t>
            </w:r>
          </w:p>
        </w:tc>
      </w:tr>
    </w:tbl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pStyle w:val="2"/>
        <w:spacing w:before="58" w:line="259" w:lineRule="exact"/>
        <w:ind w:left="90"/>
      </w:pPr>
      <w:r>
        <w:rPr>
          <w:spacing w:val="-1"/>
          <w:position w:val="1"/>
        </w:rPr>
        <w:t>共建财税系统，提升</w:t>
      </w:r>
      <w:r>
        <w:rPr>
          <w:spacing w:val="-31"/>
          <w:position w:val="1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</w:rPr>
        <w:t>20%</w:t>
      </w:r>
      <w:r>
        <w:rPr>
          <w:spacing w:val="-1"/>
          <w:position w:val="1"/>
        </w:rPr>
        <w:t>利润，降低企业风险。</w:t>
      </w:r>
    </w:p>
    <w:p>
      <w:pPr>
        <w:pStyle w:val="2"/>
        <w:spacing w:line="219" w:lineRule="auto"/>
        <w:ind w:left="90"/>
      </w:pPr>
      <w:r>
        <w:rPr>
          <w:spacing w:val="-1"/>
        </w:rPr>
        <w:t>地址：北京市海淀区花园路小关街</w:t>
      </w:r>
      <w:r>
        <w:rPr>
          <w:spacing w:val="-24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120</w:t>
      </w:r>
      <w:r>
        <w:rPr>
          <w:rFonts w:ascii="Times New Roman" w:hAnsi="Times New Roman" w:eastAsia="Times New Roman" w:cs="Times New Roman"/>
          <w:spacing w:val="11"/>
          <w:w w:val="101"/>
        </w:rPr>
        <w:t xml:space="preserve"> </w:t>
      </w:r>
      <w:r>
        <w:rPr>
          <w:spacing w:val="-1"/>
        </w:rPr>
        <w:t xml:space="preserve">号万盛商务会馆 </w:t>
      </w:r>
      <w:r>
        <w:rPr>
          <w:rFonts w:ascii="Times New Roman" w:hAnsi="Times New Roman" w:eastAsia="Times New Roman" w:cs="Times New Roman"/>
          <w:spacing w:val="-1"/>
        </w:rPr>
        <w:t xml:space="preserve">B </w:t>
      </w:r>
      <w:r>
        <w:rPr>
          <w:spacing w:val="-1"/>
        </w:rPr>
        <w:t>栋二楼</w:t>
      </w:r>
      <w:r>
        <w:rPr>
          <w:spacing w:val="2"/>
        </w:rPr>
        <w:t xml:space="preserve">                    </w:t>
      </w:r>
      <w:r>
        <w:rPr>
          <w:spacing w:val="-1"/>
        </w:rPr>
        <w:t xml:space="preserve">第 </w:t>
      </w:r>
      <w:r>
        <w:rPr>
          <w:rFonts w:ascii="Times New Roman" w:hAnsi="Times New Roman" w:eastAsia="Times New Roman" w:cs="Times New Roman"/>
          <w:spacing w:val="-1"/>
        </w:rPr>
        <w:t xml:space="preserve">5  </w:t>
      </w:r>
      <w:r>
        <w:rPr>
          <w:spacing w:val="-1"/>
        </w:rPr>
        <w:t>页</w:t>
      </w:r>
      <w:r>
        <w:rPr>
          <w:spacing w:val="-2"/>
        </w:rPr>
        <w:t xml:space="preserve"> 共 </w:t>
      </w:r>
      <w:r>
        <w:rPr>
          <w:rFonts w:ascii="Times New Roman" w:hAnsi="Times New Roman" w:eastAsia="Times New Roman" w:cs="Times New Roman"/>
          <w:spacing w:val="-2"/>
        </w:rPr>
        <w:t>5</w:t>
      </w:r>
      <w:r>
        <w:rPr>
          <w:rFonts w:ascii="Times New Roman" w:hAnsi="Times New Roman" w:eastAsia="Times New Roman" w:cs="Times New Roman"/>
          <w:spacing w:val="9"/>
        </w:rPr>
        <w:t xml:space="preserve">  </w:t>
      </w:r>
      <w:r>
        <w:rPr>
          <w:spacing w:val="-2"/>
        </w:rPr>
        <w:t>页</w:t>
      </w:r>
    </w:p>
    <w:sectPr>
      <w:pgSz w:w="11906" w:h="16839"/>
      <w:pgMar w:top="871" w:right="840" w:bottom="0" w:left="99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B6601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微软雅黑" w:hAnsi="微软雅黑" w:eastAsia="微软雅黑" w:cs="微软雅黑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2019-02-27T16:32:00Z</dcterms:created>
  <dc:creator>qq</dc:creator>
  <cp:lastModifiedBy>冰冰⊙▽⊙＊</cp:lastModifiedBy>
  <dcterms:modified xsi:type="dcterms:W3CDTF">2023-10-23T10:34:23Z</dcterms:modified>
  <dc:subject>自定义模板</dc:subject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2023-10-23T18:28:49Z</vt:filetime>
  </property>
  <property fmtid="{D5CDD505-2E9C-101B-9397-08002B2CF9AE}" pid="4" name="KSOProductBuildVer">
    <vt:lpwstr>2052-12.1.0.15374</vt:lpwstr>
  </property>
  <property fmtid="{D5CDD505-2E9C-101B-9397-08002B2CF9AE}" pid="5" name="ICV">
    <vt:lpwstr>AC5677D7CAE44F08874767BFA289E372_13</vt:lpwstr>
  </property>
</Properties>
</file>