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pPr>
      <w:r>
        <w:rPr>
          <w:rFonts w:hint="eastAsia" w:ascii="Microsoft YaHei UI" w:hAnsi="Microsoft YaHei UI" w:eastAsia="Microsoft YaHei UI" w:cs="Microsoft YaHei UI"/>
          <w:i w:val="0"/>
          <w:iCs w:val="0"/>
          <w:caps w:val="0"/>
          <w:spacing w:val="8"/>
          <w:sz w:val="33"/>
          <w:szCs w:val="33"/>
          <w:shd w:val="clear" w:fill="FFFFFF"/>
        </w:rPr>
        <w:t>暨南大学MBA职业经理人研修班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spacing w:val="8"/>
          <w:shd w:val="clear" w:fill="FFFFFF"/>
        </w:rPr>
        <w:drawing>
          <wp:inline distT="0" distB="0" distL="114300" distR="114300">
            <wp:extent cx="6201410" cy="2639060"/>
            <wp:effectExtent l="0" t="0" r="8890" b="8890"/>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4"/>
                    <a:stretch>
                      <a:fillRect/>
                    </a:stretch>
                  </pic:blipFill>
                  <pic:spPr>
                    <a:xfrm>
                      <a:off x="0" y="0"/>
                      <a:ext cx="6201410" cy="2639060"/>
                    </a:xfrm>
                    <a:prstGeom prst="rect">
                      <a:avLst/>
                    </a:prstGeom>
                    <a:noFill/>
                    <a:ln w="9525">
                      <a:noFill/>
                    </a:ln>
                  </pic:spPr>
                </pic:pic>
              </a:graphicData>
            </a:graphic>
          </wp:inline>
        </w:drawing>
      </w:r>
    </w:p>
    <w:p>
      <w:pPr>
        <w:keepNext w:val="0"/>
        <w:keepLines w:val="0"/>
        <w:widowControl/>
        <w:suppressLineNumbers w:val="0"/>
        <w:spacing w:before="0" w:beforeAutospacing="0" w:after="240" w:afterAutospacing="0"/>
        <w:ind w:left="0" w:right="0"/>
        <w:jc w:val="left"/>
      </w:pP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r>
        <w:rPr>
          <w:rFonts w:hint="eastAsia" w:ascii="Microsoft YaHei UI" w:hAnsi="Microsoft YaHei UI" w:eastAsia="Microsoft YaHei UI" w:cs="Microsoft YaHei UI"/>
          <w:i w:val="0"/>
          <w:iCs w:val="0"/>
          <w:caps w:val="0"/>
          <w:spacing w:val="8"/>
          <w:kern w:val="0"/>
          <w:sz w:val="30"/>
          <w:szCs w:val="30"/>
          <w:shd w:val="clear" w:fill="FFFFFF"/>
          <w:lang w:val="en-US" w:eastAsia="zh-CN" w:bidi="ar"/>
        </w:rPr>
        <w:t>项目介绍</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r>
        <w:rPr>
          <w:rFonts w:ascii="微软雅黑" w:hAnsi="微软雅黑" w:eastAsia="微软雅黑" w:cs="微软雅黑"/>
          <w:i w:val="0"/>
          <w:iCs w:val="0"/>
          <w:caps w:val="0"/>
          <w:spacing w:val="8"/>
          <w:kern w:val="0"/>
          <w:sz w:val="24"/>
          <w:szCs w:val="24"/>
          <w:shd w:val="clear" w:fill="FFFFFF"/>
          <w:lang w:val="en-US" w:eastAsia="zh-CN" w:bidi="ar"/>
        </w:rPr>
        <w:t>      复杂多变的经济环境中，职业经理人必须具有宏观的视野，具备处理复杂问题和应付迅速变化的能力并善于领导创新。</w:t>
      </w:r>
      <w:r>
        <w:rPr>
          <w:rFonts w:hint="eastAsia" w:ascii="微软雅黑" w:hAnsi="微软雅黑" w:eastAsia="微软雅黑" w:cs="微软雅黑"/>
          <w:i w:val="0"/>
          <w:iCs w:val="0"/>
          <w:caps w:val="0"/>
          <w:spacing w:val="8"/>
          <w:kern w:val="0"/>
          <w:sz w:val="24"/>
          <w:szCs w:val="24"/>
          <w:shd w:val="clear" w:fill="FFFFFF"/>
          <w:lang w:val="en-US" w:eastAsia="zh-CN" w:bidi="ar"/>
        </w:rPr>
        <w:t>      暨南大学MBA职业经理人研修班，依托暨南大学百年商科教育的强力支撑，以暨南大学有着丰富教学经验的教授为师资主体，同时邀请其他院校的优秀师资及业内实战导师加盟共同组成教学团队。      采用课堂教学、课外参访和同学互动交流的学习形式，融合管理知识与企业实践，致力于培养学生成为视野开阔和管理思维敏锐的优秀职业经理人。</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drawing>
          <wp:inline distT="0" distB="0" distL="114300" distR="114300">
            <wp:extent cx="304800" cy="304800"/>
            <wp:effectExtent l="0" t="0" r="0"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r>
        <w:rPr>
          <w:rFonts w:hint="eastAsia" w:ascii="Microsoft YaHei UI" w:hAnsi="Microsoft YaHei UI" w:eastAsia="Microsoft YaHei UI" w:cs="Microsoft YaHei UI"/>
          <w:i w:val="0"/>
          <w:iCs w:val="0"/>
          <w:caps w:val="0"/>
          <w:spacing w:val="8"/>
          <w:kern w:val="0"/>
          <w:sz w:val="30"/>
          <w:szCs w:val="30"/>
          <w:shd w:val="clear" w:fill="FFFFFF"/>
          <w:lang w:val="en-US" w:eastAsia="zh-CN" w:bidi="ar"/>
        </w:rPr>
        <w:t>项目学习价值</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5"/>
          <w:szCs w:val="25"/>
          <w:shd w:val="clear" w:fill="FFFFFF"/>
          <w:lang w:val="en-US" w:eastAsia="zh-CN" w:bidi="ar"/>
        </w:rPr>
        <w:t>师资丰富性 课程多样性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z w:val="22"/>
          <w:szCs w:val="22"/>
          <w:shd w:val="clear" w:fill="FFFFFF"/>
        </w:rPr>
        <w:t>跨院校、跨领域的师资团队，拓宽你知识的广度，激荡你思维的深度，通过更多优秀老师的眼睛看世界，就更有可能突破自己“思维模式”的局限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5"/>
          <w:szCs w:val="25"/>
          <w:shd w:val="clear" w:fill="FFFFFF"/>
          <w:lang w:val="en-US" w:eastAsia="zh-CN" w:bidi="ar"/>
        </w:rPr>
        <w:t>进取者同伍 思考者共鸣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z w:val="22"/>
          <w:szCs w:val="22"/>
          <w:shd w:val="clear" w:fill="FFFFFF"/>
        </w:rPr>
        <w:t>与优秀校友互助成长，收获纯真质朴的同窗之谊，融入暨南大学校友网络，有海水的地方就有暨南人，从此无界的暨南校友世界。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5"/>
          <w:szCs w:val="25"/>
          <w:shd w:val="clear" w:fill="FFFFFF"/>
          <w:lang w:val="en-US" w:eastAsia="zh-CN" w:bidi="ar"/>
        </w:rPr>
        <w:t>终身学习路 精神有归处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z w:val="22"/>
          <w:szCs w:val="22"/>
          <w:shd w:val="clear" w:fill="FFFFFF"/>
        </w:rPr>
        <w:t>百年暨南，声教讫于四海，一进暨南门，终身暨南人，丰富的学习资源向校友开放，于繁华喧嚣中时不时回归校园，汲取精神养分，找回初心再出发。</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r>
        <w:rPr>
          <w:rFonts w:hint="eastAsia" w:ascii="Microsoft YaHei UI" w:hAnsi="Microsoft YaHei UI" w:eastAsia="Microsoft YaHei UI" w:cs="Microsoft YaHei UI"/>
          <w:i w:val="0"/>
          <w:iCs w:val="0"/>
          <w:caps w:val="0"/>
          <w:spacing w:val="8"/>
          <w:kern w:val="0"/>
          <w:sz w:val="30"/>
          <w:szCs w:val="30"/>
          <w:shd w:val="clear" w:fill="FFFFFF"/>
          <w:lang w:val="en-US" w:eastAsia="zh-CN" w:bidi="ar"/>
        </w:rPr>
        <w:t>课程设置</w:t>
      </w:r>
      <w:r>
        <w:rPr>
          <w:rFonts w:hint="eastAsia" w:ascii="Microsoft YaHei UI" w:hAnsi="Microsoft YaHei UI" w:eastAsia="Microsoft YaHei UI" w:cs="Microsoft YaHei UI"/>
          <w:i w:val="0"/>
          <w:iCs w:val="0"/>
          <w:caps w:val="0"/>
          <w:spacing w:val="8"/>
          <w:kern w:val="0"/>
          <w:sz w:val="30"/>
          <w:szCs w:val="30"/>
          <w:shd w:val="clear" w:fill="FFFFFF"/>
          <w:lang w:val="en-US" w:eastAsia="zh-CN" w:bidi="ar"/>
        </w:rPr>
        <w:br w:type="textWrapping"/>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spacing w:val="8"/>
          <w:shd w:val="clear" w:fill="FFFFFF"/>
        </w:rPr>
        <w:drawing>
          <wp:inline distT="0" distB="0" distL="114300" distR="114300">
            <wp:extent cx="5953760" cy="3610610"/>
            <wp:effectExtent l="0" t="0" r="8890" b="8890"/>
            <wp:docPr id="5"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2"/>
                    <pic:cNvPicPr>
                      <a:picLocks noChangeAspect="1"/>
                    </pic:cNvPicPr>
                  </pic:nvPicPr>
                  <pic:blipFill>
                    <a:blip r:embed="rId6"/>
                    <a:stretch>
                      <a:fillRect/>
                    </a:stretch>
                  </pic:blipFill>
                  <pic:spPr>
                    <a:xfrm>
                      <a:off x="0" y="0"/>
                      <a:ext cx="5953760" cy="361061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shd w:val="clear" w:fill="FFFFFF"/>
        </w:rPr>
        <w:drawing>
          <wp:inline distT="0" distB="0" distL="114300" distR="114300">
            <wp:extent cx="5793740" cy="5086350"/>
            <wp:effectExtent l="0" t="0" r="16510" b="0"/>
            <wp:docPr id="20" name="图片 2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descr="IMG_257"/>
                    <pic:cNvPicPr>
                      <a:picLocks noChangeAspect="1"/>
                    </pic:cNvPicPr>
                  </pic:nvPicPr>
                  <pic:blipFill>
                    <a:blip r:embed="rId7"/>
                    <a:stretch>
                      <a:fillRect/>
                    </a:stretch>
                  </pic:blipFill>
                  <pic:spPr>
                    <a:xfrm>
                      <a:off x="0" y="0"/>
                      <a:ext cx="5793740" cy="50863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Microsoft YaHei UI" w:hAnsi="Microsoft YaHei UI" w:eastAsia="Microsoft YaHei UI" w:cs="Microsoft YaHei UI"/>
          <w:i w:val="0"/>
          <w:iCs w:val="0"/>
          <w:caps w:val="0"/>
          <w:spacing w:val="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Microsoft YaHei UI" w:hAnsi="Microsoft YaHei UI" w:eastAsia="Microsoft YaHei UI" w:cs="Microsoft YaHei UI"/>
          <w:i w:val="0"/>
          <w:iCs w:val="0"/>
          <w:caps w:val="0"/>
          <w:spacing w:val="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kern w:val="0"/>
          <w:sz w:val="30"/>
          <w:szCs w:val="30"/>
          <w:shd w:val="clear" w:fill="FFFFFF"/>
          <w:lang w:val="en-US" w:eastAsia="zh-CN" w:bidi="ar"/>
        </w:rPr>
        <w:t>部分师资简介</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01.</w:t>
      </w:r>
      <w:r>
        <w:rPr>
          <w:rFonts w:hint="eastAsia" w:ascii="Microsoft YaHei UI" w:hAnsi="Microsoft YaHei UI" w:eastAsia="Microsoft YaHei UI" w:cs="Microsoft YaHei UI"/>
          <w:i w:val="0"/>
          <w:iCs w:val="0"/>
          <w:caps w:val="0"/>
          <w:spacing w:val="8"/>
          <w:kern w:val="0"/>
          <w:sz w:val="25"/>
          <w:szCs w:val="25"/>
          <w:shd w:val="clear" w:fill="FFFFFF"/>
          <w:lang w:val="en-US" w:eastAsia="zh-CN" w:bidi="ar"/>
        </w:rPr>
        <w:t>王 虹</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r>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t>博士，硕士生导师，暨南大学管理学院副教授。长期担任暨南大学MBA课程《组织行为学》专职教授，授课风格严谨而轻松，深入浅出，深受MBA和EDP学生喜爱。讲授课程:《个体和群体的行为分析与管理》、《领导行为与管理决策》</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02.</w:t>
      </w:r>
      <w:r>
        <w:rPr>
          <w:rFonts w:hint="eastAsia" w:ascii="Microsoft YaHei UI" w:hAnsi="Microsoft YaHei UI" w:eastAsia="Microsoft YaHei UI" w:cs="Microsoft YaHei UI"/>
          <w:i w:val="0"/>
          <w:iCs w:val="0"/>
          <w:caps w:val="0"/>
          <w:spacing w:val="8"/>
          <w:kern w:val="0"/>
          <w:sz w:val="25"/>
          <w:szCs w:val="25"/>
          <w:shd w:val="clear" w:fill="FFFFFF"/>
          <w:lang w:val="en-US" w:eastAsia="zh-CN" w:bidi="ar"/>
        </w:rPr>
        <w:t>王 玮</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r>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t>博士，博士生导师，暨南大学管理学院教授。曾获 2013 年暨南大学管理学院 MBA 教学优秀奖，2013、2014 年暨南大学管理学院科研优秀奖，已有50余篇论文在国内外学术刊物发表，出版英文学术专著1部、专业教材4部。讲授课程:《整合思维与创新潜能激发》</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03.</w:t>
      </w:r>
      <w:r>
        <w:rPr>
          <w:rFonts w:hint="eastAsia" w:ascii="Microsoft YaHei UI" w:hAnsi="Microsoft YaHei UI" w:eastAsia="Microsoft YaHei UI" w:cs="Microsoft YaHei UI"/>
          <w:i w:val="0"/>
          <w:iCs w:val="0"/>
          <w:caps w:val="0"/>
          <w:spacing w:val="8"/>
          <w:kern w:val="0"/>
          <w:sz w:val="25"/>
          <w:szCs w:val="25"/>
          <w:shd w:val="clear" w:fill="FFFFFF"/>
          <w:lang w:val="en-US" w:eastAsia="zh-CN" w:bidi="ar"/>
        </w:rPr>
        <w:t>徐咏梅</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r>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t>教授，硕士生导师，暨南大学MEM中心主任。2003年到暨大工作，从事MBA、MEM教学17年，多次获得教学奖；目前主讲各层次的运营管理、运筹学、质量管理、项目管理等课程。讲授课程:《精益供应链管理与运营》</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04.</w:t>
      </w:r>
      <w:r>
        <w:rPr>
          <w:rFonts w:hint="eastAsia" w:ascii="Microsoft YaHei UI" w:hAnsi="Microsoft YaHei UI" w:eastAsia="Microsoft YaHei UI" w:cs="Microsoft YaHei UI"/>
          <w:i w:val="0"/>
          <w:iCs w:val="0"/>
          <w:caps w:val="0"/>
          <w:color w:val="035B67"/>
          <w:spacing w:val="23"/>
          <w:kern w:val="0"/>
          <w:sz w:val="25"/>
          <w:szCs w:val="25"/>
          <w:shd w:val="clear" w:fill="FFFFFF"/>
          <w:lang w:val="en-US" w:eastAsia="zh-CN" w:bidi="ar"/>
        </w:rPr>
        <w:t>林景新</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r>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t>博士，现任中山大学公共传播研究所研究员，国内知名危机管理专家，中国式危机管理理论的提出者与实践者。专著《管理者必读的十堂危机公关课》在业界有广泛的影响力，受聘多家政府机构、知名企业危机管理顾问，在信访维稳、危机管理、新闻发言等领域有着丰富的经验。讲授课程:《舆情管理与突发危机事件应对》</w:t>
      </w:r>
    </w:p>
    <w:p>
      <w:pPr>
        <w:keepNext w:val="0"/>
        <w:keepLines w:val="0"/>
        <w:widowControl/>
        <w:suppressLineNumbers w:val="0"/>
        <w:spacing w:before="0" w:beforeAutospacing="0" w:after="0" w:afterAutospacing="0"/>
        <w:ind w:left="0" w:right="0"/>
        <w:jc w:val="left"/>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pP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05.</w:t>
      </w:r>
      <w:r>
        <w:rPr>
          <w:rFonts w:hint="eastAsia" w:ascii="Microsoft YaHei UI" w:hAnsi="Microsoft YaHei UI" w:eastAsia="Microsoft YaHei UI" w:cs="Microsoft YaHei UI"/>
          <w:i w:val="0"/>
          <w:iCs w:val="0"/>
          <w:caps w:val="0"/>
          <w:color w:val="035B67"/>
          <w:spacing w:val="23"/>
          <w:kern w:val="0"/>
          <w:sz w:val="25"/>
          <w:szCs w:val="25"/>
          <w:shd w:val="clear" w:fill="FFFFFF"/>
          <w:lang w:val="en-US" w:eastAsia="zh-CN" w:bidi="ar"/>
        </w:rPr>
        <w:t>贾 虎</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r>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t>华南理工大学管理学(投融资)博士，现任职于华南理工大学风险投资研究中心，中国执业注册会计师、国际会计师（AIA）公会会员。讲授课程:《企业财务报告分析与税务筹划》、《企业成本管控与全面预算管理》</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06.</w:t>
      </w:r>
      <w:r>
        <w:rPr>
          <w:rFonts w:hint="eastAsia" w:ascii="Microsoft YaHei UI" w:hAnsi="Microsoft YaHei UI" w:eastAsia="Microsoft YaHei UI" w:cs="Microsoft YaHei UI"/>
          <w:i w:val="0"/>
          <w:iCs w:val="0"/>
          <w:caps w:val="0"/>
          <w:spacing w:val="8"/>
          <w:kern w:val="0"/>
          <w:sz w:val="25"/>
          <w:szCs w:val="25"/>
          <w:shd w:val="clear" w:fill="FFFFFF"/>
          <w:lang w:val="en-US" w:eastAsia="zh-CN" w:bidi="ar"/>
        </w:rPr>
        <w:t>刘金山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eastAsia" w:ascii="微软雅黑" w:hAnsi="微软雅黑" w:eastAsia="微软雅黑" w:cs="微软雅黑"/>
          <w:i w:val="0"/>
          <w:iCs w:val="0"/>
          <w:caps w:val="0"/>
          <w:spacing w:val="8"/>
          <w:sz w:val="22"/>
          <w:szCs w:val="22"/>
          <w:shd w:val="clear" w:fill="FFFFFF"/>
        </w:rPr>
        <w:t>博士，博士生导师，教授，暨南大学经济学院原副院长，广州市政府决策咨询专家。出版专著7部，发表论文80余篇，曾获中国人民大学优秀博士学位论文奖，薛暮桥价格研究奖。</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t>研究方向：宏观经济、区域经济发展与产业转型升级。讲授课程:《后疫情时代的宏观经济与金融形势分析》</w:t>
      </w:r>
    </w:p>
    <w:p>
      <w:pPr>
        <w:keepNext w:val="0"/>
        <w:keepLines w:val="0"/>
        <w:widowControl/>
        <w:suppressLineNumbers w:val="0"/>
        <w:spacing w:before="0" w:beforeAutospacing="0" w:after="240" w:afterAutospacing="0"/>
        <w:ind w:left="0" w:right="0"/>
        <w:jc w:val="left"/>
        <w:rPr>
          <w:rFonts w:hint="eastAsia" w:ascii="Microsoft YaHei UI" w:hAnsi="Microsoft YaHei UI" w:eastAsia="Microsoft YaHei UI" w:cs="Microsoft YaHei UI"/>
          <w:i w:val="0"/>
          <w:iCs w:val="0"/>
          <w:caps w:val="0"/>
          <w:spacing w:val="8"/>
          <w:kern w:val="0"/>
          <w:sz w:val="25"/>
          <w:szCs w:val="25"/>
          <w:shd w:val="clear" w:fill="FFFFFF"/>
          <w:lang w:val="en-US" w:eastAsia="zh-CN" w:bidi="ar"/>
        </w:rPr>
      </w:pP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07.</w:t>
      </w:r>
      <w:r>
        <w:rPr>
          <w:rFonts w:hint="eastAsia" w:ascii="Microsoft YaHei UI" w:hAnsi="Microsoft YaHei UI" w:eastAsia="Microsoft YaHei UI" w:cs="Microsoft YaHei UI"/>
          <w:i w:val="0"/>
          <w:iCs w:val="0"/>
          <w:caps w:val="0"/>
          <w:spacing w:val="8"/>
          <w:kern w:val="0"/>
          <w:sz w:val="25"/>
          <w:szCs w:val="25"/>
          <w:shd w:val="clear" w:fill="FFFFFF"/>
          <w:lang w:val="en-US" w:eastAsia="zh-CN" w:bidi="ar"/>
        </w:rPr>
        <w:t>马绍斌</w:t>
      </w:r>
    </w:p>
    <w:p>
      <w:pPr>
        <w:keepNext w:val="0"/>
        <w:keepLines w:val="0"/>
        <w:widowControl/>
        <w:suppressLineNumbers w:val="0"/>
        <w:spacing w:before="0" w:beforeAutospacing="0" w:after="240" w:afterAutospacing="0"/>
        <w:ind w:left="0" w:right="0"/>
        <w:jc w:val="left"/>
      </w:pPr>
      <w:r>
        <w:rPr>
          <w:rFonts w:hint="eastAsia" w:ascii="Microsoft YaHei UI" w:hAnsi="Microsoft YaHei UI" w:eastAsia="Microsoft YaHei UI" w:cs="Microsoft YaHei UI"/>
          <w:i w:val="0"/>
          <w:iCs w:val="0"/>
          <w:caps w:val="0"/>
          <w:spacing w:val="8"/>
          <w:sz w:val="22"/>
          <w:szCs w:val="22"/>
          <w:shd w:val="clear" w:fill="FFFFFF"/>
        </w:rPr>
        <w:t>暨南大学医学院教授，硕士生导师，知名心理学专家。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z w:val="22"/>
          <w:szCs w:val="22"/>
          <w:shd w:val="clear" w:fill="FFFFFF"/>
        </w:rPr>
        <w:t>全国医学心理学教学专业委员会常委，《医学心理学》、《行为医学》等全国高校教材编委。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z w:val="22"/>
          <w:szCs w:val="22"/>
          <w:shd w:val="clear" w:fill="FFFFFF"/>
        </w:rPr>
        <w:t>研究领域：健康心理学、管理心理学、行为科学等。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z w:val="22"/>
          <w:szCs w:val="22"/>
          <w:shd w:val="clear" w:fill="FFFFFF"/>
        </w:rPr>
        <w:t>讲授课程:《阳光心态与压力管理》</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08.</w:t>
      </w:r>
      <w:r>
        <w:rPr>
          <w:rFonts w:hint="eastAsia" w:ascii="Microsoft YaHei UI" w:hAnsi="Microsoft YaHei UI" w:eastAsia="Microsoft YaHei UI" w:cs="Microsoft YaHei UI"/>
          <w:i w:val="0"/>
          <w:iCs w:val="0"/>
          <w:caps w:val="0"/>
          <w:spacing w:val="8"/>
          <w:kern w:val="0"/>
          <w:sz w:val="25"/>
          <w:szCs w:val="25"/>
          <w:shd w:val="clear" w:fill="FFFFFF"/>
          <w:lang w:val="en-US" w:eastAsia="zh-CN" w:bidi="ar"/>
        </w:rPr>
        <w:t>丘 磐</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r>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t>广东金融学院工商管理系教授。授课风格：复杂问题简单化、理论问题案例化、方法问题工具化。主要著作:《协同创造：人力资源业务合作伙伴》。研究方向：企业人力资源管理、企业薪酬设计与绩效考核。讲授课程:《企业人才的选、用、育、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1"/>
          <w:szCs w:val="21"/>
          <w:shd w:val="clear" w:fill="FFFFFF"/>
        </w:rPr>
        <w:t>注：暨南大学EDP中心保留对课程内容和授课老师进行调整的权利。</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r>
        <w:rPr>
          <w:rFonts w:hint="eastAsia" w:ascii="Microsoft YaHei UI" w:hAnsi="Microsoft YaHei UI" w:eastAsia="Microsoft YaHei UI" w:cs="Microsoft YaHei UI"/>
          <w:i w:val="0"/>
          <w:iCs w:val="0"/>
          <w:caps w:val="0"/>
          <w:spacing w:val="8"/>
          <w:kern w:val="0"/>
          <w:sz w:val="30"/>
          <w:szCs w:val="30"/>
          <w:shd w:val="clear" w:fill="FFFFFF"/>
          <w:lang w:val="en-US" w:eastAsia="zh-CN" w:bidi="ar"/>
        </w:rPr>
        <w:t>阿里游学</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5"/>
          <w:szCs w:val="25"/>
          <w:shd w:val="clear" w:fill="FFFFFF"/>
          <w:lang w:val="en-US" w:eastAsia="zh-CN" w:bidi="ar"/>
        </w:rPr>
        <w:t>阿里访学项目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hd w:val="clear" w:fill="FFFFFF"/>
        </w:rPr>
        <w:t>      </w:t>
      </w:r>
      <w:r>
        <w:rPr>
          <w:rFonts w:hint="eastAsia" w:ascii="Microsoft YaHei UI" w:hAnsi="Microsoft YaHei UI" w:eastAsia="Microsoft YaHei UI" w:cs="Microsoft YaHei UI"/>
          <w:i w:val="0"/>
          <w:iCs w:val="0"/>
          <w:caps w:val="0"/>
          <w:spacing w:val="8"/>
          <w:sz w:val="24"/>
          <w:szCs w:val="24"/>
          <w:shd w:val="clear" w:fill="FFFFFF"/>
        </w:rPr>
        <w:t>通过邀请阿里成长过程中的亲历者和见证者，通过他们所观所感，感受阿里管理之道的魅力！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5"/>
          <w:szCs w:val="25"/>
          <w:shd w:val="clear" w:fill="FFFFFF"/>
          <w:lang w:val="en-US" w:eastAsia="zh-CN" w:bidi="ar"/>
        </w:rPr>
        <w:t>适合学员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spacing w:val="8"/>
          <w:shd w:val="clear" w:fill="FFFFFF"/>
        </w:rPr>
        <w:drawing>
          <wp:inline distT="0" distB="0" distL="114300" distR="114300">
            <wp:extent cx="3858260" cy="589915"/>
            <wp:effectExtent l="0" t="0" r="8890" b="635"/>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8"/>
                    <a:stretch>
                      <a:fillRect/>
                    </a:stretch>
                  </pic:blipFill>
                  <pic:spPr>
                    <a:xfrm>
                      <a:off x="0" y="0"/>
                      <a:ext cx="3858260" cy="58991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5"/>
          <w:szCs w:val="25"/>
          <w:shd w:val="clear" w:fill="FFFFFF"/>
          <w:lang w:val="en-US" w:eastAsia="zh-CN" w:bidi="ar"/>
        </w:rPr>
        <w:t>讲师阵容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spacing w:val="8"/>
          <w:shd w:val="clear" w:fill="FFFFFF"/>
        </w:rPr>
        <w:drawing>
          <wp:inline distT="0" distB="0" distL="114300" distR="114300">
            <wp:extent cx="6525260" cy="3916045"/>
            <wp:effectExtent l="0" t="0" r="8890" b="8255"/>
            <wp:docPr id="11"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IMG_268"/>
                    <pic:cNvPicPr>
                      <a:picLocks noChangeAspect="1"/>
                    </pic:cNvPicPr>
                  </pic:nvPicPr>
                  <pic:blipFill>
                    <a:blip r:embed="rId9"/>
                    <a:stretch>
                      <a:fillRect/>
                    </a:stretch>
                  </pic:blipFill>
                  <pic:spPr>
                    <a:xfrm>
                      <a:off x="0" y="0"/>
                      <a:ext cx="6525260" cy="391604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部分课程内容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spacing w:val="8"/>
          <w:shd w:val="clear" w:fill="FFFFFF"/>
        </w:rPr>
        <w:drawing>
          <wp:inline distT="0" distB="0" distL="114300" distR="114300">
            <wp:extent cx="304800" cy="304800"/>
            <wp:effectExtent l="0" t="0" r="0" b="0"/>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spacing w:val="8"/>
          <w:shd w:val="clear" w:fill="FFFFFF"/>
        </w:rPr>
        <w:drawing>
          <wp:inline distT="0" distB="0" distL="114300" distR="114300">
            <wp:extent cx="5724525" cy="4334510"/>
            <wp:effectExtent l="0" t="0" r="9525" b="8890"/>
            <wp:docPr id="13"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IMG_270"/>
                    <pic:cNvPicPr>
                      <a:picLocks noChangeAspect="1"/>
                    </pic:cNvPicPr>
                  </pic:nvPicPr>
                  <pic:blipFill>
                    <a:blip r:embed="rId10"/>
                    <a:stretch>
                      <a:fillRect/>
                    </a:stretch>
                  </pic:blipFill>
                  <pic:spPr>
                    <a:xfrm>
                      <a:off x="0" y="0"/>
                      <a:ext cx="5724525" cy="433451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spacing w:val="8"/>
          <w:shd w:val="clear" w:fill="FFFFFF"/>
        </w:rPr>
        <w:drawing>
          <wp:inline distT="0" distB="0" distL="114300" distR="114300">
            <wp:extent cx="5925185" cy="4486275"/>
            <wp:effectExtent l="0" t="0" r="18415" b="9525"/>
            <wp:docPr id="19"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IMG_271"/>
                    <pic:cNvPicPr>
                      <a:picLocks noChangeAspect="1"/>
                    </pic:cNvPicPr>
                  </pic:nvPicPr>
                  <pic:blipFill>
                    <a:blip r:embed="rId11"/>
                    <a:stretch>
                      <a:fillRect/>
                    </a:stretch>
                  </pic:blipFill>
                  <pic:spPr>
                    <a:xfrm>
                      <a:off x="0" y="0"/>
                      <a:ext cx="5925185" cy="448627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5"/>
          <w:szCs w:val="25"/>
          <w:shd w:val="clear" w:fill="FFFFFF"/>
          <w:lang w:val="en-US" w:eastAsia="zh-CN" w:bidi="ar"/>
        </w:rPr>
        <w:t>课程收益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spacing w:val="8"/>
          <w:shd w:val="clear" w:fill="FFFFFF"/>
        </w:rPr>
        <w:drawing>
          <wp:inline distT="0" distB="0" distL="114300" distR="114300">
            <wp:extent cx="5048250" cy="2085975"/>
            <wp:effectExtent l="0" t="0" r="0" b="9525"/>
            <wp:docPr id="15"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descr="IMG_272"/>
                    <pic:cNvPicPr>
                      <a:picLocks noChangeAspect="1"/>
                    </pic:cNvPicPr>
                  </pic:nvPicPr>
                  <pic:blipFill>
                    <a:blip r:embed="rId12"/>
                    <a:stretch>
                      <a:fillRect/>
                    </a:stretch>
                  </pic:blipFill>
                  <pic:spPr>
                    <a:xfrm>
                      <a:off x="0" y="0"/>
                      <a:ext cx="5048250" cy="208597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5"/>
          <w:szCs w:val="25"/>
          <w:shd w:val="clear" w:fill="FFFFFF"/>
          <w:lang w:val="en-US" w:eastAsia="zh-CN" w:bidi="ar"/>
        </w:rPr>
        <w:t>阿里巴巴集团西溪园区讲解导览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spacing w:val="8"/>
          <w:shd w:val="clear" w:fill="FFFFFF"/>
        </w:rPr>
        <w:drawing>
          <wp:inline distT="0" distB="0" distL="114300" distR="114300">
            <wp:extent cx="5928995" cy="4535170"/>
            <wp:effectExtent l="0" t="0" r="14605" b="17780"/>
            <wp:docPr id="17"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IMG_273"/>
                    <pic:cNvPicPr>
                      <a:picLocks noChangeAspect="1"/>
                    </pic:cNvPicPr>
                  </pic:nvPicPr>
                  <pic:blipFill>
                    <a:blip r:embed="rId13"/>
                    <a:stretch>
                      <a:fillRect/>
                    </a:stretch>
                  </pic:blipFill>
                  <pic:spPr>
                    <a:xfrm>
                      <a:off x="0" y="0"/>
                      <a:ext cx="5928995" cy="4535170"/>
                    </a:xfrm>
                    <a:prstGeom prst="rect">
                      <a:avLst/>
                    </a:prstGeom>
                    <a:noFill/>
                    <a:ln w="9525">
                      <a:noFill/>
                    </a:ln>
                  </pic:spPr>
                </pic:pic>
              </a:graphicData>
            </a:graphic>
          </wp:inline>
        </w:drawing>
      </w:r>
    </w:p>
    <w:p>
      <w:pPr>
        <w:keepNext w:val="0"/>
        <w:keepLines w:val="0"/>
        <w:widowControl/>
        <w:suppressLineNumbers w:val="0"/>
        <w:spacing w:before="0" w:beforeAutospacing="0" w:after="240" w:afterAutospacing="0"/>
        <w:ind w:left="0" w:right="0"/>
        <w:jc w:val="left"/>
      </w:pPr>
      <w:bookmarkStart w:id="0" w:name="_GoBack"/>
      <w:r>
        <w:rPr>
          <w:rFonts w:hint="eastAsia" w:ascii="Microsoft YaHei UI" w:hAnsi="Microsoft YaHei UI" w:eastAsia="Microsoft YaHei UI" w:cs="Microsoft YaHei UI"/>
          <w:i w:val="0"/>
          <w:iCs w:val="0"/>
          <w:caps w:val="0"/>
          <w:spacing w:val="8"/>
          <w:kern w:val="0"/>
          <w:sz w:val="21"/>
          <w:szCs w:val="21"/>
          <w:shd w:val="clear" w:fill="FFFFFF"/>
          <w:lang w:val="en-US" w:eastAsia="zh-CN" w:bidi="ar"/>
        </w:rPr>
        <w:t>注：此项目为自费模块，访学学费为3980元/人，包含《向阿里巴巴学管理》课程费用和参观费用，共2天，不含食宿。</w:t>
      </w:r>
      <w:r>
        <w:rPr>
          <w:rFonts w:hint="eastAsia" w:ascii="Microsoft YaHei UI" w:hAnsi="Microsoft YaHei UI" w:eastAsia="Microsoft YaHei UI" w:cs="Microsoft YaHei UI"/>
          <w:i w:val="0"/>
          <w:iCs w:val="0"/>
          <w:caps w:val="0"/>
          <w:spacing w:val="8"/>
          <w:kern w:val="0"/>
          <w:sz w:val="21"/>
          <w:szCs w:val="21"/>
          <w:shd w:val="clear" w:fill="FFFFFF"/>
          <w:lang w:val="en-US" w:eastAsia="zh-CN" w:bidi="ar"/>
        </w:rPr>
        <w:br w:type="textWrapping"/>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drawing>
          <wp:inline distT="0" distB="0" distL="114300" distR="114300">
            <wp:extent cx="304800" cy="304800"/>
            <wp:effectExtent l="0" t="0" r="0" b="0"/>
            <wp:docPr id="16"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9" descr="IMG_274"/>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r>
        <w:rPr>
          <w:rFonts w:hint="eastAsia" w:ascii="Microsoft YaHei UI" w:hAnsi="Microsoft YaHei UI" w:eastAsia="Microsoft YaHei UI" w:cs="Microsoft YaHei UI"/>
          <w:i w:val="0"/>
          <w:iCs w:val="0"/>
          <w:caps w:val="0"/>
          <w:spacing w:val="8"/>
          <w:kern w:val="0"/>
          <w:sz w:val="30"/>
          <w:szCs w:val="30"/>
          <w:shd w:val="clear" w:fill="FFFFFF"/>
          <w:lang w:val="en-US" w:eastAsia="zh-CN" w:bidi="ar"/>
        </w:rPr>
        <w:t>学习说明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keepNext w:val="0"/>
        <w:keepLines w:val="0"/>
        <w:widowControl/>
        <w:suppressLineNumbers w:val="0"/>
        <w:spacing w:before="0" w:beforeAutospacing="0" w:after="0" w:afterAutospacing="0"/>
        <w:ind w:left="0" w:right="0"/>
        <w:jc w:val="left"/>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pPr>
      <w:r>
        <w:rPr>
          <w:rStyle w:val="6"/>
          <w:rFonts w:hint="eastAsia" w:ascii="Microsoft YaHei UI" w:hAnsi="Microsoft YaHei UI" w:eastAsia="Microsoft YaHei UI" w:cs="Microsoft YaHei UI"/>
          <w:i w:val="0"/>
          <w:iCs w:val="0"/>
          <w:caps w:val="0"/>
          <w:spacing w:val="8"/>
          <w:kern w:val="0"/>
          <w:sz w:val="24"/>
          <w:szCs w:val="24"/>
          <w:shd w:val="clear" w:fill="FFFFFF"/>
          <w:lang w:val="en-US" w:eastAsia="zh-CN" w:bidi="ar"/>
        </w:rPr>
        <w:t>培养方式&lt;&lt;&lt;</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1.</w:t>
      </w:r>
      <w:r>
        <w:rPr>
          <w:rStyle w:val="6"/>
          <w:rFonts w:hint="eastAsia" w:ascii="Microsoft YaHei UI" w:hAnsi="Microsoft YaHei UI" w:eastAsia="Microsoft YaHei UI" w:cs="Microsoft YaHei UI"/>
          <w:i w:val="0"/>
          <w:iCs w:val="0"/>
          <w:caps w:val="0"/>
          <w:color w:val="00949A"/>
          <w:spacing w:val="8"/>
          <w:kern w:val="0"/>
          <w:sz w:val="24"/>
          <w:szCs w:val="24"/>
          <w:shd w:val="clear" w:fill="FFFFFF"/>
          <w:lang w:val="en-US" w:eastAsia="zh-CN" w:bidi="ar"/>
        </w:rPr>
        <w:t>学习对象</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w:t>
      </w:r>
      <w:r>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t>企事业单位的中高层管理者、期望提高综合管理能力的优秀人士。</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2.</w:t>
      </w:r>
      <w:r>
        <w:rPr>
          <w:rStyle w:val="6"/>
          <w:rFonts w:hint="eastAsia" w:ascii="Microsoft YaHei UI" w:hAnsi="Microsoft YaHei UI" w:eastAsia="Microsoft YaHei UI" w:cs="Microsoft YaHei UI"/>
          <w:i w:val="0"/>
          <w:iCs w:val="0"/>
          <w:caps w:val="0"/>
          <w:color w:val="00949A"/>
          <w:spacing w:val="8"/>
          <w:kern w:val="0"/>
          <w:sz w:val="24"/>
          <w:szCs w:val="24"/>
          <w:shd w:val="clear" w:fill="FFFFFF"/>
          <w:lang w:val="en-US" w:eastAsia="zh-CN" w:bidi="ar"/>
        </w:rPr>
        <w:t>学习时间</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w:t>
      </w:r>
      <w:r>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t>修读一年，每月选一个周末2天在校本部上课。</w:t>
      </w:r>
    </w:p>
    <w:p>
      <w:pPr>
        <w:keepNext w:val="0"/>
        <w:keepLines w:val="0"/>
        <w:widowControl/>
        <w:numPr>
          <w:ilvl w:val="0"/>
          <w:numId w:val="1"/>
        </w:numPr>
        <w:suppressLineNumbers w:val="0"/>
        <w:spacing w:before="0" w:beforeAutospacing="0" w:after="0" w:afterAutospacing="0"/>
        <w:ind w:left="0" w:right="0"/>
        <w:jc w:val="left"/>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pPr>
      <w:r>
        <w:rPr>
          <w:rStyle w:val="6"/>
          <w:rFonts w:hint="eastAsia" w:ascii="Microsoft YaHei UI" w:hAnsi="Microsoft YaHei UI" w:eastAsia="Microsoft YaHei UI" w:cs="Microsoft YaHei UI"/>
          <w:i w:val="0"/>
          <w:iCs w:val="0"/>
          <w:caps w:val="0"/>
          <w:color w:val="00949A"/>
          <w:spacing w:val="8"/>
          <w:kern w:val="0"/>
          <w:sz w:val="24"/>
          <w:szCs w:val="24"/>
          <w:shd w:val="clear" w:fill="FFFFFF"/>
          <w:lang w:val="en-US" w:eastAsia="zh-CN" w:bidi="ar"/>
        </w:rPr>
        <w:t>学习证书</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w:t>
      </w:r>
      <w:r>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t>修满规定课程，则可申请“暨南大学MBA职业经理人研修班”结业证书。</w:t>
      </w:r>
    </w:p>
    <w:p>
      <w:pPr>
        <w:keepNext w:val="0"/>
        <w:keepLines w:val="0"/>
        <w:widowControl/>
        <w:numPr>
          <w:ilvl w:val="0"/>
          <w:numId w:val="0"/>
        </w:numPr>
        <w:suppressLineNumbers w:val="0"/>
        <w:spacing w:before="0" w:beforeAutospacing="0" w:after="0" w:afterAutospacing="0"/>
        <w:ind w:right="0" w:rightChars="0"/>
        <w:jc w:val="left"/>
      </w:pP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4.</w:t>
      </w:r>
      <w:r>
        <w:rPr>
          <w:rStyle w:val="6"/>
          <w:rFonts w:hint="eastAsia" w:ascii="Microsoft YaHei UI" w:hAnsi="Microsoft YaHei UI" w:eastAsia="Microsoft YaHei UI" w:cs="Microsoft YaHei UI"/>
          <w:i w:val="0"/>
          <w:iCs w:val="0"/>
          <w:caps w:val="0"/>
          <w:color w:val="00949A"/>
          <w:spacing w:val="8"/>
          <w:kern w:val="0"/>
          <w:sz w:val="24"/>
          <w:szCs w:val="24"/>
          <w:shd w:val="clear" w:fill="FFFFFF"/>
          <w:lang w:val="en-US" w:eastAsia="zh-CN" w:bidi="ar"/>
        </w:rPr>
        <w:t>学习费用</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w:t>
      </w:r>
      <w:r>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t>23800元/人，包含学费、讲义资料费，不含交通食宿等费用。</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5.</w:t>
      </w:r>
      <w:r>
        <w:rPr>
          <w:rStyle w:val="6"/>
          <w:rFonts w:hint="eastAsia" w:ascii="Microsoft YaHei UI" w:hAnsi="Microsoft YaHei UI" w:eastAsia="Microsoft YaHei UI" w:cs="Microsoft YaHei UI"/>
          <w:i w:val="0"/>
          <w:iCs w:val="0"/>
          <w:caps w:val="0"/>
          <w:color w:val="00949A"/>
          <w:spacing w:val="8"/>
          <w:kern w:val="0"/>
          <w:sz w:val="24"/>
          <w:szCs w:val="24"/>
          <w:shd w:val="clear" w:fill="FFFFFF"/>
          <w:lang w:val="en-US" w:eastAsia="zh-CN" w:bidi="ar"/>
        </w:rPr>
        <w:t>入学时间</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w:t>
      </w:r>
      <w:r>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t>每年春、秋两季入学。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p>
    <w:p>
      <w:pPr>
        <w:keepNext w:val="0"/>
        <w:keepLines w:val="0"/>
        <w:widowControl/>
        <w:suppressLineNumbers w:val="0"/>
        <w:spacing w:before="0" w:beforeAutospacing="0" w:after="0" w:afterAutospacing="0"/>
        <w:ind w:left="0" w:right="0"/>
        <w:jc w:val="left"/>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pPr>
      <w:r>
        <w:rPr>
          <w:rStyle w:val="6"/>
          <w:rFonts w:hint="eastAsia" w:ascii="Microsoft YaHei UI" w:hAnsi="Microsoft YaHei UI" w:eastAsia="Microsoft YaHei UI" w:cs="Microsoft YaHei UI"/>
          <w:i w:val="0"/>
          <w:iCs w:val="0"/>
          <w:caps w:val="0"/>
          <w:spacing w:val="8"/>
          <w:kern w:val="0"/>
          <w:sz w:val="24"/>
          <w:szCs w:val="24"/>
          <w:shd w:val="clear" w:fill="FFFFFF"/>
          <w:lang w:val="en-US" w:eastAsia="zh-CN" w:bidi="ar"/>
        </w:rPr>
        <w:t>报名流程&lt;&lt;&lt;</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br w:type="textWrapping"/>
      </w:r>
      <w:r>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t>1.</w:t>
      </w:r>
      <w:r>
        <w:rPr>
          <w:rStyle w:val="6"/>
          <w:rFonts w:hint="eastAsia" w:ascii="Microsoft YaHei UI" w:hAnsi="Microsoft YaHei UI" w:eastAsia="Microsoft YaHei UI" w:cs="Microsoft YaHei UI"/>
          <w:i w:val="0"/>
          <w:iCs w:val="0"/>
          <w:caps w:val="0"/>
          <w:color w:val="00949A"/>
          <w:spacing w:val="8"/>
          <w:kern w:val="0"/>
          <w:sz w:val="22"/>
          <w:szCs w:val="22"/>
          <w:shd w:val="clear" w:fill="FFFFFF"/>
          <w:lang w:val="en-US" w:eastAsia="zh-CN" w:bidi="ar"/>
        </w:rPr>
        <w:t>填表</w:t>
      </w:r>
      <w:r>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t>：详细填写《报名申请表》并邮件或微信传至招生办老师。</w:t>
      </w:r>
    </w:p>
    <w:p>
      <w:pPr>
        <w:keepNext w:val="0"/>
        <w:keepLines w:val="0"/>
        <w:widowControl/>
        <w:numPr>
          <w:ilvl w:val="0"/>
          <w:numId w:val="2"/>
        </w:numPr>
        <w:suppressLineNumbers w:val="0"/>
        <w:spacing w:before="0" w:beforeAutospacing="0" w:after="0" w:afterAutospacing="0"/>
        <w:ind w:left="0" w:right="0"/>
        <w:jc w:val="left"/>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pPr>
      <w:r>
        <w:rPr>
          <w:rStyle w:val="6"/>
          <w:rFonts w:hint="eastAsia" w:ascii="Microsoft YaHei UI" w:hAnsi="Microsoft YaHei UI" w:eastAsia="Microsoft YaHei UI" w:cs="Microsoft YaHei UI"/>
          <w:i w:val="0"/>
          <w:iCs w:val="0"/>
          <w:caps w:val="0"/>
          <w:color w:val="00949A"/>
          <w:spacing w:val="8"/>
          <w:kern w:val="0"/>
          <w:sz w:val="22"/>
          <w:szCs w:val="22"/>
          <w:shd w:val="clear" w:fill="FFFFFF"/>
          <w:lang w:val="en-US" w:eastAsia="zh-CN" w:bidi="ar"/>
        </w:rPr>
        <w:t>审核</w:t>
      </w:r>
      <w:r>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t>：学校收到报名表后对学员信息进行审核，审核通过后，向学员发出修读通知书。</w:t>
      </w:r>
    </w:p>
    <w:p>
      <w:pPr>
        <w:keepNext w:val="0"/>
        <w:keepLines w:val="0"/>
        <w:widowControl/>
        <w:numPr>
          <w:ilvl w:val="0"/>
          <w:numId w:val="0"/>
        </w:numPr>
        <w:suppressLineNumbers w:val="0"/>
        <w:spacing w:before="0" w:beforeAutospacing="0" w:after="0" w:afterAutospacing="0"/>
        <w:ind w:right="0" w:rightChars="0"/>
        <w:jc w:val="left"/>
      </w:pPr>
      <w:r>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t>3.</w:t>
      </w:r>
      <w:r>
        <w:rPr>
          <w:rStyle w:val="6"/>
          <w:rFonts w:hint="eastAsia" w:ascii="Microsoft YaHei UI" w:hAnsi="Microsoft YaHei UI" w:eastAsia="Microsoft YaHei UI" w:cs="Microsoft YaHei UI"/>
          <w:i w:val="0"/>
          <w:iCs w:val="0"/>
          <w:caps w:val="0"/>
          <w:color w:val="00949A"/>
          <w:spacing w:val="8"/>
          <w:kern w:val="0"/>
          <w:sz w:val="22"/>
          <w:szCs w:val="22"/>
          <w:shd w:val="clear" w:fill="FFFFFF"/>
          <w:lang w:val="en-US" w:eastAsia="zh-CN" w:bidi="ar"/>
        </w:rPr>
        <w:t>汇款</w:t>
      </w:r>
      <w:r>
        <w:rPr>
          <w:rFonts w:hint="eastAsia" w:ascii="Microsoft YaHei UI" w:hAnsi="Microsoft YaHei UI" w:eastAsia="Microsoft YaHei UI" w:cs="Microsoft YaHei UI"/>
          <w:i w:val="0"/>
          <w:iCs w:val="0"/>
          <w:caps w:val="0"/>
          <w:spacing w:val="8"/>
          <w:kern w:val="0"/>
          <w:sz w:val="22"/>
          <w:szCs w:val="22"/>
          <w:shd w:val="clear" w:fill="FFFFFF"/>
          <w:lang w:val="en-US" w:eastAsia="zh-CN" w:bidi="ar"/>
        </w:rPr>
        <w:t>：学员收到《修读通知书》后将学费汇至指定账号。</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4A25EB"/>
    <w:multiLevelType w:val="singleLevel"/>
    <w:tmpl w:val="C44A25EB"/>
    <w:lvl w:ilvl="0" w:tentative="0">
      <w:start w:val="3"/>
      <w:numFmt w:val="decimal"/>
      <w:lvlText w:val="%1."/>
      <w:lvlJc w:val="left"/>
      <w:pPr>
        <w:tabs>
          <w:tab w:val="left" w:pos="312"/>
        </w:tabs>
      </w:pPr>
    </w:lvl>
  </w:abstractNum>
  <w:abstractNum w:abstractNumId="1">
    <w:nsid w:val="EAE3588F"/>
    <w:multiLevelType w:val="singleLevel"/>
    <w:tmpl w:val="EAE3588F"/>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NzIwOTUxYmUyYmQ1ZjFjZmQ1MzU1ZjMxZjI5ODcifQ=="/>
  </w:docVars>
  <w:rsids>
    <w:rsidRoot w:val="36AF2CF2"/>
    <w:rsid w:val="36AF2CF2"/>
    <w:rsid w:val="53607FAE"/>
    <w:rsid w:val="77560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1781</Words>
  <Characters>1853</Characters>
  <Lines>0</Lines>
  <Paragraphs>0</Paragraphs>
  <TotalTime>19</TotalTime>
  <ScaleCrop>false</ScaleCrop>
  <LinksUpToDate>false</LinksUpToDate>
  <CharactersWithSpaces>1889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2023-05-08T06:40:00Z</dcterms:created>
  <dc:creator>冰冰⊙▽⊙＊</dc:creator>
  <cp:lastModifiedBy>冰冰⊙▽⊙＊</cp:lastModifiedBy>
  <dcterms:modified xsi:type="dcterms:W3CDTF">2023-05-08T11:19:07Z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E205A965C0D945DB80663573B56D6716_13</vt:lpwstr>
  </property>
</Properties>
</file>