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59" w:rsidRPr="00753059" w:rsidRDefault="00753059" w:rsidP="00753059">
      <w:pPr>
        <w:widowControl/>
        <w:spacing w:before="600" w:after="300"/>
        <w:jc w:val="center"/>
        <w:outlineLvl w:val="2"/>
        <w:rPr>
          <w:rFonts w:ascii="Source Han Sans CN" w:eastAsia="宋体" w:hAnsi="Source Han Sans CN" w:cs="宋体"/>
          <w:b/>
          <w:bCs/>
          <w:color w:val="5C5C5C"/>
          <w:kern w:val="0"/>
          <w:sz w:val="36"/>
          <w:szCs w:val="36"/>
        </w:rPr>
      </w:pPr>
      <w:r w:rsidRPr="00753059">
        <w:rPr>
          <w:rFonts w:ascii="Source Han Sans CN" w:eastAsia="宋体" w:hAnsi="Source Han Sans CN" w:cs="宋体"/>
          <w:b/>
          <w:bCs/>
          <w:color w:val="5C5C5C"/>
          <w:kern w:val="0"/>
          <w:sz w:val="36"/>
          <w:szCs w:val="36"/>
        </w:rPr>
        <w:t>TTT</w:t>
      </w:r>
      <w:r w:rsidRPr="00753059">
        <w:rPr>
          <w:rFonts w:ascii="Source Han Sans CN" w:eastAsia="宋体" w:hAnsi="Source Han Sans CN" w:cs="宋体"/>
          <w:b/>
          <w:bCs/>
          <w:color w:val="5C5C5C"/>
          <w:kern w:val="0"/>
          <w:sz w:val="36"/>
          <w:szCs w:val="36"/>
        </w:rPr>
        <w:t>培训师培训</w:t>
      </w:r>
    </w:p>
    <w:p w:rsidR="00753059" w:rsidRPr="00753059" w:rsidRDefault="00753059" w:rsidP="00753059">
      <w:pPr>
        <w:widowControl/>
        <w:numPr>
          <w:ilvl w:val="0"/>
          <w:numId w:val="1"/>
        </w:numPr>
        <w:shd w:val="clear" w:color="auto" w:fill="F1F1F1"/>
        <w:spacing w:after="150"/>
        <w:ind w:left="0"/>
        <w:jc w:val="left"/>
        <w:textAlignment w:val="center"/>
        <w:rPr>
          <w:rFonts w:ascii="Source Han Sans CN" w:eastAsia="宋体" w:hAnsi="Source Han Sans CN" w:cs="宋体"/>
          <w:color w:val="6F7070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6F7070"/>
          <w:kern w:val="0"/>
          <w:szCs w:val="21"/>
        </w:rPr>
        <w:t>适合对象：进阶学员</w:t>
      </w:r>
    </w:p>
    <w:p w:rsidR="00753059" w:rsidRPr="00753059" w:rsidRDefault="00753059" w:rsidP="00753059">
      <w:pPr>
        <w:widowControl/>
        <w:numPr>
          <w:ilvl w:val="0"/>
          <w:numId w:val="1"/>
        </w:numPr>
        <w:shd w:val="clear" w:color="auto" w:fill="F1F1F1"/>
        <w:spacing w:after="150"/>
        <w:ind w:left="0"/>
        <w:jc w:val="left"/>
        <w:textAlignment w:val="center"/>
        <w:rPr>
          <w:rFonts w:ascii="Source Han Sans CN" w:eastAsia="宋体" w:hAnsi="Source Han Sans CN" w:cs="宋体"/>
          <w:color w:val="6F7070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6F7070"/>
          <w:kern w:val="0"/>
          <w:szCs w:val="21"/>
        </w:rPr>
        <w:t>班　　型：小班</w:t>
      </w:r>
    </w:p>
    <w:p w:rsidR="00753059" w:rsidRPr="00753059" w:rsidRDefault="00753059" w:rsidP="00753059">
      <w:pPr>
        <w:widowControl/>
        <w:numPr>
          <w:ilvl w:val="0"/>
          <w:numId w:val="1"/>
        </w:numPr>
        <w:shd w:val="clear" w:color="auto" w:fill="F1F1F1"/>
        <w:spacing w:after="150"/>
        <w:ind w:left="0"/>
        <w:jc w:val="left"/>
        <w:textAlignment w:val="center"/>
        <w:rPr>
          <w:rFonts w:ascii="Source Han Sans CN" w:eastAsia="宋体" w:hAnsi="Source Han Sans CN" w:cs="宋体"/>
          <w:color w:val="6F7070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6F7070"/>
          <w:kern w:val="0"/>
          <w:szCs w:val="21"/>
        </w:rPr>
        <w:t>上课地址：</w:t>
      </w:r>
      <w:r w:rsidRPr="00753059">
        <w:rPr>
          <w:rFonts w:ascii="Source Han Sans CN" w:eastAsia="宋体" w:hAnsi="Source Han Sans CN" w:cs="宋体"/>
          <w:color w:val="6F7070"/>
          <w:kern w:val="0"/>
          <w:szCs w:val="21"/>
        </w:rPr>
        <w:br/>
      </w:r>
      <w:r w:rsidRPr="00753059">
        <w:rPr>
          <w:rFonts w:ascii="宋体" w:eastAsia="宋体" w:hAnsi="宋体" w:cs="宋体" w:hint="eastAsia"/>
          <w:color w:val="6F7070"/>
          <w:kern w:val="0"/>
          <w:szCs w:val="21"/>
        </w:rPr>
        <w:t>①</w:t>
      </w:r>
      <w:r w:rsidRPr="00753059">
        <w:rPr>
          <w:rFonts w:ascii="Source Han Sans CN" w:eastAsia="宋体" w:hAnsi="Source Han Sans CN" w:cs="宋体"/>
          <w:color w:val="6F7070"/>
          <w:kern w:val="0"/>
          <w:szCs w:val="21"/>
        </w:rPr>
        <w:t>苏州姑苏区德必姑苏</w:t>
      </w:r>
      <w:r w:rsidRPr="00753059">
        <w:rPr>
          <w:rFonts w:ascii="Source Han Sans CN" w:eastAsia="宋体" w:hAnsi="Source Han Sans CN" w:cs="宋体"/>
          <w:color w:val="6F7070"/>
          <w:kern w:val="0"/>
          <w:szCs w:val="21"/>
        </w:rPr>
        <w:t>WE</w:t>
      </w:r>
      <w:r w:rsidRPr="00753059">
        <w:rPr>
          <w:rFonts w:ascii="Source Han Sans CN" w:eastAsia="宋体" w:hAnsi="Source Han Sans CN" w:cs="宋体"/>
          <w:color w:val="6F7070"/>
          <w:kern w:val="0"/>
          <w:szCs w:val="21"/>
        </w:rPr>
        <w:t>国际文化艺术坊</w:t>
      </w:r>
      <w:r w:rsidRPr="00753059">
        <w:rPr>
          <w:rFonts w:ascii="Source Han Sans CN" w:eastAsia="宋体" w:hAnsi="Source Han Sans CN" w:cs="宋体"/>
          <w:color w:val="6F7070"/>
          <w:kern w:val="0"/>
          <w:szCs w:val="21"/>
        </w:rPr>
        <w:t>8</w:t>
      </w:r>
      <w:r w:rsidRPr="00753059">
        <w:rPr>
          <w:rFonts w:ascii="Source Han Sans CN" w:eastAsia="宋体" w:hAnsi="Source Han Sans CN" w:cs="宋体"/>
          <w:color w:val="6F7070"/>
          <w:kern w:val="0"/>
          <w:szCs w:val="21"/>
        </w:rPr>
        <w:t>幢</w:t>
      </w:r>
      <w:r w:rsidRPr="00753059">
        <w:rPr>
          <w:rFonts w:ascii="Source Han Sans CN" w:eastAsia="宋体" w:hAnsi="Source Han Sans CN" w:cs="宋体"/>
          <w:color w:val="6F7070"/>
          <w:kern w:val="0"/>
          <w:szCs w:val="21"/>
        </w:rPr>
        <w:t>1</w:t>
      </w:r>
      <w:r w:rsidRPr="00753059">
        <w:rPr>
          <w:rFonts w:ascii="Source Han Sans CN" w:eastAsia="宋体" w:hAnsi="Source Han Sans CN" w:cs="宋体"/>
          <w:color w:val="6F7070"/>
          <w:kern w:val="0"/>
          <w:szCs w:val="21"/>
        </w:rPr>
        <w:t>楼</w:t>
      </w:r>
      <w:r w:rsidRPr="00753059">
        <w:rPr>
          <w:rFonts w:ascii="Source Han Sans CN" w:eastAsia="宋体" w:hAnsi="Source Han Sans CN" w:cs="宋体"/>
          <w:color w:val="6F7070"/>
          <w:kern w:val="0"/>
          <w:szCs w:val="21"/>
        </w:rPr>
        <w:br/>
      </w:r>
      <w:r w:rsidRPr="00753059">
        <w:rPr>
          <w:rFonts w:ascii="宋体" w:eastAsia="宋体" w:hAnsi="宋体" w:cs="宋体" w:hint="eastAsia"/>
          <w:color w:val="6F7070"/>
          <w:kern w:val="0"/>
          <w:szCs w:val="21"/>
        </w:rPr>
        <w:t>②</w:t>
      </w:r>
      <w:r w:rsidRPr="00753059">
        <w:rPr>
          <w:rFonts w:ascii="Source Han Sans CN" w:eastAsia="宋体" w:hAnsi="Source Han Sans CN" w:cs="宋体"/>
          <w:color w:val="6F7070"/>
          <w:kern w:val="0"/>
          <w:szCs w:val="21"/>
        </w:rPr>
        <w:t>苏州工业园区金匙望湖大厦金座</w:t>
      </w:r>
      <w:r w:rsidRPr="00753059">
        <w:rPr>
          <w:rFonts w:ascii="Source Han Sans CN" w:eastAsia="宋体" w:hAnsi="Source Han Sans CN" w:cs="宋体"/>
          <w:color w:val="6F7070"/>
          <w:kern w:val="0"/>
          <w:szCs w:val="21"/>
        </w:rPr>
        <w:t>8</w:t>
      </w:r>
      <w:r w:rsidRPr="00753059">
        <w:rPr>
          <w:rFonts w:ascii="Source Han Sans CN" w:eastAsia="宋体" w:hAnsi="Source Han Sans CN" w:cs="宋体"/>
          <w:color w:val="6F7070"/>
          <w:kern w:val="0"/>
          <w:szCs w:val="21"/>
        </w:rPr>
        <w:t>楼</w:t>
      </w:r>
      <w:r w:rsidRPr="00753059">
        <w:rPr>
          <w:rFonts w:ascii="Source Han Sans CN" w:eastAsia="宋体" w:hAnsi="Source Han Sans CN" w:cs="宋体"/>
          <w:color w:val="6F7070"/>
          <w:kern w:val="0"/>
          <w:szCs w:val="21"/>
        </w:rPr>
        <w:br/>
      </w:r>
      <w:r w:rsidRPr="00753059">
        <w:rPr>
          <w:rFonts w:ascii="宋体" w:eastAsia="宋体" w:hAnsi="宋体" w:cs="宋体" w:hint="eastAsia"/>
          <w:color w:val="6F7070"/>
          <w:kern w:val="0"/>
          <w:szCs w:val="21"/>
        </w:rPr>
        <w:t>③</w:t>
      </w:r>
      <w:r w:rsidRPr="00753059">
        <w:rPr>
          <w:rFonts w:ascii="Source Han Sans CN" w:eastAsia="宋体" w:hAnsi="Source Han Sans CN" w:cs="宋体"/>
          <w:color w:val="6F7070"/>
          <w:kern w:val="0"/>
          <w:szCs w:val="21"/>
        </w:rPr>
        <w:t>无锡梁溪区广南路</w:t>
      </w:r>
      <w:r w:rsidRPr="00753059">
        <w:rPr>
          <w:rFonts w:ascii="Source Han Sans CN" w:eastAsia="宋体" w:hAnsi="Source Han Sans CN" w:cs="宋体"/>
          <w:color w:val="6F7070"/>
          <w:kern w:val="0"/>
          <w:szCs w:val="21"/>
        </w:rPr>
        <w:t>311</w:t>
      </w:r>
      <w:r w:rsidRPr="00753059">
        <w:rPr>
          <w:rFonts w:ascii="Source Han Sans CN" w:eastAsia="宋体" w:hAnsi="Source Han Sans CN" w:cs="宋体"/>
          <w:color w:val="6F7070"/>
          <w:kern w:val="0"/>
          <w:szCs w:val="21"/>
        </w:rPr>
        <w:t>号</w:t>
      </w:r>
      <w:r w:rsidRPr="00753059">
        <w:rPr>
          <w:rFonts w:ascii="Source Han Sans CN" w:eastAsia="宋体" w:hAnsi="Source Han Sans CN" w:cs="宋体"/>
          <w:color w:val="6F7070"/>
          <w:kern w:val="0"/>
          <w:szCs w:val="21"/>
        </w:rPr>
        <w:t>10</w:t>
      </w:r>
      <w:r w:rsidRPr="00753059">
        <w:rPr>
          <w:rFonts w:ascii="Source Han Sans CN" w:eastAsia="宋体" w:hAnsi="Source Han Sans CN" w:cs="宋体"/>
          <w:color w:val="6F7070"/>
          <w:kern w:val="0"/>
          <w:szCs w:val="21"/>
        </w:rPr>
        <w:t>楼（广益哥伦布广场二期）</w:t>
      </w:r>
    </w:p>
    <w:p w:rsidR="00753059" w:rsidRPr="00753059" w:rsidRDefault="00753059" w:rsidP="00753059">
      <w:pPr>
        <w:widowControl/>
        <w:numPr>
          <w:ilvl w:val="0"/>
          <w:numId w:val="1"/>
        </w:numPr>
        <w:shd w:val="clear" w:color="auto" w:fill="F1F1F1"/>
        <w:spacing w:after="150"/>
        <w:ind w:left="0"/>
        <w:jc w:val="left"/>
        <w:textAlignment w:val="center"/>
        <w:rPr>
          <w:rFonts w:ascii="Source Han Sans CN" w:eastAsia="宋体" w:hAnsi="Source Han Sans CN" w:cs="宋体"/>
          <w:color w:val="6F7070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6F7070"/>
          <w:kern w:val="0"/>
          <w:szCs w:val="21"/>
        </w:rPr>
        <w:t>课程费用：请询价</w:t>
      </w:r>
    </w:p>
    <w:p w:rsidR="00753059" w:rsidRPr="00753059" w:rsidRDefault="00753059" w:rsidP="00753059">
      <w:pPr>
        <w:widowControl/>
        <w:numPr>
          <w:ilvl w:val="0"/>
          <w:numId w:val="1"/>
        </w:numPr>
        <w:shd w:val="clear" w:color="auto" w:fill="F1F1F1"/>
        <w:ind w:left="0"/>
        <w:jc w:val="left"/>
        <w:textAlignment w:val="center"/>
        <w:rPr>
          <w:rFonts w:ascii="Source Han Sans CN" w:eastAsia="宋体" w:hAnsi="Source Han Sans CN" w:cs="宋体"/>
          <w:color w:val="6F7070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6F7070"/>
          <w:kern w:val="0"/>
          <w:szCs w:val="21"/>
        </w:rPr>
        <w:t>班　　制：周末班</w:t>
      </w:r>
    </w:p>
    <w:p w:rsidR="00753059" w:rsidRPr="00753059" w:rsidRDefault="00753059" w:rsidP="00753059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 xml:space="preserve">    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【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TTT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培训师培训】</w:t>
      </w:r>
    </w:p>
    <w:p w:rsidR="00753059" w:rsidRPr="00753059" w:rsidRDefault="00753059" w:rsidP="00753059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 </w:t>
      </w:r>
    </w:p>
    <w:p w:rsidR="00753059" w:rsidRPr="00753059" w:rsidRDefault="00753059" w:rsidP="00753059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     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如何能在短时间走上讲台，将知识、素质、学问、经历、体验、经验、心得与他人分享？如何在短时间内提高培训质量和效果，以帮助更多的人尽快走向成功？其中必有规律！！！</w:t>
      </w:r>
    </w:p>
    <w:p w:rsidR="00753059" w:rsidRPr="00753059" w:rsidRDefault="00753059" w:rsidP="00753059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 </w:t>
      </w:r>
    </w:p>
    <w:p w:rsidR="00753059" w:rsidRPr="00753059" w:rsidRDefault="00753059" w:rsidP="00753059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 xml:space="preserve">    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本课程参考标准培训系统，并结合培训专家自我提升的成功方法，形成独特的训练教程，有极强的理论性、系统性和可操作性；能够帮助学员快速掌握培训技能和重点培训要点，以克服和避免认识误区和操作盲区。</w:t>
      </w:r>
    </w:p>
    <w:p w:rsidR="00753059" w:rsidRPr="00753059" w:rsidRDefault="00753059" w:rsidP="00753059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 </w:t>
      </w:r>
    </w:p>
    <w:p w:rsidR="00753059" w:rsidRPr="00753059" w:rsidRDefault="00753059" w:rsidP="00753059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 xml:space="preserve">    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【课程实效】</w:t>
      </w:r>
    </w:p>
    <w:p w:rsidR="00753059" w:rsidRPr="00753059" w:rsidRDefault="00753059" w:rsidP="00753059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 </w:t>
      </w:r>
    </w:p>
    <w:p w:rsidR="00753059" w:rsidRPr="00753059" w:rsidRDefault="00753059" w:rsidP="00753059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    1.</w:t>
      </w:r>
      <w:proofErr w:type="gramStart"/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培训师四大</w:t>
      </w:r>
      <w:proofErr w:type="gramEnd"/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关键突破，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“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讲清楚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”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、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“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听明白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”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、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“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记得住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”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、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 xml:space="preserve"> “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做得到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”</w:t>
      </w:r>
    </w:p>
    <w:p w:rsidR="00753059" w:rsidRPr="00753059" w:rsidRDefault="00753059" w:rsidP="00753059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 </w:t>
      </w:r>
    </w:p>
    <w:p w:rsidR="00753059" w:rsidRPr="00753059" w:rsidRDefault="00753059" w:rsidP="00753059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    2.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掌握学员特点，打造自己的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4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大授课风格，培养自己的多种授课风格适应不同学员。</w:t>
      </w:r>
    </w:p>
    <w:p w:rsidR="00753059" w:rsidRPr="00753059" w:rsidRDefault="00753059" w:rsidP="00753059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 </w:t>
      </w:r>
    </w:p>
    <w:p w:rsidR="00753059" w:rsidRPr="00753059" w:rsidRDefault="00753059" w:rsidP="00753059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    3.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掌握让学员注意力高度注意力集中的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16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种技巧，最终让学员喜欢培训师。</w:t>
      </w:r>
    </w:p>
    <w:p w:rsidR="00753059" w:rsidRPr="00753059" w:rsidRDefault="00753059" w:rsidP="00753059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 </w:t>
      </w:r>
    </w:p>
    <w:p w:rsidR="00753059" w:rsidRPr="00753059" w:rsidRDefault="00753059" w:rsidP="00753059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    4.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掌握让课程逻辑更清晰，内容安排更实用的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7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大技巧，最终让学员尊重培训师。</w:t>
      </w:r>
    </w:p>
    <w:p w:rsidR="00753059" w:rsidRPr="00753059" w:rsidRDefault="00753059" w:rsidP="00753059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 </w:t>
      </w:r>
    </w:p>
    <w:p w:rsidR="00753059" w:rsidRPr="00753059" w:rsidRDefault="00753059" w:rsidP="00753059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    5.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掌握调整课程气氛，让学员时刻都成为课程局内人的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9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大技巧，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8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大系列互动方法。</w:t>
      </w:r>
    </w:p>
    <w:p w:rsidR="00753059" w:rsidRPr="00753059" w:rsidRDefault="00753059" w:rsidP="00753059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 </w:t>
      </w:r>
    </w:p>
    <w:p w:rsidR="00753059" w:rsidRPr="00753059" w:rsidRDefault="00753059" w:rsidP="00753059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    6.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掌握快速有效的训练点评手法，点化、</w:t>
      </w:r>
      <w:proofErr w:type="gramStart"/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点悟学生</w:t>
      </w:r>
      <w:proofErr w:type="gramEnd"/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快速成长。</w:t>
      </w:r>
    </w:p>
    <w:p w:rsidR="00753059" w:rsidRPr="00753059" w:rsidRDefault="00753059" w:rsidP="00753059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 </w:t>
      </w:r>
    </w:p>
    <w:p w:rsidR="00753059" w:rsidRPr="00753059" w:rsidRDefault="00753059" w:rsidP="00753059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lastRenderedPageBreak/>
        <w:t>    7.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掌握职业化表达的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3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大技能：肢体语言、理性语言、感性语言，尽显讲师风范。</w:t>
      </w:r>
    </w:p>
    <w:p w:rsidR="00753059" w:rsidRPr="00753059" w:rsidRDefault="00753059" w:rsidP="00753059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 </w:t>
      </w:r>
    </w:p>
    <w:p w:rsidR="00753059" w:rsidRPr="00753059" w:rsidRDefault="00753059" w:rsidP="00753059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    8.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掌握课程精妙结构呈现，从菜鸟到大师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3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大高级技巧。</w:t>
      </w:r>
    </w:p>
    <w:p w:rsidR="00753059" w:rsidRPr="00753059" w:rsidRDefault="00753059" w:rsidP="00753059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 </w:t>
      </w:r>
    </w:p>
    <w:p w:rsidR="00753059" w:rsidRPr="00753059" w:rsidRDefault="00753059" w:rsidP="00753059">
      <w:pPr>
        <w:widowControl/>
        <w:spacing w:line="375" w:lineRule="atLeast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    9.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掌握让枯燥课程生动演绎的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4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大关键技巧，掌握精彩演绎故事、案例的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5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大技巧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10.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掌握把控现场，游刃有余，处理异常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3</w:t>
      </w:r>
      <w:r w:rsidRPr="00753059">
        <w:rPr>
          <w:rFonts w:ascii="Source Han Sans CN" w:eastAsia="宋体" w:hAnsi="Source Han Sans CN" w:cs="宋体"/>
          <w:color w:val="5C5C5C"/>
          <w:kern w:val="0"/>
          <w:szCs w:val="21"/>
        </w:rPr>
        <w:t>大技巧</w:t>
      </w:r>
    </w:p>
    <w:p w:rsidR="00753059" w:rsidRPr="00753059" w:rsidRDefault="00753059" w:rsidP="00753059">
      <w:pPr>
        <w:widowControl/>
        <w:shd w:val="clear" w:color="auto" w:fill="F1F1F1"/>
        <w:jc w:val="center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b/>
          <w:bCs/>
          <w:caps/>
          <w:color w:val="004481"/>
          <w:kern w:val="0"/>
          <w:szCs w:val="21"/>
        </w:rPr>
        <w:t>COURSE OUTLINE</w:t>
      </w:r>
    </w:p>
    <w:p w:rsidR="00753059" w:rsidRPr="00753059" w:rsidRDefault="00753059" w:rsidP="00753059">
      <w:pPr>
        <w:widowControl/>
        <w:shd w:val="clear" w:color="auto" w:fill="F1F1F1"/>
        <w:spacing w:before="75" w:after="75"/>
        <w:jc w:val="center"/>
        <w:outlineLvl w:val="2"/>
        <w:rPr>
          <w:rFonts w:ascii="Source Han Sans CN" w:eastAsia="宋体" w:hAnsi="Source Han Sans CN" w:cs="宋体"/>
          <w:b/>
          <w:bCs/>
          <w:color w:val="333333"/>
          <w:kern w:val="0"/>
          <w:sz w:val="42"/>
          <w:szCs w:val="42"/>
        </w:rPr>
      </w:pPr>
      <w:r w:rsidRPr="00753059">
        <w:rPr>
          <w:rFonts w:ascii="Source Han Sans CN" w:eastAsia="宋体" w:hAnsi="Source Han Sans CN" w:cs="宋体"/>
          <w:b/>
          <w:bCs/>
          <w:color w:val="333333"/>
          <w:kern w:val="0"/>
          <w:sz w:val="42"/>
          <w:szCs w:val="42"/>
        </w:rPr>
        <w:t>课程大纲</w:t>
      </w:r>
    </w:p>
    <w:p w:rsidR="00753059" w:rsidRPr="00753059" w:rsidRDefault="00753059" w:rsidP="00753059">
      <w:pPr>
        <w:widowControl/>
        <w:shd w:val="clear" w:color="auto" w:fill="F1F1F1"/>
        <w:spacing w:after="300"/>
        <w:jc w:val="center"/>
        <w:rPr>
          <w:rFonts w:ascii="Source Han Sans CN" w:eastAsia="宋体" w:hAnsi="Source Han Sans CN" w:cs="宋体"/>
          <w:color w:val="878788"/>
          <w:kern w:val="0"/>
          <w:sz w:val="24"/>
          <w:szCs w:val="24"/>
        </w:rPr>
      </w:pPr>
      <w:r w:rsidRPr="00753059">
        <w:rPr>
          <w:rFonts w:ascii="Source Han Sans CN" w:eastAsia="宋体" w:hAnsi="Source Han Sans CN" w:cs="宋体"/>
          <w:color w:val="878788"/>
          <w:kern w:val="0"/>
          <w:sz w:val="24"/>
          <w:szCs w:val="24"/>
        </w:rPr>
        <w:t>掌握标准站姿、手势、表情、目光等肢体语言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FF0000"/>
          <w:kern w:val="0"/>
          <w:sz w:val="24"/>
          <w:szCs w:val="24"/>
        </w:rPr>
        <w:t xml:space="preserve">    </w:t>
      </w:r>
      <w:r w:rsidRPr="00753059">
        <w:rPr>
          <w:rFonts w:ascii="Source Han Sans CN" w:eastAsia="宋体" w:hAnsi="Source Han Sans CN" w:cs="宋体"/>
          <w:color w:val="FF0000"/>
          <w:kern w:val="0"/>
          <w:sz w:val="24"/>
          <w:szCs w:val="24"/>
        </w:rPr>
        <w:t>【课程大纲】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 xml:space="preserve">    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第一部分：从业务能手到成功讲师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 xml:space="preserve">    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理性逻辑：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1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、职业培训师的定位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2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、职业培训师的学习之道：从训练到修炼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3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、职业培训师的三重角色：编、导、演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4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、职业培训师的六大能力：创造力、感召力、挑战力、变通力、洞察力、表达力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5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、培训课堂、培训师、学员之间的关系：培训师要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“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化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”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；学员要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“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悟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”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，课堂要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“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应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”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 xml:space="preserve">    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感性演绎：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1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、编、导、演的辩论；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2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、回避术语的困惑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 xml:space="preserve">    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感悟升华：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1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、乐从的心态：随时、随性、随遇、随缘、随喜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2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、平常话、身边事、真性情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3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、道可顿悟、事</w:t>
      </w:r>
      <w:proofErr w:type="gramStart"/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需渐修</w:t>
      </w:r>
      <w:proofErr w:type="gramEnd"/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 xml:space="preserve">    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第二部分：掌握培训基本功，勇敢走上台：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 xml:space="preserve">    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理性逻辑：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 xml:space="preserve">    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（一）压力破解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lastRenderedPageBreak/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1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、压力的揭秘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2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、压力的破解：抛掉自尊、赢得自信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3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、压力的舒缓、分散：如何把压力对象进行转化（二）培训师的风范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1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、身形；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2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、手法；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3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、步法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 xml:space="preserve">    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（三）培训师的三大利器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1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、手势；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2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、眼神；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3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、语言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 xml:space="preserve">    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感性演绎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1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、学习鸵鸟跑，提升心理素质；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2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、风范练习；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3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、音量练习，音阶确定；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4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、眼神轮动感悟升华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1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、放得开才能守得住、福往者福来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2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、把手法当成心法去感悟、把心法当成手法去演绎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3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、收放自如、形神兼备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 xml:space="preserve">    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第三部分：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TTT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专业表达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-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掌握讲话的公式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 xml:space="preserve">    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理性逻辑：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 xml:space="preserve">    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（一）表达的形式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1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、有人教过你讲话吗？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2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、讲话的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6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步阶梯：讲述、叙述、表达、解释、讨论、回应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3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、讲话的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3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种工具：垫子、迎合、主导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4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、讲话的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2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种练习方法：扑克牌、看图提问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 xml:space="preserve">    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（二）表达的形式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1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、上场一下场；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2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、如何做自我介绍；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3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、开头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-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建立可信度；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4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、结尾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-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回味无穷（三）特定的讲话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1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、介绍别人；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2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、获奖感言；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3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、颁奖致辞；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4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、公关发言；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5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、即席发言感性演绎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lastRenderedPageBreak/>
        <w:t>    1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、讲话练习；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2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、开场、开头练习；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3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、即席发言练习感悟升华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1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、做好首善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2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、准备比资历更重要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 xml:space="preserve">    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第四部分：课程设计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 xml:space="preserve">    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理性逻辑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 xml:space="preserve">    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（一）完整课程设计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1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、了解学员需求、编课；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2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、课程大纲的逻辑设计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 xml:space="preserve">    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导入龙首；纲要脉络；演绎纹理；资源劲道；收结凤尾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3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、感演绎素质的收集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4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、感悟升华语感结论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5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、制作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PPT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的原则和方法：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PPT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即不是老师的讲稿，也不是学员的记录稿，而是视觉线索四化：表述概念化、概念图形化、图形层次化、层次动态化做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PG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组：主题化、模块化、资源外置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 xml:space="preserve">    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概念提炼：说法提炼，语句精简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6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、标准教案版本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 xml:space="preserve">    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内容配置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\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行为配置表；课堂演示文件；学员手册；讲师讲解手册；随堂讲义；资源库；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7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、彩排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8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、改善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 xml:space="preserve">    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感性演绎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1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PPT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技巧展示；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2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、数据的使用；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3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、视频的展示感悟升华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1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、让问题成为培训设计的主线；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2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、粗枝大叶、妙趣横生第五部分：现场培训模拟演练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1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、每人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8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分钟培训演示；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2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、指导教学活动及编写教案；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lastRenderedPageBreak/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3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、现场模拟演练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4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、录像回放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5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、个人及团队反馈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6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、点评成功之处，点评需要改善的领域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 xml:space="preserve">    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第六部分：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TTT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互动技巧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-</w:t>
      </w:r>
      <w:proofErr w:type="gramStart"/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控场的</w:t>
      </w:r>
      <w:proofErr w:type="gramEnd"/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技巧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 xml:space="preserve">    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理性逻辑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1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、提问技巧；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2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、应答技巧；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3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、音乐促动；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4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、故事演绎；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5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、游戏点评；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6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、非常态学员；感性演绎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1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、讲故事；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2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、游戏演示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 xml:space="preserve">    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感悟升华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1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、讲的好不如问的巧，问的巧不如答的妙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2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、运用之道，存乎一心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 xml:space="preserve">    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第七部分：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TTT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进阶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-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渴望走上台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 xml:space="preserve">    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理性逻辑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1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、基于训练者角色的话术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2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、培训师的核心功力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3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、培训追求的效果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4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、训练风格类型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5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、培训师的成长路径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6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、培训师成长的三个阶梯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7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、形象与内涵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8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TTT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的最高境界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lastRenderedPageBreak/>
        <w:t xml:space="preserve">    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感性演绎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 1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、链、演、化；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2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、悟、化、应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 xml:space="preserve">    </w:t>
      </w: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感悟升华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color w:val="333333"/>
          <w:kern w:val="0"/>
          <w:szCs w:val="21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Cs w:val="21"/>
        </w:rPr>
        <w:t> </w:t>
      </w:r>
    </w:p>
    <w:p w:rsidR="00753059" w:rsidRPr="00753059" w:rsidRDefault="00753059" w:rsidP="00753059">
      <w:pPr>
        <w:widowControl/>
        <w:shd w:val="clear" w:color="auto" w:fill="F1F1F1"/>
        <w:jc w:val="left"/>
        <w:rPr>
          <w:rFonts w:ascii="Source Han Sans CN" w:eastAsia="宋体" w:hAnsi="Source Han Sans CN" w:cs="宋体"/>
          <w:b/>
          <w:bCs/>
          <w:color w:val="FFFFFF"/>
          <w:kern w:val="0"/>
          <w:sz w:val="42"/>
          <w:szCs w:val="42"/>
        </w:rPr>
      </w:pPr>
      <w:r w:rsidRPr="00753059">
        <w:rPr>
          <w:rFonts w:ascii="Source Han Sans CN" w:eastAsia="宋体" w:hAnsi="Source Han Sans CN" w:cs="宋体"/>
          <w:color w:val="333333"/>
          <w:kern w:val="0"/>
          <w:sz w:val="24"/>
          <w:szCs w:val="24"/>
        </w:rPr>
        <w:t>    </w:t>
      </w:r>
      <w:bookmarkStart w:id="0" w:name="_GoBack"/>
      <w:bookmarkEnd w:id="0"/>
    </w:p>
    <w:p w:rsidR="00753059" w:rsidRPr="00753059" w:rsidRDefault="00753059" w:rsidP="00753059">
      <w:pPr>
        <w:widowControl/>
        <w:shd w:val="clear" w:color="auto" w:fill="46C0B5"/>
        <w:spacing w:after="300"/>
        <w:jc w:val="center"/>
        <w:rPr>
          <w:rFonts w:ascii="Source Han Sans CN" w:eastAsia="宋体" w:hAnsi="Source Han Sans CN" w:cs="宋体"/>
          <w:color w:val="FFFFFF"/>
          <w:kern w:val="0"/>
          <w:sz w:val="24"/>
          <w:szCs w:val="24"/>
        </w:rPr>
      </w:pPr>
      <w:r w:rsidRPr="00753059">
        <w:rPr>
          <w:rFonts w:ascii="Source Han Sans CN" w:eastAsia="宋体" w:hAnsi="Source Han Sans CN" w:cs="宋体"/>
          <w:color w:val="FFFFFF"/>
          <w:kern w:val="0"/>
          <w:sz w:val="24"/>
          <w:szCs w:val="24"/>
        </w:rPr>
        <w:t>本课程四维一体，有效互动，将培训、沙龙（每周日下午举办演讲沙龙）、考核、</w:t>
      </w:r>
      <w:proofErr w:type="gramStart"/>
      <w:r w:rsidRPr="00753059">
        <w:rPr>
          <w:rFonts w:ascii="Source Han Sans CN" w:eastAsia="宋体" w:hAnsi="Source Han Sans CN" w:cs="宋体"/>
          <w:color w:val="FFFFFF"/>
          <w:kern w:val="0"/>
          <w:sz w:val="24"/>
          <w:szCs w:val="24"/>
        </w:rPr>
        <w:t>复训四</w:t>
      </w:r>
      <w:proofErr w:type="gramEnd"/>
      <w:r w:rsidRPr="00753059">
        <w:rPr>
          <w:rFonts w:ascii="Source Han Sans CN" w:eastAsia="宋体" w:hAnsi="Source Han Sans CN" w:cs="宋体"/>
          <w:color w:val="FFFFFF"/>
          <w:kern w:val="0"/>
          <w:sz w:val="24"/>
          <w:szCs w:val="24"/>
        </w:rPr>
        <w:t>者结合</w:t>
      </w:r>
    </w:p>
    <w:p w:rsidR="0082663D" w:rsidRPr="00753059" w:rsidRDefault="0082663D"/>
    <w:sectPr w:rsidR="0082663D" w:rsidRPr="00753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Han Sans CN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3531B"/>
    <w:multiLevelType w:val="multilevel"/>
    <w:tmpl w:val="002A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59"/>
    <w:rsid w:val="00753059"/>
    <w:rsid w:val="0082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B8B8C"/>
  <w15:chartTrackingRefBased/>
  <w15:docId w15:val="{71E6F603-4AA4-4048-84E9-4ADE100B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75305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753059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530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103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48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8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4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3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8616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3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9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8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8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0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4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4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4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2022-12-22T09:58:00Z</dcterms:created>
  <dcterms:modified xsi:type="dcterms:W3CDTF">2022-12-22T09:59:00Z</dcterms:modified>
</cp:coreProperties>
</file>