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742B" w14:textId="77777777" w:rsidR="00297D47" w:rsidRPr="00297D47" w:rsidRDefault="00297D47" w:rsidP="00297D47">
      <w:pPr>
        <w:widowControl/>
        <w:shd w:val="clear" w:color="auto" w:fill="FFFFFF"/>
        <w:spacing w:after="150"/>
        <w:ind w:firstLineChars="400" w:firstLine="1446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297D47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少儿播音主持与口才学习班</w:t>
      </w:r>
    </w:p>
    <w:p w14:paraId="02C86AD2" w14:textId="77777777" w:rsidR="00297D47" w:rsidRPr="00297D47" w:rsidRDefault="00297D47" w:rsidP="00297D47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97D47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小班详</w:t>
      </w:r>
      <w:proofErr w:type="gramStart"/>
      <w:r w:rsidRPr="00297D47">
        <w:rPr>
          <w:rFonts w:ascii="Arial" w:eastAsia="宋体" w:hAnsi="Arial" w:cs="Arial"/>
          <w:color w:val="369BFF"/>
          <w:kern w:val="0"/>
          <w:sz w:val="28"/>
          <w:szCs w:val="28"/>
          <w:shd w:val="clear" w:color="auto" w:fill="EFF8FF"/>
        </w:rPr>
        <w:t>询</w:t>
      </w:r>
      <w:proofErr w:type="gramEnd"/>
    </w:p>
    <w:p w14:paraId="5DB69B8E" w14:textId="77777777" w:rsidR="00297D47" w:rsidRPr="00297D47" w:rsidRDefault="00297D47" w:rsidP="00297D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97D47">
        <w:rPr>
          <w:rFonts w:ascii="Arial" w:eastAsia="宋体" w:hAnsi="Arial" w:cs="Arial"/>
          <w:color w:val="999999"/>
          <w:kern w:val="0"/>
          <w:sz w:val="28"/>
          <w:szCs w:val="28"/>
        </w:rPr>
        <w:t>课程优势：</w:t>
      </w:r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家长教师零距离对接，</w:t>
      </w:r>
      <w:proofErr w:type="gramStart"/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让进步</w:t>
      </w:r>
      <w:proofErr w:type="gramEnd"/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看得见</w:t>
      </w:r>
    </w:p>
    <w:p w14:paraId="417A894E" w14:textId="77777777" w:rsidR="00297D47" w:rsidRPr="00297D47" w:rsidRDefault="00297D47" w:rsidP="00297D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97D47">
        <w:rPr>
          <w:rFonts w:ascii="Arial" w:eastAsia="宋体" w:hAnsi="Arial" w:cs="Arial"/>
          <w:color w:val="999999"/>
          <w:kern w:val="0"/>
          <w:sz w:val="28"/>
          <w:szCs w:val="28"/>
        </w:rPr>
        <w:t>上课方式：</w:t>
      </w:r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网课</w:t>
      </w:r>
    </w:p>
    <w:p w14:paraId="14F24357" w14:textId="77777777" w:rsidR="00297D47" w:rsidRPr="00297D47" w:rsidRDefault="00297D47" w:rsidP="00297D47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97D47">
        <w:rPr>
          <w:rFonts w:ascii="Arial" w:eastAsia="宋体" w:hAnsi="Arial" w:cs="Arial"/>
          <w:color w:val="999999"/>
          <w:kern w:val="0"/>
          <w:sz w:val="28"/>
          <w:szCs w:val="28"/>
        </w:rPr>
        <w:t>上课时段：</w:t>
      </w:r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白天班</w:t>
      </w:r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,</w:t>
      </w:r>
      <w:r w:rsidRPr="00297D47">
        <w:rPr>
          <w:rFonts w:ascii="Arial" w:eastAsia="宋体" w:hAnsi="Arial" w:cs="Arial"/>
          <w:color w:val="000000"/>
          <w:kern w:val="0"/>
          <w:sz w:val="28"/>
          <w:szCs w:val="28"/>
        </w:rPr>
        <w:t>周末班</w:t>
      </w:r>
    </w:p>
    <w:p w14:paraId="00D8116B" w14:textId="05CE6B17" w:rsidR="00E06BE2" w:rsidRPr="00297D47" w:rsidRDefault="00297D4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两个黄鹂针对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4-15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岁的学生、在《关键期</w:t>
      </w:r>
      <w:hyperlink r:id="rId4" w:tgtFrame="_blank" w:history="1">
        <w:r w:rsidRPr="00297D47">
          <w:rPr>
            <w:rStyle w:val="a3"/>
            <w:rFonts w:ascii="Arial" w:hAnsi="Arial" w:cs="Arial"/>
            <w:color w:val="333333"/>
            <w:sz w:val="28"/>
            <w:szCs w:val="28"/>
          </w:rPr>
          <w:t>口才</w:t>
        </w:r>
      </w:hyperlink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训练教程》（十个级别）基础上研发了《少儿播音</w:t>
      </w:r>
      <w:hyperlink r:id="rId5" w:tgtFrame="_blank" w:history="1">
        <w:r w:rsidRPr="00297D47">
          <w:rPr>
            <w:rStyle w:val="a3"/>
            <w:rFonts w:ascii="Arial" w:hAnsi="Arial" w:cs="Arial"/>
            <w:color w:val="333333"/>
            <w:sz w:val="28"/>
            <w:szCs w:val="28"/>
          </w:rPr>
          <w:t>主持</w:t>
        </w:r>
      </w:hyperlink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与口才训练》课程，共四本，分别是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4-6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岁；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6-9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岁；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9-12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岁；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12-15</w:t>
      </w:r>
      <w:r w:rsidRPr="00297D47">
        <w:rPr>
          <w:rFonts w:ascii="Arial" w:hAnsi="Arial" w:cs="Arial"/>
          <w:color w:val="000000"/>
          <w:sz w:val="28"/>
          <w:szCs w:val="28"/>
          <w:shd w:val="clear" w:color="auto" w:fill="FFFFFF"/>
        </w:rPr>
        <w:t>岁。这套教材是针对有天赋及有专业引导诉求进行针对性训练。课程的目标是让孩子在具有扎实基本功的前提下，说好听的话，说形象生动的话，说有逻辑的话，也与广播电视系统进行更为广泛的合作。</w:t>
      </w:r>
    </w:p>
    <w:p w14:paraId="5AEEF53F" w14:textId="29BC1108" w:rsidR="00297D47" w:rsidRDefault="00297D47">
      <w:r>
        <w:rPr>
          <w:noProof/>
        </w:rPr>
        <w:drawing>
          <wp:inline distT="0" distB="0" distL="0" distR="0" wp14:anchorId="52022412" wp14:editId="41F68794">
            <wp:extent cx="5274310" cy="26117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38B3" w14:textId="6BC8EAB8" w:rsidR="00297D47" w:rsidRDefault="00297D47">
      <w:r>
        <w:rPr>
          <w:noProof/>
        </w:rPr>
        <w:lastRenderedPageBreak/>
        <w:drawing>
          <wp:inline distT="0" distB="0" distL="0" distR="0" wp14:anchorId="17E0AC00" wp14:editId="0F708C74">
            <wp:extent cx="5274310" cy="27171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97F9" w14:textId="0A0F6C51" w:rsidR="00297D47" w:rsidRDefault="00297D47">
      <w:r>
        <w:rPr>
          <w:noProof/>
        </w:rPr>
        <w:drawing>
          <wp:inline distT="0" distB="0" distL="0" distR="0" wp14:anchorId="4A4DF8F3" wp14:editId="24090B9E">
            <wp:extent cx="5274310" cy="39706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1095" w14:textId="22B9DD72" w:rsidR="00297D47" w:rsidRDefault="00297D47">
      <w:r>
        <w:rPr>
          <w:noProof/>
        </w:rPr>
        <w:lastRenderedPageBreak/>
        <w:drawing>
          <wp:inline distT="0" distB="0" distL="0" distR="0" wp14:anchorId="5FFFBA9B" wp14:editId="442D8E53">
            <wp:extent cx="5274310" cy="27082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2957" w14:textId="4BD0C9F3" w:rsidR="00297D47" w:rsidRDefault="00297D47">
      <w:r>
        <w:rPr>
          <w:noProof/>
        </w:rPr>
        <w:drawing>
          <wp:inline distT="0" distB="0" distL="0" distR="0" wp14:anchorId="4F26E046" wp14:editId="4DAEF3EE">
            <wp:extent cx="5274310" cy="21786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5CF9" w14:textId="1B86029F" w:rsidR="00297D47" w:rsidRPr="00297D47" w:rsidRDefault="00297D47">
      <w:pPr>
        <w:rPr>
          <w:rFonts w:hint="eastAsia"/>
        </w:rPr>
      </w:pPr>
      <w:r>
        <w:rPr>
          <w:noProof/>
        </w:rPr>
        <w:drawing>
          <wp:inline distT="0" distB="0" distL="0" distR="0" wp14:anchorId="7F1F3E9D" wp14:editId="0083F45A">
            <wp:extent cx="5274310" cy="21894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D47" w:rsidRPr="0029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47"/>
    <w:rsid w:val="00297D47"/>
    <w:rsid w:val="00E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38D5"/>
  <w15:chartTrackingRefBased/>
  <w15:docId w15:val="{9C71E720-8827-4C41-979F-8CC0C6D6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97D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47"/>
    <w:rPr>
      <w:color w:val="0000FF"/>
      <w:u w:val="single"/>
    </w:rPr>
  </w:style>
  <w:style w:type="character" w:styleId="a4">
    <w:name w:val="Strong"/>
    <w:basedOn w:val="a0"/>
    <w:uiPriority w:val="22"/>
    <w:qFormat/>
    <w:rsid w:val="00297D47"/>
    <w:rPr>
      <w:b/>
      <w:bCs/>
    </w:rPr>
  </w:style>
  <w:style w:type="character" w:customStyle="1" w:styleId="10">
    <w:name w:val="标题 1 字符"/>
    <w:basedOn w:val="a0"/>
    <w:link w:val="1"/>
    <w:uiPriority w:val="9"/>
    <w:rsid w:val="00297D4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qinxue365.com/kc/cs2_px209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qinxue365.com/kc/cs2_px203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2022-12-21T06:12:00Z</dcterms:created>
  <dcterms:modified xsi:type="dcterms:W3CDTF">2022-12-21T06:21:00Z</dcterms:modified>
</cp:coreProperties>
</file>