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F178" w14:textId="77777777" w:rsidR="00C541C6" w:rsidRPr="00C541C6" w:rsidRDefault="00C541C6" w:rsidP="00C541C6">
      <w:pPr>
        <w:widowControl/>
        <w:shd w:val="clear" w:color="auto" w:fill="FFFFFF"/>
        <w:spacing w:after="150"/>
        <w:ind w:firstLineChars="500" w:firstLine="1807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C541C6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两个黄鹂教育秋季培训班</w:t>
      </w:r>
    </w:p>
    <w:p w14:paraId="7B2A74A3" w14:textId="77777777" w:rsidR="00C541C6" w:rsidRPr="00C541C6" w:rsidRDefault="00C541C6" w:rsidP="00C541C6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C541C6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小班详</w:t>
      </w:r>
      <w:proofErr w:type="gramStart"/>
      <w:r w:rsidRPr="00C541C6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询</w:t>
      </w:r>
      <w:proofErr w:type="gramEnd"/>
    </w:p>
    <w:p w14:paraId="26C98E92" w14:textId="77777777" w:rsidR="00C541C6" w:rsidRPr="00C541C6" w:rsidRDefault="00C541C6" w:rsidP="00C541C6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C541C6">
        <w:rPr>
          <w:rFonts w:ascii="Arial" w:eastAsia="宋体" w:hAnsi="Arial" w:cs="Arial"/>
          <w:color w:val="999999"/>
          <w:kern w:val="0"/>
          <w:sz w:val="28"/>
          <w:szCs w:val="28"/>
        </w:rPr>
        <w:t>课程优势：</w:t>
      </w:r>
      <w:r w:rsidRPr="00C541C6">
        <w:rPr>
          <w:rFonts w:ascii="Arial" w:eastAsia="宋体" w:hAnsi="Arial" w:cs="Arial"/>
          <w:color w:val="000000"/>
          <w:kern w:val="0"/>
          <w:sz w:val="28"/>
          <w:szCs w:val="28"/>
        </w:rPr>
        <w:t>课程系统的训练，综合能力多方位提升</w:t>
      </w:r>
    </w:p>
    <w:p w14:paraId="1D6F4C89" w14:textId="77777777" w:rsidR="00C541C6" w:rsidRPr="00C541C6" w:rsidRDefault="00C541C6" w:rsidP="00C541C6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C541C6">
        <w:rPr>
          <w:rFonts w:ascii="Arial" w:eastAsia="宋体" w:hAnsi="Arial" w:cs="Arial"/>
          <w:color w:val="999999"/>
          <w:kern w:val="0"/>
          <w:sz w:val="28"/>
          <w:szCs w:val="28"/>
        </w:rPr>
        <w:t>上课方式：</w:t>
      </w:r>
      <w:r w:rsidRPr="00C541C6">
        <w:rPr>
          <w:rFonts w:ascii="Arial" w:eastAsia="宋体" w:hAnsi="Arial" w:cs="Arial"/>
          <w:color w:val="000000"/>
          <w:kern w:val="0"/>
          <w:sz w:val="28"/>
          <w:szCs w:val="28"/>
        </w:rPr>
        <w:t>面授</w:t>
      </w:r>
    </w:p>
    <w:p w14:paraId="51D7E0E9" w14:textId="77777777" w:rsidR="00C541C6" w:rsidRPr="00C541C6" w:rsidRDefault="00C541C6" w:rsidP="00C541C6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C541C6">
        <w:rPr>
          <w:rFonts w:ascii="Arial" w:eastAsia="宋体" w:hAnsi="Arial" w:cs="Arial"/>
          <w:color w:val="999999"/>
          <w:kern w:val="0"/>
          <w:sz w:val="28"/>
          <w:szCs w:val="28"/>
        </w:rPr>
        <w:t>上课时段：</w:t>
      </w:r>
      <w:r w:rsidRPr="00C541C6">
        <w:rPr>
          <w:rFonts w:ascii="Arial" w:eastAsia="宋体" w:hAnsi="Arial" w:cs="Arial"/>
          <w:color w:val="000000"/>
          <w:kern w:val="0"/>
          <w:sz w:val="28"/>
          <w:szCs w:val="28"/>
        </w:rPr>
        <w:t>全日制</w:t>
      </w:r>
    </w:p>
    <w:p w14:paraId="0CD26639" w14:textId="44774C21" w:rsidR="00E06BE2" w:rsidRPr="00C541C6" w:rsidRDefault="00C541C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541C6">
        <w:rPr>
          <w:rFonts w:ascii="Arial" w:hAnsi="Arial" w:cs="Arial"/>
          <w:color w:val="000000"/>
          <w:sz w:val="28"/>
          <w:szCs w:val="28"/>
          <w:shd w:val="clear" w:color="auto" w:fill="FFFFFF"/>
        </w:rPr>
        <w:t>北京两个黄鹂教育科技有限公司成立于</w:t>
      </w:r>
      <w:r w:rsidRPr="00C541C6">
        <w:rPr>
          <w:rFonts w:ascii="Arial" w:hAnsi="Arial" w:cs="Arial"/>
          <w:color w:val="000000"/>
          <w:sz w:val="28"/>
          <w:szCs w:val="28"/>
          <w:shd w:val="clear" w:color="auto" w:fill="FFFFFF"/>
        </w:rPr>
        <w:t>2010</w:t>
      </w:r>
      <w:r w:rsidRPr="00C541C6"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 w:rsidRPr="00C541C6"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Pr="00C541C6"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 w:rsidRPr="00C541C6">
        <w:rPr>
          <w:rFonts w:ascii="Arial" w:hAnsi="Arial" w:cs="Arial"/>
          <w:color w:val="000000"/>
          <w:sz w:val="28"/>
          <w:szCs w:val="28"/>
          <w:shd w:val="clear" w:color="auto" w:fill="FFFFFF"/>
        </w:rPr>
        <w:t>18</w:t>
      </w:r>
      <w:r w:rsidRPr="00C541C6">
        <w:rPr>
          <w:rFonts w:ascii="Arial" w:hAnsi="Arial" w:cs="Arial"/>
          <w:color w:val="000000"/>
          <w:sz w:val="28"/>
          <w:szCs w:val="28"/>
          <w:shd w:val="clear" w:color="auto" w:fill="FFFFFF"/>
        </w:rPr>
        <w:t>日，总部位于中国北京望京留学人员创业园，属于中关村重点扶植高新技术企业。两个黄鹂以关键期</w:t>
      </w:r>
      <w:hyperlink r:id="rId4" w:tgtFrame="_blank" w:history="1">
        <w:r w:rsidRPr="00C541C6">
          <w:rPr>
            <w:rStyle w:val="a3"/>
            <w:rFonts w:ascii="Arial" w:hAnsi="Arial" w:cs="Arial"/>
            <w:color w:val="333333"/>
            <w:sz w:val="28"/>
            <w:szCs w:val="28"/>
            <w:u w:val="none"/>
          </w:rPr>
          <w:t>口才</w:t>
        </w:r>
      </w:hyperlink>
      <w:r w:rsidRPr="00C541C6">
        <w:rPr>
          <w:rFonts w:ascii="Arial" w:hAnsi="Arial" w:cs="Arial"/>
          <w:color w:val="000000"/>
          <w:sz w:val="28"/>
          <w:szCs w:val="28"/>
          <w:shd w:val="clear" w:color="auto" w:fill="FFFFFF"/>
        </w:rPr>
        <w:t>教育为起点，产品覆盖方面，成功地建构了教育体系。两个黄鹂教育体系弥补了现行教育的短板和不足，让孩子敢于当众说话，有丰富的内涵和深厚的底蕴。</w:t>
      </w:r>
    </w:p>
    <w:p w14:paraId="2FB05BC4" w14:textId="1BBD3683" w:rsidR="00C541C6" w:rsidRDefault="00C541C6">
      <w:pPr>
        <w:rPr>
          <w:rFonts w:ascii="Arial" w:hAnsi="Arial" w:cs="Arial"/>
          <w:color w:val="000000"/>
          <w:shd w:val="clear" w:color="auto" w:fill="FFFFFF"/>
        </w:rPr>
      </w:pPr>
    </w:p>
    <w:p w14:paraId="44E0FDEE" w14:textId="2F611D4C" w:rsidR="00C541C6" w:rsidRDefault="00C541C6">
      <w:r>
        <w:rPr>
          <w:noProof/>
        </w:rPr>
        <w:drawing>
          <wp:inline distT="0" distB="0" distL="0" distR="0" wp14:anchorId="50CD89B3" wp14:editId="63939251">
            <wp:extent cx="5274310" cy="33896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A75B" w14:textId="5CA65D0C" w:rsidR="00C541C6" w:rsidRDefault="00C541C6">
      <w:r>
        <w:rPr>
          <w:noProof/>
        </w:rPr>
        <w:lastRenderedPageBreak/>
        <w:drawing>
          <wp:inline distT="0" distB="0" distL="0" distR="0" wp14:anchorId="4DEC2FDD" wp14:editId="4FAA8B14">
            <wp:extent cx="5274310" cy="36677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8CF1" w14:textId="7D986615" w:rsidR="00C541C6" w:rsidRDefault="00C541C6">
      <w:r>
        <w:rPr>
          <w:noProof/>
        </w:rPr>
        <w:drawing>
          <wp:inline distT="0" distB="0" distL="0" distR="0" wp14:anchorId="2D3C3FA4" wp14:editId="03480946">
            <wp:extent cx="5274310" cy="38963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3642" w14:textId="38D470EF" w:rsidR="00C541C6" w:rsidRPr="00C541C6" w:rsidRDefault="00C541C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8FD5A10" wp14:editId="0BDEFE8A">
            <wp:extent cx="5274310" cy="23876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1C6" w:rsidRPr="00C54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C6"/>
    <w:rsid w:val="00C541C6"/>
    <w:rsid w:val="00E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EDE3"/>
  <w15:chartTrackingRefBased/>
  <w15:docId w15:val="{0B319718-2D6E-403A-9DB9-8A17D1C9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541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41C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5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7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qinxue365.com/kc/cs2_px20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2022-12-21T06:24:00Z</dcterms:created>
  <dcterms:modified xsi:type="dcterms:W3CDTF">2022-12-21T06:37:00Z</dcterms:modified>
</cp:coreProperties>
</file>