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75" w:beforeAutospacing="0" w:after="75" w:afterAutospacing="0"/>
        <w:ind w:left="0" w:right="0"/>
      </w:pPr>
      <w:r>
        <w:t>​</w:t>
      </w:r>
    </w:p>
    <w:p>
      <w:pPr>
        <w:pStyle w:val="2"/>
        <w:keepNext w:val="0"/>
        <w:keepLines w:val="0"/>
        <w:widowControl/>
        <w:suppressLineNumbers w:val="0"/>
        <w:spacing w:before="75" w:beforeAutospacing="0" w:after="75" w:afterAutospacing="0"/>
        <w:ind w:left="0" w:right="0"/>
      </w:pPr>
      <w:r>
        <w:t>培养绿色可持续产业创新引领者</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为什么选择中国数字能源家？</w:t>
      </w:r>
    </w:p>
    <w:p>
      <w:pPr>
        <w:pStyle w:val="2"/>
        <w:keepNext w:val="0"/>
        <w:keepLines w:val="0"/>
        <w:widowControl/>
        <w:suppressLineNumbers w:val="0"/>
        <w:spacing w:before="75" w:beforeAutospacing="0" w:after="75" w:afterAutospacing="0"/>
        <w:ind w:left="0" w:right="0"/>
      </w:pPr>
      <w:r>
        <w:t>转型升级、提质增效、蓄势赋能，中国数字能源先行者!</w:t>
      </w:r>
    </w:p>
    <w:p>
      <w:pPr>
        <w:pStyle w:val="2"/>
        <w:keepNext w:val="0"/>
        <w:keepLines w:val="0"/>
        <w:widowControl/>
        <w:suppressLineNumbers w:val="0"/>
        <w:spacing w:before="75" w:beforeAutospacing="0" w:after="75" w:afterAutospacing="0"/>
        <w:ind w:left="0" w:right="0"/>
      </w:pPr>
      <w:r>
        <w:t>01全球诺奖院士，成果转化</w:t>
      </w:r>
    </w:p>
    <w:p>
      <w:pPr>
        <w:pStyle w:val="2"/>
        <w:keepNext w:val="0"/>
        <w:keepLines w:val="0"/>
        <w:widowControl/>
        <w:suppressLineNumbers w:val="0"/>
        <w:spacing w:before="75" w:beforeAutospacing="0" w:after="75" w:afterAutospacing="0"/>
        <w:ind w:left="0" w:right="0"/>
      </w:pPr>
      <w:r>
        <w:t>02市场政策解读，把握趋势</w:t>
      </w:r>
    </w:p>
    <w:p>
      <w:pPr>
        <w:pStyle w:val="2"/>
        <w:keepNext w:val="0"/>
        <w:keepLines w:val="0"/>
        <w:widowControl/>
        <w:suppressLineNumbers w:val="0"/>
        <w:spacing w:before="75" w:beforeAutospacing="0" w:after="75" w:afterAutospacing="0"/>
        <w:ind w:left="0" w:right="0"/>
      </w:pPr>
      <w:r>
        <w:t>03权威主管机构，提升洞察</w:t>
      </w:r>
    </w:p>
    <w:p>
      <w:pPr>
        <w:pStyle w:val="2"/>
        <w:keepNext w:val="0"/>
        <w:keepLines w:val="0"/>
        <w:widowControl/>
        <w:suppressLineNumbers w:val="0"/>
        <w:spacing w:before="75" w:beforeAutospacing="0" w:after="75" w:afterAutospacing="0"/>
        <w:ind w:left="0" w:right="0"/>
      </w:pPr>
      <w:r>
        <w:t>04 科技金融加持，两翼齐飞</w:t>
      </w:r>
    </w:p>
    <w:p>
      <w:pPr>
        <w:pStyle w:val="2"/>
        <w:keepNext w:val="0"/>
        <w:keepLines w:val="0"/>
        <w:widowControl/>
        <w:suppressLineNumbers w:val="0"/>
        <w:spacing w:before="75" w:beforeAutospacing="0" w:after="75" w:afterAutospacing="0"/>
        <w:ind w:left="0" w:right="0"/>
      </w:pPr>
      <w:r>
        <w:t>05汇聚优质资源，项目整合</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数说绿色可持续</w:t>
      </w:r>
    </w:p>
    <w:p>
      <w:pPr>
        <w:pStyle w:val="2"/>
        <w:keepNext w:val="0"/>
        <w:keepLines w:val="0"/>
        <w:widowControl/>
        <w:suppressLineNumbers w:val="0"/>
        <w:spacing w:before="75" w:beforeAutospacing="0" w:after="75" w:afterAutospacing="0"/>
        <w:ind w:left="0" w:right="0"/>
      </w:pPr>
      <w:r>
        <w:t>百年未有之大变局下的重大商机！</w:t>
      </w:r>
    </w:p>
    <w:p>
      <w:pPr>
        <w:pStyle w:val="2"/>
        <w:keepNext w:val="0"/>
        <w:keepLines w:val="0"/>
        <w:widowControl/>
        <w:suppressLineNumbers w:val="0"/>
        <w:spacing w:before="75" w:beforeAutospacing="0" w:after="75" w:afterAutospacing="0"/>
        <w:ind w:left="0" w:right="0"/>
      </w:pPr>
      <w:r>
        <w:t>万亿级 数字能源是万亿级产业</w:t>
      </w:r>
    </w:p>
    <w:p>
      <w:pPr>
        <w:pStyle w:val="2"/>
        <w:keepNext w:val="0"/>
        <w:keepLines w:val="0"/>
        <w:widowControl/>
        <w:suppressLineNumbers w:val="0"/>
        <w:spacing w:before="75" w:beforeAutospacing="0" w:after="75" w:afterAutospacing="0"/>
        <w:ind w:left="0" w:right="0"/>
      </w:pPr>
      <w:r>
        <w:t>百万亿 双碳目标下的緑色转型将为企业带来百万亿市场</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数说新加坡国立大学</w:t>
      </w:r>
    </w:p>
    <w:p>
      <w:pPr>
        <w:pStyle w:val="2"/>
        <w:keepNext w:val="0"/>
        <w:keepLines w:val="0"/>
        <w:widowControl/>
        <w:suppressLineNumbers w:val="0"/>
        <w:spacing w:before="75" w:beforeAutospacing="0" w:after="75" w:afterAutospacing="0"/>
        <w:ind w:left="0" w:right="0"/>
      </w:pPr>
      <w:r>
        <w:t>游学新加坡国立大学，探究緑色可持续落地转化的奥秘！</w:t>
      </w:r>
    </w:p>
    <w:p>
      <w:pPr>
        <w:pStyle w:val="2"/>
        <w:keepNext w:val="0"/>
        <w:keepLines w:val="0"/>
        <w:widowControl/>
        <w:suppressLineNumbers w:val="0"/>
        <w:spacing w:before="75" w:beforeAutospacing="0" w:after="75" w:afterAutospacing="0"/>
        <w:ind w:left="0" w:right="0"/>
      </w:pPr>
      <w:r>
        <w:t>No. 1 连续多年蝉联QS排名亚洲第一</w:t>
      </w:r>
    </w:p>
    <w:p>
      <w:pPr>
        <w:pStyle w:val="2"/>
        <w:keepNext w:val="0"/>
        <w:keepLines w:val="0"/>
        <w:widowControl/>
        <w:suppressLineNumbers w:val="0"/>
        <w:spacing w:before="75" w:beforeAutospacing="0" w:after="75" w:afterAutospacing="0"/>
        <w:ind w:left="0" w:right="0"/>
      </w:pPr>
      <w:r>
        <w:t>No. 1 亚太诞生超级富豪最多的大学</w:t>
      </w:r>
    </w:p>
    <w:p>
      <w:pPr>
        <w:pStyle w:val="2"/>
        <w:keepNext w:val="0"/>
        <w:keepLines w:val="0"/>
        <w:widowControl/>
        <w:suppressLineNumbers w:val="0"/>
        <w:spacing w:before="75" w:beforeAutospacing="0" w:after="75" w:afterAutospacing="0"/>
        <w:ind w:left="0" w:right="0"/>
      </w:pPr>
      <w:r>
        <w:t>No. 1 QS亚太地区EMBA排名第1位</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rPr>
          <w:rStyle w:val="5"/>
          <w:color w:val="FF0000"/>
        </w:rPr>
        <w:t>绿色低碳产业将迎来高速增长,高碳产业将面临巨大挑战!</w:t>
      </w:r>
    </w:p>
    <w:p>
      <w:pPr>
        <w:pStyle w:val="2"/>
        <w:keepNext w:val="0"/>
        <w:keepLines w:val="0"/>
        <w:widowControl/>
        <w:suppressLineNumbers w:val="0"/>
        <w:spacing w:before="75" w:beforeAutospacing="0" w:after="75" w:afterAutospacing="0"/>
        <w:ind w:left="0" w:right="0"/>
      </w:pPr>
      <w:r>
        <w:t>新一代信息技术、生物技术、新能源.新材料、高端装备、新能源汽车、绿色环保,航空航天、海洋装备等战略 性新兴产业，以及风能、太阳能、生物质能、海洋能、地热能等清洁能源以及清洁技术迎来发展机遇.</w:t>
      </w:r>
    </w:p>
    <w:p>
      <w:pPr>
        <w:pStyle w:val="2"/>
        <w:keepNext w:val="0"/>
        <w:keepLines w:val="0"/>
        <w:widowControl/>
        <w:suppressLineNumbers w:val="0"/>
        <w:spacing w:before="75" w:beforeAutospacing="0" w:after="75" w:afterAutospacing="0"/>
        <w:ind w:left="0" w:right="0"/>
      </w:pPr>
      <w:r>
        <w:t>钢铁、水泥、平板玻璃、电解铝等高耗能、高排放项目以及工业、建筑、交通运输、公共机构等重点节能领域面 临挑战及绿色低碳改造机遇!</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课程背景</w:t>
      </w:r>
    </w:p>
    <w:p>
      <w:pPr>
        <w:pStyle w:val="2"/>
        <w:keepNext w:val="0"/>
        <w:keepLines w:val="0"/>
        <w:widowControl/>
        <w:suppressLineNumbers w:val="0"/>
        <w:spacing w:before="75" w:beforeAutospacing="0" w:after="75" w:afterAutospacing="0"/>
        <w:ind w:left="0" w:right="0"/>
      </w:pPr>
      <w:r>
        <w:t>二十大报告提出，积极稳妥推进碳达峰、碳中和，立足我国能源资源禀赋，坚持先立后破，有计划分步骤实施碳达峰行动，深入推进能源革命，加强煤炭清洁高效利用，加快规划建设新型能源体系，积极参与应对气候变化全球治理。实现“双碳”目标，是非常复杂艰巨的过程，必须立足中国现实。</w:t>
      </w:r>
    </w:p>
    <w:p>
      <w:pPr>
        <w:pStyle w:val="2"/>
        <w:keepNext w:val="0"/>
        <w:keepLines w:val="0"/>
        <w:widowControl/>
        <w:suppressLineNumbers w:val="0"/>
        <w:spacing w:before="75" w:beforeAutospacing="0" w:after="75" w:afterAutospacing="0"/>
        <w:ind w:left="0" w:right="0"/>
      </w:pPr>
      <w:r>
        <w:t>这场任重而道远的绿色革命背后，同样蕴藏着一片广阔天地，身处其中的企业都将迎来一次千载难逢的时代机遇和战略转型的商业机遇!加一研究院集结国际、国内相关领域专家学者，涵盖诺奖获得者、院士、知名学者、政策制定者和业内实战专家，经过深度调研与实践，依托新加坡国立大学科技成果转化的优势，重磅推出中国数字能源家课程，聚焦绿色可持续发展和生态文明建设政策，绿色可持续发展与数字经济结合带来的全新的万亿级赛道，以及绿色转型进程中的金融机会等，助力企业家布局未来，华丽转身，赢得辉煌!</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课程内容</w:t>
      </w:r>
    </w:p>
    <w:p>
      <w:pPr>
        <w:pStyle w:val="2"/>
        <w:keepNext w:val="0"/>
        <w:keepLines w:val="0"/>
        <w:widowControl/>
        <w:suppressLineNumbers w:val="0"/>
        <w:spacing w:before="75" w:beforeAutospacing="0" w:after="75" w:afterAutospacing="0"/>
        <w:ind w:left="0" w:right="0"/>
        <w:jc w:val="center"/>
      </w:pPr>
      <w:bookmarkStart w:id="0" w:name="_GoBack"/>
      <w:r>
        <w:drawing>
          <wp:inline distT="0" distB="0" distL="114300" distR="114300">
            <wp:extent cx="5808345" cy="4380865"/>
            <wp:effectExtent l="0" t="0" r="1905" b="635"/>
            <wp:docPr id="2" name="图片 1" descr="166918523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69185230106.png"/>
                    <pic:cNvPicPr>
                      <a:picLocks noChangeAspect="1"/>
                    </pic:cNvPicPr>
                  </pic:nvPicPr>
                  <pic:blipFill>
                    <a:blip r:embed="rId4"/>
                    <a:stretch>
                      <a:fillRect/>
                    </a:stretch>
                  </pic:blipFill>
                  <pic:spPr>
                    <a:xfrm>
                      <a:off x="0" y="0"/>
                      <a:ext cx="5808345" cy="4380865"/>
                    </a:xfrm>
                    <a:prstGeom prst="rect">
                      <a:avLst/>
                    </a:prstGeom>
                    <a:noFill/>
                    <a:ln w="9525">
                      <a:noFill/>
                    </a:ln>
                  </pic:spPr>
                </pic:pic>
              </a:graphicData>
            </a:graphic>
          </wp:inline>
        </w:drawing>
      </w:r>
      <w:bookmarkEnd w:id="0"/>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导师工作坊</w:t>
      </w:r>
    </w:p>
    <w:p>
      <w:pPr>
        <w:pStyle w:val="2"/>
        <w:keepNext w:val="0"/>
        <w:keepLines w:val="0"/>
        <w:widowControl/>
        <w:suppressLineNumbers w:val="0"/>
        <w:spacing w:before="75" w:beforeAutospacing="0" w:after="75" w:afterAutospacing="0"/>
        <w:ind w:left="0" w:right="0"/>
      </w:pPr>
      <w:r>
        <w:t>由院士、知名学者、政策制定者和业内实战专家组成的导师团，从制度、模式、技术、金融等多个维度深度赋能企业家。按照能源类企业细分领域组建学习小组，精准辅导。</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课程名师</w:t>
      </w:r>
    </w:p>
    <w:p>
      <w:pPr>
        <w:pStyle w:val="2"/>
        <w:keepNext w:val="0"/>
        <w:keepLines w:val="0"/>
        <w:widowControl/>
        <w:suppressLineNumbers w:val="0"/>
        <w:spacing w:before="75" w:beforeAutospacing="0" w:after="75" w:afterAutospacing="0"/>
        <w:ind w:left="0" w:right="0"/>
      </w:pPr>
      <w:r>
        <w:t>10+诺奖与院士领衔</w:t>
      </w:r>
    </w:p>
    <w:p>
      <w:pPr>
        <w:pStyle w:val="2"/>
        <w:keepNext w:val="0"/>
        <w:keepLines w:val="0"/>
        <w:widowControl/>
        <w:suppressLineNumbers w:val="0"/>
        <w:spacing w:before="75" w:beforeAutospacing="0" w:after="75" w:afterAutospacing="0"/>
        <w:ind w:left="0" w:right="0"/>
      </w:pPr>
      <w:r>
        <w:t>20+绿色可持续实战导师</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jc w:val="center"/>
      </w:pPr>
      <w:r>
        <w:drawing>
          <wp:inline distT="0" distB="0" distL="114300" distR="114300">
            <wp:extent cx="6124575" cy="2134235"/>
            <wp:effectExtent l="0" t="0" r="9525" b="18415"/>
            <wp:docPr id="3" name="图片 2" descr="1669185361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669185361344.png"/>
                    <pic:cNvPicPr>
                      <a:picLocks noChangeAspect="1"/>
                    </pic:cNvPicPr>
                  </pic:nvPicPr>
                  <pic:blipFill>
                    <a:blip r:embed="rId5"/>
                    <a:stretch>
                      <a:fillRect/>
                    </a:stretch>
                  </pic:blipFill>
                  <pic:spPr>
                    <a:xfrm>
                      <a:off x="0" y="0"/>
                      <a:ext cx="6124575" cy="213423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pPr>
      <w:r>
        <w:t>国内外知名教授</w:t>
      </w:r>
    </w:p>
    <w:p>
      <w:pPr>
        <w:pStyle w:val="2"/>
        <w:keepNext w:val="0"/>
        <w:keepLines w:val="0"/>
        <w:widowControl/>
        <w:suppressLineNumbers w:val="0"/>
        <w:spacing w:before="75" w:beforeAutospacing="0" w:after="75" w:afterAutospacing="0"/>
        <w:ind w:left="0" w:right="0"/>
        <w:jc w:val="center"/>
      </w:pPr>
      <w:r>
        <w:drawing>
          <wp:inline distT="0" distB="0" distL="114300" distR="114300">
            <wp:extent cx="6363335" cy="4468495"/>
            <wp:effectExtent l="0" t="0" r="18415" b="8255"/>
            <wp:docPr id="5" name="图片 3" descr="1669185401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669185401693.png"/>
                    <pic:cNvPicPr>
                      <a:picLocks noChangeAspect="1"/>
                    </pic:cNvPicPr>
                  </pic:nvPicPr>
                  <pic:blipFill>
                    <a:blip r:embed="rId6"/>
                    <a:stretch>
                      <a:fillRect/>
                    </a:stretch>
                  </pic:blipFill>
                  <pic:spPr>
                    <a:xfrm>
                      <a:off x="0" y="0"/>
                      <a:ext cx="6363335" cy="446849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业内专家学者</w:t>
      </w:r>
    </w:p>
    <w:p>
      <w:pPr>
        <w:pStyle w:val="2"/>
        <w:keepNext w:val="0"/>
        <w:keepLines w:val="0"/>
        <w:widowControl/>
        <w:suppressLineNumbers w:val="0"/>
        <w:spacing w:before="75" w:beforeAutospacing="0" w:after="75" w:afterAutospacing="0"/>
        <w:ind w:left="0" w:right="0"/>
        <w:jc w:val="center"/>
      </w:pPr>
      <w:r>
        <w:drawing>
          <wp:inline distT="0" distB="0" distL="114300" distR="114300">
            <wp:extent cx="6350635" cy="6755130"/>
            <wp:effectExtent l="0" t="0" r="12065" b="7620"/>
            <wp:docPr id="4" name="图片 4" descr="166918545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9185451818.png"/>
                    <pic:cNvPicPr>
                      <a:picLocks noChangeAspect="1"/>
                    </pic:cNvPicPr>
                  </pic:nvPicPr>
                  <pic:blipFill>
                    <a:blip r:embed="rId7"/>
                    <a:stretch>
                      <a:fillRect/>
                    </a:stretch>
                  </pic:blipFill>
                  <pic:spPr>
                    <a:xfrm>
                      <a:off x="0" y="0"/>
                      <a:ext cx="6350635" cy="675513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pPr>
      <w:r>
        <w:t>论坛&amp;闭门会议</w:t>
      </w:r>
    </w:p>
    <w:p>
      <w:pPr>
        <w:pStyle w:val="2"/>
        <w:keepNext w:val="0"/>
        <w:keepLines w:val="0"/>
        <w:widowControl/>
        <w:suppressLineNumbers w:val="0"/>
        <w:spacing w:before="75" w:beforeAutospacing="0" w:after="75" w:afterAutospacing="0"/>
        <w:ind w:left="0" w:right="0"/>
      </w:pPr>
      <w:r>
        <w:t>绿色可持续相关部门领导、重量级专家及学者等参与研讨</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行动学习&amp;研学之旅</w:t>
      </w:r>
    </w:p>
    <w:p>
      <w:pPr>
        <w:pStyle w:val="2"/>
        <w:keepNext w:val="0"/>
        <w:keepLines w:val="0"/>
        <w:widowControl/>
        <w:suppressLineNumbers w:val="0"/>
        <w:spacing w:before="75" w:beforeAutospacing="0" w:after="75" w:afterAutospacing="0"/>
        <w:ind w:left="0" w:right="0"/>
      </w:pPr>
      <w:r>
        <w:t>北京大学、新加坡国立大学校园沉浸式学习，感受深厚的文化底蕴。亲赴新加坡国立大学、绿色可持续新兴产业集群城市、零碳 产业园区及国家重点实验室、绿色可持续创新企业参访。</w:t>
      </w:r>
    </w:p>
    <w:p>
      <w:pPr>
        <w:pStyle w:val="2"/>
        <w:keepNext w:val="0"/>
        <w:keepLines w:val="0"/>
        <w:widowControl/>
        <w:suppressLineNumbers w:val="0"/>
        <w:spacing w:before="75" w:beforeAutospacing="0" w:after="75" w:afterAutospacing="0"/>
        <w:ind w:left="0" w:right="0"/>
      </w:pPr>
      <w:r>
        <w:t>参访全球首个零碳产业园</w:t>
      </w:r>
    </w:p>
    <w:p>
      <w:pPr>
        <w:pStyle w:val="2"/>
        <w:keepNext w:val="0"/>
        <w:keepLines w:val="0"/>
        <w:widowControl/>
        <w:suppressLineNumbers w:val="0"/>
        <w:spacing w:before="75" w:beforeAutospacing="0" w:after="75" w:afterAutospacing="0"/>
        <w:ind w:left="0" w:right="0"/>
      </w:pPr>
      <w:r>
        <w:t>走进上海环境能源交易所</w:t>
      </w:r>
    </w:p>
    <w:p>
      <w:pPr>
        <w:pStyle w:val="2"/>
        <w:keepNext w:val="0"/>
        <w:keepLines w:val="0"/>
        <w:widowControl/>
        <w:suppressLineNumbers w:val="0"/>
        <w:spacing w:before="75" w:beforeAutospacing="0" w:after="75" w:afterAutospacing="0"/>
        <w:ind w:left="0" w:right="0"/>
      </w:pPr>
      <w:r>
        <w:t>走进低碳绿色转型标杆企业</w:t>
      </w:r>
    </w:p>
    <w:p>
      <w:pPr>
        <w:pStyle w:val="2"/>
        <w:keepNext w:val="0"/>
        <w:keepLines w:val="0"/>
        <w:widowControl/>
        <w:suppressLineNumbers w:val="0"/>
        <w:spacing w:before="75" w:beforeAutospacing="0" w:after="75" w:afterAutospacing="0"/>
        <w:ind w:left="0" w:right="0"/>
      </w:pPr>
      <w:r>
        <w:t>参访新能源国家重点实验室</w:t>
      </w:r>
    </w:p>
    <w:p>
      <w:pPr>
        <w:pStyle w:val="2"/>
        <w:keepNext w:val="0"/>
        <w:keepLines w:val="0"/>
        <w:widowControl/>
        <w:suppressLineNumbers w:val="0"/>
        <w:spacing w:before="75" w:beforeAutospacing="0" w:after="75" w:afterAutospacing="0"/>
        <w:ind w:left="0" w:right="0"/>
      </w:pPr>
      <w:r>
        <w:t>对话诺奖、院士，共商能源转型之道生态文明之旅</w:t>
      </w:r>
    </w:p>
    <w:p>
      <w:pPr>
        <w:pStyle w:val="2"/>
        <w:keepNext w:val="0"/>
        <w:keepLines w:val="0"/>
        <w:widowControl/>
        <w:suppressLineNumbers w:val="0"/>
        <w:spacing w:before="75" w:beforeAutospacing="0" w:after="75" w:afterAutospacing="0"/>
        <w:ind w:left="0" w:right="0"/>
      </w:pPr>
      <w:r>
        <w:t>亲赴新加坡国立大学，完成科技成果转化研学之旅</w:t>
      </w:r>
    </w:p>
    <w:p>
      <w:pPr>
        <w:pStyle w:val="2"/>
        <w:keepNext w:val="0"/>
        <w:keepLines w:val="0"/>
        <w:widowControl/>
        <w:suppressLineNumbers w:val="0"/>
        <w:spacing w:before="75" w:beforeAutospacing="0" w:after="75" w:afterAutospacing="0"/>
        <w:ind w:left="0" w:right="0"/>
        <w:jc w:val="center"/>
      </w:pPr>
      <w:r>
        <w:drawing>
          <wp:inline distT="0" distB="0" distL="114300" distR="114300">
            <wp:extent cx="5906135" cy="1379855"/>
            <wp:effectExtent l="0" t="0" r="18415" b="10795"/>
            <wp:docPr id="6" name="图片 5" descr="166918579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669185798529.png"/>
                    <pic:cNvPicPr>
                      <a:picLocks noChangeAspect="1"/>
                    </pic:cNvPicPr>
                  </pic:nvPicPr>
                  <pic:blipFill>
                    <a:blip r:embed="rId8"/>
                    <a:stretch>
                      <a:fillRect/>
                    </a:stretch>
                  </pic:blipFill>
                  <pic:spPr>
                    <a:xfrm>
                      <a:off x="0" y="0"/>
                      <a:ext cx="5906135" cy="1379855"/>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入学申请</w:t>
      </w:r>
    </w:p>
    <w:p>
      <w:pPr>
        <w:pStyle w:val="2"/>
        <w:keepNext w:val="0"/>
        <w:keepLines w:val="0"/>
        <w:widowControl/>
        <w:suppressLineNumbers w:val="0"/>
        <w:spacing w:before="75" w:beforeAutospacing="0" w:after="75" w:afterAutospacing="0"/>
        <w:ind w:left="0" w:right="0"/>
      </w:pPr>
      <w:r>
        <w:t>招生信息</w:t>
      </w:r>
    </w:p>
    <w:p>
      <w:pPr>
        <w:pStyle w:val="2"/>
        <w:keepNext w:val="0"/>
        <w:keepLines w:val="0"/>
        <w:widowControl/>
        <w:suppressLineNumbers w:val="0"/>
        <w:spacing w:before="75" w:beforeAutospacing="0" w:after="75" w:afterAutospacing="0"/>
        <w:ind w:left="0" w:right="0"/>
      </w:pPr>
      <w:r>
        <w:t>课程时间：一年</w:t>
      </w:r>
    </w:p>
    <w:p>
      <w:pPr>
        <w:pStyle w:val="2"/>
        <w:keepNext w:val="0"/>
        <w:keepLines w:val="0"/>
        <w:widowControl/>
        <w:suppressLineNumbers w:val="0"/>
        <w:spacing w:before="75" w:beforeAutospacing="0" w:after="75" w:afterAutospacing="0"/>
        <w:ind w:left="0" w:right="0"/>
      </w:pPr>
      <w:r>
        <w:t>学习费用：人民币</w:t>
      </w:r>
      <w:r>
        <w:rPr>
          <w:color w:val="FF0000"/>
        </w:rPr>
        <w:t>39万元</w:t>
      </w:r>
      <w:r>
        <w:t>（含课程学习、企业参访.不含食宿）</w:t>
      </w:r>
    </w:p>
    <w:p>
      <w:pPr>
        <w:pStyle w:val="2"/>
        <w:keepNext w:val="0"/>
        <w:keepLines w:val="0"/>
        <w:widowControl/>
        <w:suppressLineNumbers w:val="0"/>
        <w:spacing w:before="75" w:beforeAutospacing="0" w:after="75" w:afterAutospacing="0"/>
        <w:ind w:left="0" w:right="0"/>
      </w:pPr>
      <w:r>
        <w:t>开课地点：北京大学、新加坡国立大学校内低碳经济发展重点省市</w:t>
      </w:r>
    </w:p>
    <w:p>
      <w:pPr>
        <w:pStyle w:val="2"/>
        <w:keepNext w:val="0"/>
        <w:keepLines w:val="0"/>
        <w:widowControl/>
        <w:suppressLineNumbers w:val="0"/>
        <w:spacing w:before="75" w:beforeAutospacing="0" w:after="75" w:afterAutospacing="0"/>
        <w:ind w:left="0" w:right="0"/>
      </w:pPr>
      <w:r>
        <w:t>招生方式：邀请制</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邀请对象</w:t>
      </w:r>
    </w:p>
    <w:p>
      <w:pPr>
        <w:pStyle w:val="2"/>
        <w:keepNext w:val="0"/>
        <w:keepLines w:val="0"/>
        <w:widowControl/>
        <w:suppressLineNumbers w:val="0"/>
        <w:spacing w:before="75" w:beforeAutospacing="0" w:after="75" w:afterAutospacing="0"/>
        <w:ind w:left="0" w:right="0"/>
      </w:pPr>
      <w:r>
        <w:t>转型升级的传统企业家以及上市公司的董事长和核心高管</w:t>
      </w:r>
    </w:p>
    <w:p>
      <w:pPr>
        <w:pStyle w:val="2"/>
        <w:keepNext w:val="0"/>
        <w:keepLines w:val="0"/>
        <w:widowControl/>
        <w:suppressLineNumbers w:val="0"/>
        <w:spacing w:before="75" w:beforeAutospacing="0" w:after="75" w:afterAutospacing="0"/>
        <w:ind w:left="0" w:right="0"/>
      </w:pPr>
      <w:r>
        <w:t>对产业投资和布局有战略眼光的投资家</w:t>
      </w:r>
    </w:p>
    <w:p>
      <w:pPr>
        <w:pStyle w:val="2"/>
        <w:keepNext w:val="0"/>
        <w:keepLines w:val="0"/>
        <w:widowControl/>
        <w:suppressLineNumbers w:val="0"/>
        <w:spacing w:before="75" w:beforeAutospacing="0" w:after="75" w:afterAutospacing="0"/>
        <w:ind w:left="0" w:right="0"/>
      </w:pPr>
      <w:r>
        <w:t>致力于绿色低碳发展的企业家</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申请流程</w:t>
      </w:r>
    </w:p>
    <w:p>
      <w:pPr>
        <w:pStyle w:val="2"/>
        <w:keepNext w:val="0"/>
        <w:keepLines w:val="0"/>
        <w:widowControl/>
        <w:suppressLineNumbers w:val="0"/>
        <w:spacing w:before="75" w:beforeAutospacing="0" w:after="75" w:afterAutospacing="0"/>
        <w:ind w:left="0" w:right="0"/>
        <w:jc w:val="center"/>
      </w:pPr>
      <w:r>
        <w:drawing>
          <wp:inline distT="0" distB="0" distL="114300" distR="114300">
            <wp:extent cx="6242685" cy="1600200"/>
            <wp:effectExtent l="0" t="0" r="5715" b="0"/>
            <wp:docPr id="1" name="图片 6" descr="1669186036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669186036478.png"/>
                    <pic:cNvPicPr>
                      <a:picLocks noChangeAspect="1"/>
                    </pic:cNvPicPr>
                  </pic:nvPicPr>
                  <pic:blipFill>
                    <a:blip r:embed="rId9"/>
                    <a:stretch>
                      <a:fillRect/>
                    </a:stretch>
                  </pic:blipFill>
                  <pic:spPr>
                    <a:xfrm>
                      <a:off x="0" y="0"/>
                      <a:ext cx="6242685" cy="1600200"/>
                    </a:xfrm>
                    <a:prstGeom prst="rect">
                      <a:avLst/>
                    </a:prstGeom>
                    <a:noFill/>
                    <a:ln w="9525">
                      <a:noFill/>
                    </a:ln>
                  </pic:spPr>
                </pic:pic>
              </a:graphicData>
            </a:graphic>
          </wp:inline>
        </w:drawing>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证书授予</w:t>
      </w:r>
    </w:p>
    <w:p>
      <w:pPr>
        <w:pStyle w:val="2"/>
        <w:keepNext w:val="0"/>
        <w:keepLines w:val="0"/>
        <w:widowControl/>
        <w:suppressLineNumbers w:val="0"/>
        <w:spacing w:before="75" w:beforeAutospacing="0" w:after="75" w:afterAutospacing="0"/>
        <w:ind w:left="0" w:right="0"/>
      </w:pPr>
      <w:r>
        <w:t>按要求完成课程学习后：可申请新加坡国立大学&amp;加一研究院结业证书</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加坡国立大学</w:t>
      </w:r>
    </w:p>
    <w:p>
      <w:pPr>
        <w:pStyle w:val="2"/>
        <w:keepNext w:val="0"/>
        <w:keepLines w:val="0"/>
        <w:widowControl/>
        <w:suppressLineNumbers w:val="0"/>
        <w:spacing w:before="75" w:beforeAutospacing="0" w:after="75" w:afterAutospacing="0"/>
        <w:ind w:left="0" w:right="0"/>
      </w:pPr>
      <w:r>
        <w:t>办学历史悠久，前身可以追溯到1905年设立的英皇爱德华七世医学院和1927年设立的莱佛士学院.因入学条件严苛，新加坡国立大学位列全球最难进大学前20位；同时，该校最富有校友的数扭居亚太地区第一名?新加坡国立大学目前拥有13家 国家级别、12家大学级别和超过60家的院系级别的研究学院和研发中心,在工程、生命科学及生物医学、社会科学及自然科学 等领域的硏究享有盛名.</w:t>
      </w:r>
    </w:p>
    <w:p>
      <w:pPr>
        <w:pStyle w:val="2"/>
        <w:keepNext w:val="0"/>
        <w:keepLines w:val="0"/>
        <w:widowControl/>
        <w:suppressLineNumbers w:val="0"/>
        <w:spacing w:before="75" w:beforeAutospacing="0" w:after="75" w:afterAutospacing="0"/>
        <w:ind w:left="0" w:right="0"/>
      </w:pPr>
      <w:r>
        <w:t>新加坡处于亚洲枢纽的战略核心位置，促进了新加坡国立大学百年来的发展.今日的新加坡国立大学在国际框架下拓展卓 越教育与科研之际，突出展现了亚洲的视角和优势。</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加一研究院</w:t>
      </w:r>
    </w:p>
    <w:p>
      <w:pPr>
        <w:pStyle w:val="2"/>
        <w:keepNext w:val="0"/>
        <w:keepLines w:val="0"/>
        <w:widowControl/>
        <w:suppressLineNumbers w:val="0"/>
        <w:spacing w:before="75" w:beforeAutospacing="0" w:after="75" w:afterAutospacing="0"/>
        <w:ind w:left="0" w:right="0"/>
      </w:pPr>
      <w:r>
        <w:t>"昔之得一者，天得一以清；地得一以宁；神得一以灵；谷得一以盈，万物得一以生；侯王得一而以为正”,加一得名于此. 加一硏究院，培养商界"将军”的揺篮，致力于打造中国商界的"西点军校”(美国最顶尖的企业家60%来自于西点军校).</w:t>
      </w:r>
    </w:p>
    <w:p>
      <w:pPr>
        <w:pStyle w:val="2"/>
        <w:keepNext w:val="0"/>
        <w:keepLines w:val="0"/>
        <w:widowControl/>
        <w:suppressLineNumbers w:val="0"/>
        <w:spacing w:before="75" w:beforeAutospacing="0" w:after="75" w:afterAutospacing="0"/>
        <w:ind w:left="0" w:right="0"/>
      </w:pPr>
      <w:r>
        <w:t>加一研究院是一所面向世界没有围墙的实战型学院。学院的使命是打通商学院到企业的最后一公里，并致力于培养10万+胸 怀世界，启迪未来的世界级企业家.</w:t>
      </w:r>
    </w:p>
    <w:p>
      <w:pPr>
        <w:pStyle w:val="2"/>
        <w:keepNext w:val="0"/>
        <w:keepLines w:val="0"/>
        <w:widowControl/>
        <w:suppressLineNumbers w:val="0"/>
        <w:spacing w:before="75" w:beforeAutospacing="0" w:after="75" w:afterAutospacing="0"/>
        <w:ind w:left="0" w:right="0"/>
      </w:pPr>
      <w:r>
        <w:t>加一研究院乗承"掀起商业教育变革”的理念，顏覆传统的教育模式，探索科技成果转化的最佳实践,乎匚聚全球最优师资，采 用跨学科教学方式,深入硏究企业经营的-中国模式"，用“增长法则“助力企业成长，帮助企业成功转型，赢得未来！</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科技转化  绿色发展  数字赋能产融结合</w:t>
      </w:r>
    </w:p>
    <w:p>
      <w:pPr>
        <w:pStyle w:val="2"/>
        <w:keepNext w:val="0"/>
        <w:keepLines w:val="0"/>
        <w:widowControl/>
        <w:suppressLineNumbers w:val="0"/>
        <w:spacing w:before="75" w:beforeAutospacing="0" w:after="75" w:afterAutospacing="0"/>
        <w:ind w:left="0" w:right="0"/>
      </w:pPr>
    </w:p>
    <w:p>
      <w:pPr>
        <w:pStyle w:val="2"/>
        <w:keepNext w:val="0"/>
        <w:keepLines w:val="0"/>
        <w:widowControl/>
        <w:suppressLineNumbers w:val="0"/>
        <w:spacing w:before="75" w:beforeAutospacing="0" w:after="75" w:afterAutospacing="0"/>
        <w:ind w:left="0" w:right="0"/>
      </w:pPr>
      <w:r>
        <w:t>全球碳资产交易所</w:t>
      </w:r>
    </w:p>
    <w:p>
      <w:pPr>
        <w:pStyle w:val="2"/>
        <w:keepNext w:val="0"/>
        <w:keepLines w:val="0"/>
        <w:widowControl/>
        <w:suppressLineNumbers w:val="0"/>
        <w:spacing w:before="75" w:beforeAutospacing="0" w:after="75" w:afterAutospacing="0"/>
        <w:ind w:left="0" w:right="0"/>
      </w:pPr>
      <w:r>
        <w:t>CIX是一个全球性的自愿碳信用交易所，由星展集团、新加坡交易所、渣打银行和淡马锡建立，该平台已完成碳信用额度组合成点拍卖。CIX的交易平台主要拥有两项业务，分别是GREENEX碳积分交易所和项目市场。</w:t>
      </w:r>
    </w:p>
    <w:p>
      <w:pPr>
        <w:pStyle w:val="2"/>
        <w:keepNext w:val="0"/>
        <w:keepLines w:val="0"/>
        <w:widowControl/>
        <w:suppressLineNumbers w:val="0"/>
        <w:spacing w:before="75" w:beforeAutospacing="0" w:after="75" w:afterAutospacing="0"/>
        <w:ind w:left="0" w:right="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00000000"/>
    <w:rsid w:val="71881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2022-11-23T06:55:02Z</dcterms:created>
  <dc:creator>xiao0</dc:creator>
  <cp:lastModifiedBy>冰冰⊙▽⊙＊</cp:lastModifiedBy>
  <dcterms:modified xsi:type="dcterms:W3CDTF">2022-11-23T06:55:52Z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20057AB95FF34E40BADADA4EBFA38D45</vt:lpwstr>
  </property>
</Properties>
</file>