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b/>
          <w:sz w:val="33"/>
          <w:szCs w:val="33"/>
        </w:rPr>
      </w:pPr>
      <w:r>
        <w:rPr>
          <w:b/>
          <w:i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上交大医健未来领袖班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50" w:right="150"/>
        <w:jc w:val="left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我们面对一个高度不确定的新时代！我们处在医疗科技爆发前夜，同时又面对新冠疫情的冲击，如何在这个时代生存？在不确定中寻找确定性，考验众多企业家的智慧。疫情带来的冲击是全方位的！黑天鹅的翅膀还未完全展开，直到现在也难以对它造成的影响作出可靠估计。但我们必须负重前行，因时而变，因势而变，对后疫情时代作出关键抉择，探索医疗科技与医疗场景的结合，发掘产业机遇，探路医疗新零售，赋能未来医疗，重塑医疗新生态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50" w:right="150"/>
        <w:jc w:val="righ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---交大医健未来领袖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01独家原创课程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为什么推出个人与组织跃迁计划？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我们企业的价值是否明晰？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企业价值是否被员工所理解，并成为共识？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both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我们的价值是否成为行动目标？...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C2A78C"/>
          <w:spacing w:val="8"/>
          <w:sz w:val="24"/>
          <w:szCs w:val="24"/>
          <w:bdr w:val="none" w:color="auto" w:sz="0" w:space="0"/>
          <w:shd w:val="clear" w:fill="FFFFFF"/>
        </w:rPr>
        <w:t>我们发现：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大部分学习是海绵式学习，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把自己当作海绵不断的吸收知识，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真到用时，水分挤掉，却所剩无几。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C2A78C"/>
          <w:spacing w:val="8"/>
          <w:sz w:val="24"/>
          <w:szCs w:val="24"/>
          <w:bdr w:val="none" w:color="auto" w:sz="0" w:space="0"/>
          <w:shd w:val="clear" w:fill="FFFFFF"/>
        </w:rPr>
        <w:t>我们倡导：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变海绵式学习为淘金式学习，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在课堂中不断演练，淘尽黄沙得真金，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从实战中来到实战中去！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C2A78C"/>
          <w:spacing w:val="8"/>
          <w:sz w:val="24"/>
          <w:szCs w:val="24"/>
          <w:bdr w:val="none" w:color="auto" w:sz="0" w:space="0"/>
          <w:shd w:val="clear" w:fill="FFFFFF"/>
        </w:rPr>
        <w:t>我们推出：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C2A78C"/>
          <w:spacing w:val="8"/>
          <w:sz w:val="25"/>
          <w:szCs w:val="25"/>
          <w:bdr w:val="none" w:color="auto" w:sz="0" w:space="0"/>
          <w:shd w:val="clear" w:fill="FFFFFF"/>
        </w:rPr>
        <w:t>上海交大医疗未来领袖原创课程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AC1D10"/>
          <w:spacing w:val="8"/>
          <w:sz w:val="27"/>
          <w:szCs w:val="27"/>
          <w:bdr w:val="none" w:color="auto" w:sz="0" w:space="0"/>
          <w:shd w:val="clear" w:fill="FFFFFF"/>
        </w:rPr>
        <w:t>《价值引擎》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02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课程价值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01所学即所用，解决决策者真正面临的困境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变海绵式学习为淘金式学习，让所学即所用，解决决策者真正面临的困境，让“道”的飘缈落在以事实为基础的共识之上，实现第一重跃迁；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02抽丝剥茧提炼决策者的真问题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抽丝剥茧提炼决策者的真问题，校准目标，力出一孔，实现价值发现到价值创造的第二重跃迁;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03成为掌握人生的合格舵手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锚定价值坐标，沿着价值航标，点亮心中灯塔，每个人都能成为掌握人生的合格舵手，最终实现第三重跃迁...让我们游刃有余，与医疗未来黄金十年共舞。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03医疗行业最具价值的圈层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50" w:right="150"/>
        <w:jc w:val="both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战略咨询委员会由医疗行业实战导师大咖，上海交通大学医疗班同学等联合组成，宗旨是资源融通，抱团发展，助力上海交通大学医疗班同学事业开拓创新，为班级长远发展出谋划策。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50" w:right="150"/>
        <w:jc w:val="both"/>
        <w:rPr>
          <w:rFonts w:hint="eastAsia" w:eastAsia="微软雅黑"/>
          <w:lang w:eastAsia="zh-CN"/>
        </w:rPr>
      </w:pPr>
      <w:r>
        <w:rPr>
          <w:rFonts w:ascii="微软雅黑" w:hAnsi="微软雅黑" w:eastAsia="微软雅黑" w:cs="微软雅黑"/>
          <w:i w:val="0"/>
          <w:caps w:val="0"/>
          <w:color w:val="0070C0"/>
          <w:spacing w:val="30"/>
          <w:sz w:val="21"/>
          <w:szCs w:val="21"/>
          <w:bdr w:val="none" w:color="auto" w:sz="0" w:space="0"/>
          <w:shd w:val="clear" w:fill="FFFFFF"/>
        </w:rPr>
        <w:t>班主任王欢寄言：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230" cy="2360930"/>
            <wp:effectExtent l="0" t="0" r="7620" b="1270"/>
            <wp:docPr id="28" name="图片 28" descr="微信图片_2021070215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7021521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50" w:right="150"/>
        <w:jc w:val="both"/>
        <w:rPr>
          <w:spacing w:val="3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50" w:right="15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如果热心分享，愿意为同学的成功贡献力量，欢迎医疗班新同学申请加入委员会; 如果你有创业项目，需要帮助，欢迎加入我们的班级，一定不虚此行。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53555"/>
            <wp:effectExtent l="0" t="0" r="3175" b="4445"/>
            <wp:docPr id="33" name="图片 33" descr="校外参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校外参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59220"/>
            <wp:effectExtent l="0" t="0" r="6350" b="17780"/>
            <wp:docPr id="32" name="图片 32" descr="校友导师分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校友导师分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04课程模块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课题组一：价值洞察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课题组首席导师：张晓鹏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清华大学医院管理研究中心副主任，弘和仁爱创始CEO、曾任北京大学附属肿瘤医院副院长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课题组二：战略地图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课题组首席导师：黄超吾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台北平衡计分卡推广协会理事长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课题组三：商业模式设计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导师阵容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4310" cy="7385685"/>
            <wp:effectExtent l="0" t="0" r="2540" b="5715"/>
            <wp:docPr id="31" name="图片 31" descr="导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导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0500" cy="7421245"/>
            <wp:effectExtent l="0" t="0" r="6350" b="8255"/>
            <wp:docPr id="30" name="图片 30" descr="导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导师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9865" cy="7344410"/>
            <wp:effectExtent l="0" t="0" r="6985" b="8890"/>
            <wp:docPr id="29" name="图片 29" descr="导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导师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06开班事项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01开班时间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计划2021年7月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02上课地点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上海交通大学医学院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03课程安排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课程为期14个月，1次课/2个月，支持免费复训。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04课程费用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  <w:rPr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7"/>
          <w:szCs w:val="27"/>
          <w:bdr w:val="none" w:color="auto" w:sz="0" w:space="0"/>
          <w:shd w:val="clear" w:fill="FFFFFF"/>
        </w:rPr>
        <w:t>¥8.98万/人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  <w:rPr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（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2941"/>
          <w:spacing w:val="8"/>
          <w:sz w:val="25"/>
          <w:szCs w:val="25"/>
          <w:bdr w:val="none" w:color="auto" w:sz="0" w:space="0"/>
          <w:shd w:val="clear" w:fill="FFFFFF"/>
        </w:rPr>
        <w:t>下期学费上调至108000元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；包含学费、材料费，不包含往返交通和食宿费）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两个及以上同学一起报名可申请年前减免优惠，最高可申请9800元现金直接减免，详情可咨询招生老师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  <w:t>部分优秀学员可推荐继续深造海外硕士与博士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8FF"/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4"/>
          <w:szCs w:val="24"/>
          <w:bdr w:val="none" w:color="auto" w:sz="0" w:space="0"/>
          <w:shd w:val="clear" w:fill="F7F8FF"/>
        </w:rPr>
        <w:t>硕士 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7"/>
          <w:szCs w:val="27"/>
          <w:bdr w:val="none" w:color="auto" w:sz="0" w:space="0"/>
          <w:shd w:val="clear" w:fill="F7F8FF"/>
        </w:rPr>
        <w:t>¥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4"/>
          <w:szCs w:val="24"/>
          <w:bdr w:val="none" w:color="auto" w:sz="0" w:space="0"/>
          <w:shd w:val="clear" w:fill="F7F8FF"/>
        </w:rPr>
        <w:t>16.8万/人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（海外游学+医健MBA）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2941"/>
          <w:spacing w:val="8"/>
          <w:sz w:val="25"/>
          <w:szCs w:val="25"/>
          <w:bdr w:val="none" w:color="auto" w:sz="0" w:space="0"/>
          <w:shd w:val="clear" w:fill="FFFFFF"/>
        </w:rPr>
        <w:t>下期学费18.8万/人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8FF"/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8FF"/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4"/>
          <w:szCs w:val="24"/>
          <w:bdr w:val="none" w:color="auto" w:sz="0" w:space="0"/>
          <w:shd w:val="clear" w:fill="F7F8FF"/>
        </w:rPr>
        <w:t>博士 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7"/>
          <w:szCs w:val="27"/>
          <w:bdr w:val="none" w:color="auto" w:sz="0" w:space="0"/>
          <w:shd w:val="clear" w:fill="F7F8FF"/>
        </w:rPr>
        <w:t>¥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0000"/>
          <w:spacing w:val="23"/>
          <w:sz w:val="24"/>
          <w:szCs w:val="24"/>
          <w:bdr w:val="none" w:color="auto" w:sz="0" w:space="0"/>
          <w:shd w:val="clear" w:fill="F7F8FF"/>
        </w:rPr>
        <w:t>66.8万/人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7F8FF"/>
        <w:spacing w:before="0" w:beforeAutospacing="0" w:after="0" w:afterAutospacing="0"/>
        <w:ind w:left="0" w:right="0"/>
        <w:jc w:val="both"/>
        <w:rPr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23"/>
          <w:sz w:val="21"/>
          <w:szCs w:val="21"/>
          <w:bdr w:val="none" w:color="auto" w:sz="0" w:space="0"/>
          <w:shd w:val="clear" w:fill="F7F8FF"/>
        </w:rPr>
        <w:t>（全球顶尖学府博士学位 ：医疗科创管理博士DHM ,每年中国区</w:t>
      </w: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FF2941"/>
          <w:spacing w:val="23"/>
          <w:sz w:val="21"/>
          <w:szCs w:val="21"/>
          <w:bdr w:val="none" w:color="auto" w:sz="0" w:space="0"/>
          <w:shd w:val="clear" w:fill="F7F8FF"/>
        </w:rPr>
        <w:t>最多招生35人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23"/>
          <w:sz w:val="21"/>
          <w:szCs w:val="21"/>
          <w:bdr w:val="none" w:color="auto" w:sz="0" w:space="0"/>
          <w:shd w:val="clear" w:fill="F7F8FF"/>
        </w:rPr>
        <w:t>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81025" cy="723900"/>
            <wp:effectExtent l="0" t="0" r="0" b="0"/>
            <wp:docPr id="2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证书颁发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修满规定课程并通过审核者，将由上海交通大学医学院颁发统一印制的结业证书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缴费账户：</w:t>
      </w: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上海交通大学医学院帐户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报名流程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00" w:lineRule="atLeast"/>
        <w:ind w:left="240" w:right="240" w:firstLine="0"/>
        <w:jc w:val="left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提交简历 → 初审 → 面谈/电话访谈 → 发放录取通知书 → 规定时间缴费 → 入学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645962"/>
    <w:multiLevelType w:val="multilevel"/>
    <w:tmpl w:val="FC645962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 w:cs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cs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3637D496"/>
    <w:multiLevelType w:val="multilevel"/>
    <w:tmpl w:val="3637D496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hint="default" w:ascii="Wingdings" w:hAnsi="Wingdings" w:cs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cs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76900668"/>
    <w:multiLevelType w:val="multilevel"/>
    <w:tmpl w:val="76900668"/>
    <w:lvl w:ilvl="0" w:tentative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cs="Wingdings"/>
        <w:sz w:val="20"/>
      </w:rPr>
    </w:lvl>
    <w:lvl w:ilvl="1" w:tentative="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hint="default" w:ascii="Wingdings" w:hAnsi="Wingdings" w:cs="Wingdings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D55086"/>
    <w:rsid w:val="15D5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2021-07-02T06:53:00Z</dcterms:created>
  <dc:creator>Administrator</dc:creator>
  <cp:lastModifiedBy>Administrator</cp:lastModifiedBy>
  <dcterms:modified xsi:type="dcterms:W3CDTF">2021-07-02T07:29:52Z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