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53" w:firstLineChars="900"/>
        <w:jc w:val="both"/>
        <w:rPr>
          <w:rFonts w:asciiTheme="minorEastAsia" w:hAnsiTheme="minorEastAsia" w:cstheme="minorEastAsia"/>
          <w:b/>
          <w:bCs/>
          <w:sz w:val="36"/>
          <w:szCs w:val="36"/>
        </w:rPr>
      </w:pPr>
      <w:r>
        <w:rPr>
          <w:rFonts w:hint="eastAsia" w:asciiTheme="minorEastAsia" w:hAnsiTheme="minorEastAsia" w:cstheme="minorEastAsia"/>
          <w:b/>
          <w:bCs/>
          <w:sz w:val="36"/>
          <w:szCs w:val="36"/>
        </w:rPr>
        <w:t>卓越领袖学堂</w:t>
      </w:r>
    </w:p>
    <w:p>
      <w:pPr>
        <w:rPr>
          <w:rFonts w:asciiTheme="minorEastAsia" w:hAnsiTheme="minorEastAsia" w:cstheme="minorEastAsia"/>
          <w:sz w:val="24"/>
        </w:rPr>
      </w:pPr>
    </w:p>
    <w:p>
      <w:pPr>
        <w:rPr>
          <w:rFonts w:asciiTheme="minorEastAsia" w:hAnsiTheme="minorEastAsia" w:cstheme="minorEastAsia"/>
          <w:b/>
          <w:bCs/>
          <w:color w:val="FF0000"/>
          <w:sz w:val="30"/>
          <w:szCs w:val="30"/>
        </w:rPr>
      </w:pPr>
      <w:r>
        <w:rPr>
          <w:rFonts w:hint="eastAsia" w:asciiTheme="minorEastAsia" w:hAnsiTheme="minorEastAsia" w:cstheme="minorEastAsia"/>
          <w:b/>
          <w:bCs/>
          <w:color w:val="FF0000"/>
          <w:sz w:val="30"/>
          <w:szCs w:val="30"/>
        </w:rPr>
        <w:t>项目SLOGEN</w:t>
      </w:r>
    </w:p>
    <w:p>
      <w:pPr>
        <w:rPr>
          <w:rFonts w:ascii="微软雅黑" w:hAnsi="微软雅黑" w:eastAsia="微软雅黑" w:cs="微软雅黑"/>
          <w:color w:val="333333"/>
          <w:sz w:val="28"/>
          <w:szCs w:val="28"/>
        </w:rPr>
      </w:pPr>
      <w:r>
        <w:rPr>
          <w:rFonts w:ascii="微软雅黑" w:hAnsi="微软雅黑" w:eastAsia="微软雅黑" w:cs="微软雅黑"/>
          <w:color w:val="333333"/>
          <w:sz w:val="28"/>
          <w:szCs w:val="28"/>
        </w:rPr>
        <w:t>博学而笃志 切问而近思</w:t>
      </w:r>
      <w:r>
        <w:rPr>
          <w:rFonts w:hint="eastAsia" w:ascii="微软雅黑" w:hAnsi="微软雅黑" w:eastAsia="微软雅黑" w:cs="微软雅黑"/>
          <w:color w:val="333333"/>
          <w:sz w:val="28"/>
          <w:szCs w:val="28"/>
        </w:rPr>
        <w:t xml:space="preserve"> </w:t>
      </w:r>
    </w:p>
    <w:p>
      <w:pPr>
        <w:ind w:firstLine="1120" w:firstLineChars="400"/>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xml:space="preserve">  寻大道卓越  行一路求是</w:t>
      </w:r>
    </w:p>
    <w:p>
      <w:pPr>
        <w:rPr>
          <w:rFonts w:asciiTheme="minorEastAsia" w:hAnsiTheme="minorEastAsia" w:cstheme="minorEastAsia"/>
          <w:b/>
          <w:bCs/>
          <w:color w:val="FF0000"/>
          <w:sz w:val="30"/>
          <w:szCs w:val="30"/>
        </w:rPr>
      </w:pPr>
      <w:r>
        <w:rPr>
          <w:rFonts w:hint="eastAsia" w:asciiTheme="minorEastAsia" w:hAnsiTheme="minorEastAsia" w:cstheme="minorEastAsia"/>
          <w:b/>
          <w:bCs/>
          <w:color w:val="FF0000"/>
          <w:sz w:val="30"/>
          <w:szCs w:val="30"/>
        </w:rPr>
        <w:t>核心价值</w:t>
      </w:r>
    </w:p>
    <w:p>
      <w:pPr>
        <w:widowControl/>
        <w:wordWrap w:val="0"/>
        <w:spacing w:after="200"/>
        <w:rPr>
          <w:rFonts w:asciiTheme="minorEastAsia" w:hAnsiTheme="minorEastAsia" w:cstheme="minorEastAsia"/>
          <w:color w:val="222222"/>
          <w:sz w:val="24"/>
        </w:rPr>
      </w:pPr>
      <w:r>
        <w:rPr>
          <w:rFonts w:hint="eastAsia" w:asciiTheme="minorEastAsia" w:hAnsiTheme="minorEastAsia" w:cstheme="minorEastAsia"/>
          <w:color w:val="222222"/>
          <w:kern w:val="0"/>
          <w:sz w:val="24"/>
        </w:rPr>
        <w:t>身处全球化2.0版本这一不确定性愈加撕裂的后疫情时代，世界对企业和组织领导者的要求从未如此之高。</w:t>
      </w:r>
    </w:p>
    <w:p>
      <w:pPr>
        <w:widowControl/>
        <w:wordWrap w:val="0"/>
        <w:spacing w:after="200"/>
        <w:rPr>
          <w:rFonts w:asciiTheme="minorEastAsia" w:hAnsiTheme="minorEastAsia" w:cstheme="minorEastAsia"/>
          <w:color w:val="222222"/>
          <w:kern w:val="0"/>
          <w:sz w:val="24"/>
        </w:rPr>
      </w:pPr>
      <w:r>
        <w:rPr>
          <w:rFonts w:hint="eastAsia" w:asciiTheme="minorEastAsia" w:hAnsiTheme="minorEastAsia" w:cstheme="minorEastAsia"/>
          <w:color w:val="222222"/>
          <w:kern w:val="0"/>
          <w:sz w:val="24"/>
        </w:rPr>
        <w:t>如何才能在碎片化的时间中获取自身提高的养分？</w:t>
      </w:r>
    </w:p>
    <w:p>
      <w:pPr>
        <w:widowControl/>
        <w:wordWrap w:val="0"/>
        <w:spacing w:after="200"/>
        <w:rPr>
          <w:rFonts w:asciiTheme="minorEastAsia" w:hAnsiTheme="minorEastAsia" w:cstheme="minorEastAsia"/>
          <w:color w:val="222222"/>
          <w:kern w:val="0"/>
          <w:sz w:val="24"/>
        </w:rPr>
      </w:pPr>
      <w:r>
        <w:rPr>
          <w:rFonts w:hint="eastAsia" w:asciiTheme="minorEastAsia" w:hAnsiTheme="minorEastAsia" w:cstheme="minorEastAsia"/>
          <w:color w:val="222222"/>
          <w:kern w:val="0"/>
          <w:sz w:val="24"/>
        </w:rPr>
        <w:t>如何在数字化大潮下带领企业完成转型的涅槃？</w:t>
      </w:r>
    </w:p>
    <w:p>
      <w:pPr>
        <w:widowControl/>
        <w:wordWrap w:val="0"/>
        <w:spacing w:after="200"/>
        <w:rPr>
          <w:rFonts w:asciiTheme="minorEastAsia" w:hAnsiTheme="minorEastAsia" w:cstheme="minorEastAsia"/>
          <w:color w:val="222222"/>
          <w:kern w:val="0"/>
          <w:sz w:val="24"/>
        </w:rPr>
      </w:pPr>
      <w:r>
        <w:rPr>
          <w:rFonts w:hint="eastAsia" w:asciiTheme="minorEastAsia" w:hAnsiTheme="minorEastAsia" w:cstheme="minorEastAsia"/>
          <w:color w:val="222222"/>
          <w:kern w:val="0"/>
          <w:sz w:val="24"/>
        </w:rPr>
        <w:t>如何完成从企业管理者到卓越商界领袖的成长和蜕变？</w:t>
      </w:r>
    </w:p>
    <w:p>
      <w:pPr>
        <w:widowControl/>
        <w:wordWrap w:val="0"/>
        <w:spacing w:after="200"/>
        <w:ind w:firstLine="480" w:firstLineChars="200"/>
        <w:rPr>
          <w:rFonts w:asciiTheme="minorEastAsia" w:hAnsiTheme="minorEastAsia" w:cstheme="minorEastAsia"/>
          <w:color w:val="222222"/>
          <w:sz w:val="24"/>
        </w:rPr>
      </w:pPr>
      <w:r>
        <w:rPr>
          <w:rFonts w:hint="eastAsia" w:asciiTheme="minorEastAsia" w:hAnsiTheme="minorEastAsia" w:cstheme="minorEastAsia"/>
          <w:color w:val="222222"/>
          <w:kern w:val="0"/>
          <w:sz w:val="24"/>
        </w:rPr>
        <w:t>复旦求是卓越领袖学堂 以培养从公司管理者到卓越商业领袖为愿景，打破传统高级管理者的学习困境，培养新形势下建立正确的全球视野，提升敏锐的商业嗅觉，掌握企业变革关键能力，并能在不确定的环境中可持续的带领企业勇往直前的新一代中国商界领袖。</w:t>
      </w:r>
    </w:p>
    <w:p>
      <w:pPr>
        <w:rPr>
          <w:rFonts w:asciiTheme="minorEastAsia" w:hAnsiTheme="minorEastAsia" w:cstheme="minorEastAsia"/>
          <w:color w:val="FF0000"/>
          <w:sz w:val="24"/>
        </w:rPr>
      </w:pPr>
    </w:p>
    <w:p>
      <w:pPr>
        <w:rPr>
          <w:rFonts w:asciiTheme="minorEastAsia" w:hAnsiTheme="minorEastAsia" w:cstheme="minorEastAsia"/>
          <w:b/>
          <w:bCs/>
          <w:color w:val="2E75B5" w:themeColor="accent1" w:themeShade="BF"/>
          <w:sz w:val="24"/>
        </w:rPr>
      </w:pPr>
      <w:r>
        <w:rPr>
          <w:rFonts w:hint="eastAsia" w:asciiTheme="minorEastAsia" w:hAnsiTheme="minorEastAsia" w:cstheme="minorEastAsia"/>
          <w:b/>
          <w:bCs/>
          <w:color w:val="2E75B5" w:themeColor="accent1" w:themeShade="BF"/>
          <w:sz w:val="24"/>
        </w:rPr>
        <w:t>复旦求是学院</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复旦求是学院创立于1993年。复旦大学老校长、中国科学院院士、全国政协副主席、著名数学家苏步青先生亲笔题书院名。复旦大学原副校长、现任复旦大学老教授协会和复旦大学离退休教师协会理事长方林虎教授担任学院董事会董事长。</w:t>
      </w:r>
    </w:p>
    <w:p>
      <w:pPr>
        <w:rPr>
          <w:rFonts w:asciiTheme="minorEastAsia" w:hAnsiTheme="minorEastAsia" w:cstheme="minorEastAsia"/>
          <w:sz w:val="24"/>
        </w:rPr>
      </w:pPr>
      <w:r>
        <w:rPr>
          <w:rFonts w:hint="eastAsia" w:asciiTheme="minorEastAsia" w:hAnsiTheme="minorEastAsia" w:cstheme="minorEastAsia"/>
          <w:sz w:val="24"/>
        </w:rPr>
        <w:t xml:space="preserve">    </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二十多年来，学院遵循“实事求是、追求卓越”的办学宗旨，以创建学习型社会和构建终身教育体系为主要目标，以开展各级各类非学历教育培训，创建品牌为根本任务。学院依托大学学科齐全、科研成果丰富、师资力量雄厚等得天独厚的优势，已经形成结构合理、层次清晰、品质优良、规模适度的教育培训架构，创建了干部教育培训、MBA和ENBA考前辅导、博士生考前辅导、股票操盘训练、自学考试助学、中小学兴趣班等一批教育培训品牌项目，受到社会广泛关注与欢迎。</w:t>
      </w:r>
    </w:p>
    <w:p>
      <w:pPr>
        <w:rPr>
          <w:rFonts w:asciiTheme="minorEastAsia" w:hAnsiTheme="minorEastAsia" w:cstheme="minorEastAsia"/>
          <w:sz w:val="24"/>
        </w:rPr>
      </w:pPr>
      <w:r>
        <w:rPr>
          <w:rFonts w:hint="eastAsia" w:asciiTheme="minorEastAsia" w:hAnsiTheme="minorEastAsia" w:cstheme="minorEastAsia"/>
          <w:sz w:val="24"/>
        </w:rPr>
        <w:t xml:space="preserve">    </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学院坐落于复旦大学邯郸校区，院址是杨浦区国达路58号，比邻上海城市副中心五角场商圈和杨浦区创业园区3号湾广场，环境优美，交通便捷。学院拥有面积2500平方米自主产权的全新教学办公楼，教学师资精良，教学设施一流。</w:t>
      </w:r>
    </w:p>
    <w:p>
      <w:pPr>
        <w:rPr>
          <w:rFonts w:asciiTheme="minorEastAsia" w:hAnsiTheme="minorEastAsia" w:cstheme="minorEastAsia"/>
          <w:sz w:val="24"/>
        </w:rPr>
      </w:pPr>
    </w:p>
    <w:p>
      <w:pPr>
        <w:rPr>
          <w:rFonts w:asciiTheme="minorEastAsia" w:hAnsiTheme="minorEastAsia" w:cstheme="minorEastAsia"/>
          <w:b/>
          <w:bCs/>
          <w:color w:val="2E75B5" w:themeColor="accent1" w:themeShade="BF"/>
          <w:sz w:val="24"/>
        </w:rPr>
      </w:pPr>
      <w:r>
        <w:rPr>
          <w:rFonts w:hint="eastAsia" w:asciiTheme="minorEastAsia" w:hAnsiTheme="minorEastAsia" w:cstheme="minorEastAsia"/>
          <w:b/>
          <w:bCs/>
          <w:color w:val="2E75B5" w:themeColor="accent1" w:themeShade="BF"/>
          <w:sz w:val="24"/>
        </w:rPr>
        <w:t>润识教育</w:t>
      </w:r>
    </w:p>
    <w:p>
      <w:pPr>
        <w:widowControl/>
        <w:ind w:firstLine="480" w:firstLineChars="200"/>
        <w:jc w:val="left"/>
        <w:rPr>
          <w:rFonts w:asciiTheme="minorEastAsia" w:hAnsiTheme="minorEastAsia" w:cstheme="minorEastAsia"/>
          <w:color w:val="44546A"/>
          <w:kern w:val="0"/>
          <w:sz w:val="24"/>
        </w:rPr>
      </w:pPr>
      <w:r>
        <w:rPr>
          <w:rFonts w:hint="eastAsia" w:asciiTheme="minorEastAsia" w:hAnsiTheme="minorEastAsia" w:cstheme="minorEastAsia"/>
          <w:color w:val="44546A"/>
          <w:kern w:val="0"/>
          <w:sz w:val="24"/>
        </w:rPr>
        <w:t>润识教育是集 国际性、专业性、实用性于一体的高端教育培训解决方案平台，致力于通过国际教育和培训产品，解决企业及企业家的教育和发展问题，助力中国的企业精准高效的提升企业竞争力，助力企业家解决高品质的终身教育问题，同时通过终身教育和产教融合两大切入点，为学员和学员企业提供高品质、高性价比、最前沿、接地气、精准化、智能化的教育培训产品和解决方案。</w:t>
      </w:r>
    </w:p>
    <w:p>
      <w:pPr>
        <w:widowControl/>
        <w:ind w:firstLine="480" w:firstLineChars="200"/>
        <w:jc w:val="left"/>
        <w:rPr>
          <w:rFonts w:asciiTheme="minorEastAsia" w:hAnsiTheme="minorEastAsia" w:cstheme="minorEastAsia"/>
          <w:color w:val="44546A"/>
          <w:kern w:val="0"/>
          <w:sz w:val="24"/>
        </w:rPr>
      </w:pPr>
      <w:r>
        <w:rPr>
          <w:rFonts w:hint="eastAsia" w:asciiTheme="minorEastAsia" w:hAnsiTheme="minorEastAsia" w:cstheme="minorEastAsia"/>
          <w:color w:val="44546A"/>
          <w:kern w:val="0"/>
          <w:sz w:val="24"/>
        </w:rPr>
        <w:t>润识教育为复旦求是学院唯一指定本项目运营单位。</w:t>
      </w:r>
    </w:p>
    <w:p>
      <w:pPr>
        <w:rPr>
          <w:rFonts w:asciiTheme="minorEastAsia" w:hAnsiTheme="minorEastAsia" w:cstheme="minorEastAsia"/>
          <w:color w:val="FF0000"/>
          <w:sz w:val="24"/>
        </w:rPr>
      </w:pPr>
    </w:p>
    <w:p>
      <w:pPr>
        <w:rPr>
          <w:rFonts w:asciiTheme="minorEastAsia" w:hAnsiTheme="minorEastAsia" w:cstheme="minorEastAsia"/>
          <w:b/>
          <w:bCs/>
          <w:color w:val="FF0000"/>
          <w:sz w:val="30"/>
          <w:szCs w:val="30"/>
        </w:rPr>
      </w:pPr>
      <w:r>
        <w:rPr>
          <w:rFonts w:hint="eastAsia" w:asciiTheme="minorEastAsia" w:hAnsiTheme="minorEastAsia" w:cstheme="minorEastAsia"/>
          <w:b/>
          <w:bCs/>
          <w:color w:val="FF0000"/>
          <w:sz w:val="30"/>
          <w:szCs w:val="30"/>
        </w:rPr>
        <w:t>培养目标</w:t>
      </w:r>
    </w:p>
    <w:p>
      <w:pPr>
        <w:widowControl/>
        <w:ind w:firstLine="480" w:firstLineChars="200"/>
        <w:jc w:val="left"/>
        <w:rPr>
          <w:rFonts w:asciiTheme="minorEastAsia" w:hAnsiTheme="minorEastAsia" w:cstheme="minorEastAsia"/>
          <w:color w:val="44546A"/>
          <w:kern w:val="0"/>
          <w:sz w:val="24"/>
        </w:rPr>
      </w:pPr>
      <w:r>
        <w:rPr>
          <w:rFonts w:hint="eastAsia" w:asciiTheme="minorEastAsia" w:hAnsiTheme="minorEastAsia" w:cstheme="minorEastAsia"/>
          <w:color w:val="44546A"/>
          <w:kern w:val="0"/>
          <w:sz w:val="24"/>
        </w:rPr>
        <w:t>本学堂致力于通过多样化的学习路径，培养学员结合深层次管理方法与企业运营实践的探索与研究，构建属于自己的知识和能力体系，成为全球化时代适应时代趋势的新一代中国企业领袖。</w:t>
      </w:r>
    </w:p>
    <w:p>
      <w:pPr>
        <w:rPr>
          <w:rFonts w:asciiTheme="minorEastAsia" w:hAnsiTheme="minorEastAsia" w:cstheme="minorEastAsia"/>
          <w:b/>
          <w:bCs/>
          <w:color w:val="FF0000"/>
          <w:sz w:val="30"/>
          <w:szCs w:val="30"/>
        </w:rPr>
      </w:pPr>
    </w:p>
    <w:p>
      <w:pPr>
        <w:rPr>
          <w:rFonts w:asciiTheme="minorEastAsia" w:hAnsiTheme="minorEastAsia" w:cstheme="minorEastAsia"/>
          <w:b/>
          <w:bCs/>
          <w:color w:val="FF0000"/>
          <w:sz w:val="30"/>
          <w:szCs w:val="30"/>
        </w:rPr>
      </w:pPr>
      <w:r>
        <w:rPr>
          <w:rFonts w:hint="eastAsia" w:asciiTheme="minorEastAsia" w:hAnsiTheme="minorEastAsia" w:cstheme="minorEastAsia"/>
          <w:b/>
          <w:bCs/>
          <w:color w:val="FF0000"/>
          <w:sz w:val="30"/>
          <w:szCs w:val="30"/>
        </w:rPr>
        <w:t>项目优势</w:t>
      </w:r>
    </w:p>
    <w:p>
      <w:pPr>
        <w:rPr>
          <w:rFonts w:asciiTheme="minorEastAsia" w:hAnsiTheme="minorEastAsia" w:cstheme="minorEastAsia"/>
          <w:b/>
          <w:bCs/>
          <w:color w:val="FF0000"/>
          <w:sz w:val="30"/>
          <w:szCs w:val="30"/>
        </w:rPr>
      </w:pPr>
    </w:p>
    <w:p>
      <w:pPr>
        <w:rPr>
          <w:rFonts w:asciiTheme="minorEastAsia" w:hAnsiTheme="minorEastAsia" w:cstheme="minorEastAsia"/>
          <w:sz w:val="24"/>
        </w:rPr>
      </w:pPr>
      <w:r>
        <w:rPr>
          <w:rFonts w:hint="eastAsia" w:asciiTheme="minorEastAsia" w:hAnsiTheme="minorEastAsia" w:cstheme="minorEastAsia"/>
          <w:sz w:val="24"/>
        </w:rPr>
        <w:t>名师</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-卓越领袖学堂提供不只是复旦交大的师资，而是国内顶级商学院各科目中顶配的授业师资。</w:t>
      </w:r>
    </w:p>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博士生导师比例  84%</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本部EMBA授课比例 84%</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历年各校本部明星师资比例 100%</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 xml:space="preserve">各学科带头人比例 </w:t>
      </w:r>
    </w:p>
    <w:p>
      <w:pPr>
        <w:ind w:firstLine="480" w:firstLineChars="200"/>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大咖</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阿里腾讯华为等新时代中国头部企业不仅在全球化浪潮下砥砺奋进，他们的企业战略，组织架构，运营模式和企业文化也越来越为企业管理者和创业者们所关注和研究，复旦求是卓越领袖学堂率先引入企业融合课堂概念，邀请众多国内知名行业头部企业大咖亲临企业课堂，结合专业课程与企业参访，与同学们一起共同成长</w:t>
      </w:r>
    </w:p>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阿里市值约5.33万亿</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腾讯市值约5.48万亿</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华为市值约1.88万亿</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拼多多市值约1.4万亿</w:t>
      </w:r>
    </w:p>
    <w:p>
      <w:pPr>
        <w:ind w:firstLine="480" w:firstLineChars="200"/>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深度</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-三大方向、近20个模块、四十门定制课程深度学习，交叉体验，完美解决传统免联考类通识教育“学时有限，学无可用，学无所的”的缺陷。</w:t>
      </w:r>
    </w:p>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学时太短</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课程太浅</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课程太少</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体验太差</w:t>
      </w:r>
    </w:p>
    <w:p>
      <w:pPr>
        <w:ind w:firstLine="480" w:firstLineChars="200"/>
        <w:rPr>
          <w:rFonts w:asciiTheme="minorEastAsia" w:hAnsiTheme="minorEastAsia" w:cstheme="minorEastAsia"/>
          <w:sz w:val="24"/>
          <w:highlight w:val="yellow"/>
        </w:rPr>
      </w:pP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以上四点打叉体现</w:t>
      </w:r>
    </w:p>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连接</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-卓越领袖学堂致力于通过沉浸式一体化培养，打通高校-企业-在职学员的连接，让导师走出课堂，给学员多个课堂，让企业变成课堂，为新全球化趋势下的中国管理者打造一体化学习体验。</w:t>
      </w:r>
    </w:p>
    <w:p>
      <w:pPr>
        <w:rPr>
          <w:rFonts w:asciiTheme="minorEastAsia" w:hAnsiTheme="minorEastAsia" w:cstheme="minorEastAsia"/>
          <w:sz w:val="24"/>
          <w:highlight w:val="yellow"/>
        </w:rPr>
      </w:pPr>
    </w:p>
    <w:p>
      <w:pPr>
        <w:rPr>
          <w:rFonts w:asciiTheme="minorEastAsia" w:hAnsiTheme="minorEastAsia" w:cstheme="minorEastAsia"/>
          <w:sz w:val="24"/>
          <w:highlight w:val="yellow"/>
        </w:rPr>
      </w:pPr>
      <w:r>
        <w:rPr>
          <w:rFonts w:hint="eastAsia" w:asciiTheme="minorEastAsia" w:hAnsiTheme="minorEastAsia" w:cstheme="minorEastAsia"/>
          <w:sz w:val="24"/>
          <w:highlight w:val="yellow"/>
        </w:rPr>
        <w:t xml:space="preserve">        学   产    研   习   游</w:t>
      </w: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终身</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卓越领袖学堂通过多层次复合型校友平台的构建，为全球校友搭建了集第一课堂、第二课堂、兴趣俱乐部、学术沙龙及政企服务对接和各类行业专委会的终身服务体系，为广大校友的资源对接和携手共赢提供了广阔的连接机会。</w:t>
      </w:r>
    </w:p>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rPr>
      </w:pPr>
    </w:p>
    <w:tbl>
      <w:tblPr>
        <w:tblStyle w:val="7"/>
        <w:tblW w:w="8150" w:type="dxa"/>
        <w:tblInd w:w="0" w:type="dxa"/>
        <w:tblLayout w:type="autofit"/>
        <w:tblCellMar>
          <w:top w:w="0" w:type="dxa"/>
          <w:left w:w="0" w:type="dxa"/>
          <w:bottom w:w="0" w:type="dxa"/>
          <w:right w:w="0" w:type="dxa"/>
        </w:tblCellMar>
      </w:tblPr>
      <w:tblGrid>
        <w:gridCol w:w="2578"/>
        <w:gridCol w:w="1504"/>
        <w:gridCol w:w="1799"/>
        <w:gridCol w:w="2269"/>
      </w:tblGrid>
      <w:tr>
        <w:tblPrEx>
          <w:tblCellMar>
            <w:top w:w="0" w:type="dxa"/>
            <w:left w:w="0" w:type="dxa"/>
            <w:bottom w:w="0" w:type="dxa"/>
            <w:right w:w="0" w:type="dxa"/>
          </w:tblCellMar>
        </w:tblPrEx>
        <w:trPr>
          <w:trHeight w:val="280" w:hRule="atLeast"/>
        </w:trPr>
        <w:tc>
          <w:tcPr>
            <w:tcW w:w="81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校友服务平台</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政企对接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学术提升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第二课堂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资源对接</w:t>
            </w:r>
          </w:p>
        </w:tc>
      </w:tr>
      <w:tr>
        <w:tblPrEx>
          <w:tblCellMar>
            <w:top w:w="0" w:type="dxa"/>
            <w:left w:w="0" w:type="dxa"/>
            <w:bottom w:w="0" w:type="dxa"/>
            <w:right w:w="0" w:type="dxa"/>
          </w:tblCellMar>
        </w:tblPrEx>
        <w:trPr>
          <w:trHeight w:val="560" w:hRule="atLeast"/>
        </w:trPr>
        <w:tc>
          <w:tcPr>
            <w:tcW w:w="29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中小企业服务政策解读及创新创业帮扶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文献研习社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名师讲堂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复旦领袖校友会</w:t>
            </w:r>
          </w:p>
        </w:tc>
      </w:tr>
      <w:tr>
        <w:tblPrEx>
          <w:tblCellMar>
            <w:top w:w="0" w:type="dxa"/>
            <w:left w:w="0" w:type="dxa"/>
            <w:bottom w:w="0" w:type="dxa"/>
            <w:right w:w="0" w:type="dxa"/>
          </w:tblCellMar>
        </w:tblPrEx>
        <w:trPr>
          <w:trHeight w:val="280" w:hRule="atLeast"/>
        </w:trPr>
        <w:tc>
          <w:tcPr>
            <w:tcW w:w="29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中小企业投融资帮扶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案例研习社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企业融合课堂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行业专委会</w:t>
            </w:r>
          </w:p>
        </w:tc>
      </w:tr>
      <w:tr>
        <w:tblPrEx>
          <w:tblCellMar>
            <w:top w:w="0" w:type="dxa"/>
            <w:left w:w="0" w:type="dxa"/>
            <w:bottom w:w="0" w:type="dxa"/>
            <w:right w:w="0" w:type="dxa"/>
          </w:tblCellMar>
        </w:tblPrEx>
        <w:trPr>
          <w:trHeight w:val="560" w:hRule="atLeast"/>
        </w:trPr>
        <w:tc>
          <w:tcPr>
            <w:tcW w:w="29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企业人才落户，医疗及教育政策咨询及帮扶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王牌对王牌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兴趣俱乐部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校友动态</w:t>
            </w:r>
          </w:p>
        </w:tc>
      </w:tr>
      <w:tr>
        <w:tblPrEx>
          <w:tblCellMar>
            <w:top w:w="0" w:type="dxa"/>
            <w:left w:w="0" w:type="dxa"/>
            <w:bottom w:w="0" w:type="dxa"/>
            <w:right w:w="0" w:type="dxa"/>
          </w:tblCellMar>
        </w:tblPrEx>
        <w:trPr>
          <w:trHeight w:val="280" w:hRule="atLeast"/>
        </w:trPr>
        <w:tc>
          <w:tcPr>
            <w:tcW w:w="29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企业法律援助咨询及帮扶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研究工作坊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校友沙龙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资源发布</w:t>
            </w:r>
          </w:p>
        </w:tc>
      </w:tr>
      <w:tr>
        <w:tblPrEx>
          <w:tblCellMar>
            <w:top w:w="0" w:type="dxa"/>
            <w:left w:w="0" w:type="dxa"/>
            <w:bottom w:w="0" w:type="dxa"/>
            <w:right w:w="0" w:type="dxa"/>
          </w:tblCellMar>
        </w:tblPrEx>
        <w:trPr>
          <w:trHeight w:val="560" w:hRule="atLeast"/>
        </w:trPr>
        <w:tc>
          <w:tcPr>
            <w:tcW w:w="29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企业资本运作，改制上市咨询及帮扶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管理论坛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创新创业大赛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highlight w:val="yellow"/>
              </w:rPr>
            </w:pPr>
            <w:r>
              <w:rPr>
                <w:rFonts w:hint="eastAsia" w:ascii="宋体" w:hAnsi="宋体" w:eastAsia="宋体" w:cs="宋体"/>
                <w:color w:val="000000"/>
                <w:kern w:val="0"/>
                <w:sz w:val="22"/>
                <w:szCs w:val="22"/>
                <w:highlight w:val="yellow"/>
              </w:rPr>
              <w:t>需求对接</w:t>
            </w:r>
          </w:p>
        </w:tc>
      </w:tr>
    </w:tbl>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rPr>
      </w:pPr>
    </w:p>
    <w:p>
      <w:pPr>
        <w:ind w:firstLine="480" w:firstLineChars="200"/>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成长</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复旦求是卓越领袖学堂为有学历提升的同学构建了从研修到硕士到博士的多层次复合式学习平台，也因为领袖学堂科目每一门课程设置严格的学术标准，有计划深度充电的同学将有机会通过学分互认，课程对接获取多所国内外知名大学的在职硕士或博士学位项目的学习机会，卓越领袖学堂将为您的成长一路保驾护航。</w:t>
      </w:r>
    </w:p>
    <w:p>
      <w:pPr>
        <w:rPr>
          <w:rFonts w:asciiTheme="minorEastAsia" w:hAnsiTheme="minorEastAsia" w:cstheme="minorEastAsia"/>
          <w:color w:val="FF0000"/>
          <w:sz w:val="24"/>
        </w:rPr>
      </w:pP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color w:val="FF0000"/>
          <w:sz w:val="24"/>
        </w:rPr>
        <w:t xml:space="preserve"> </w:t>
      </w:r>
      <w:r>
        <w:rPr>
          <w:rFonts w:hint="eastAsia" w:asciiTheme="minorEastAsia" w:hAnsiTheme="minorEastAsia" w:cstheme="minorEastAsia"/>
          <w:color w:val="FF0000"/>
          <w:sz w:val="24"/>
          <w:highlight w:val="yellow"/>
        </w:rPr>
        <w:t xml:space="preserve">         </w:t>
      </w:r>
      <w:r>
        <w:rPr>
          <w:rFonts w:hint="eastAsia" w:asciiTheme="minorEastAsia" w:hAnsiTheme="minorEastAsia" w:cstheme="minorEastAsia"/>
          <w:sz w:val="24"/>
          <w:highlight w:val="yellow"/>
        </w:rPr>
        <w:t xml:space="preserve">领袖学堂      </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 xml:space="preserve">   /           /      /</w:t>
      </w:r>
    </w:p>
    <w:p>
      <w:pPr>
        <w:ind w:firstLine="480" w:firstLineChars="200"/>
        <w:rPr>
          <w:rFonts w:asciiTheme="minorEastAsia" w:hAnsiTheme="minorEastAsia" w:cstheme="minorEastAsia"/>
          <w:sz w:val="24"/>
          <w:highlight w:val="yellow"/>
        </w:rPr>
      </w:pPr>
      <w:r>
        <w:rPr>
          <w:rFonts w:hint="eastAsia" w:asciiTheme="minorEastAsia" w:hAnsiTheme="minorEastAsia" w:cstheme="minorEastAsia"/>
          <w:sz w:val="24"/>
          <w:highlight w:val="yellow"/>
        </w:rPr>
        <w:t>MBA/EMBA   DBA/PHD   留学</w:t>
      </w:r>
    </w:p>
    <w:p>
      <w:pPr>
        <w:rPr>
          <w:rFonts w:asciiTheme="minorEastAsia" w:hAnsiTheme="minorEastAsia" w:cstheme="minorEastAsia"/>
          <w:color w:val="FF0000"/>
          <w:sz w:val="24"/>
        </w:rPr>
      </w:pPr>
    </w:p>
    <w:p>
      <w:pPr>
        <w:rPr>
          <w:rFonts w:asciiTheme="minorEastAsia" w:hAnsiTheme="minorEastAsia" w:cstheme="minorEastAsia"/>
          <w:color w:val="FF0000"/>
          <w:sz w:val="24"/>
        </w:rPr>
      </w:pPr>
    </w:p>
    <w:p>
      <w:pPr>
        <w:rPr>
          <w:rFonts w:asciiTheme="minorEastAsia" w:hAnsiTheme="minorEastAsia" w:cstheme="minorEastAsia"/>
          <w:color w:val="FF0000"/>
          <w:sz w:val="24"/>
        </w:rPr>
      </w:pPr>
    </w:p>
    <w:p>
      <w:pPr>
        <w:rPr>
          <w:rFonts w:asciiTheme="minorEastAsia" w:hAnsiTheme="minorEastAsia" w:cstheme="minorEastAsia"/>
          <w:color w:val="FF0000"/>
          <w:sz w:val="24"/>
        </w:rPr>
      </w:pPr>
    </w:p>
    <w:p>
      <w:pPr>
        <w:rPr>
          <w:rFonts w:asciiTheme="minorEastAsia" w:hAnsiTheme="minorEastAsia" w:cstheme="minorEastAsia"/>
          <w:b/>
          <w:bCs/>
          <w:color w:val="FF0000"/>
          <w:sz w:val="30"/>
          <w:szCs w:val="30"/>
        </w:rPr>
      </w:pPr>
      <w:r>
        <w:rPr>
          <w:rFonts w:hint="eastAsia" w:asciiTheme="minorEastAsia" w:hAnsiTheme="minorEastAsia" w:cstheme="minorEastAsia"/>
          <w:b/>
          <w:bCs/>
          <w:color w:val="FF0000"/>
          <w:sz w:val="30"/>
          <w:szCs w:val="30"/>
        </w:rPr>
        <w:t>课程体系</w:t>
      </w:r>
    </w:p>
    <w:p>
      <w:pPr>
        <w:rPr>
          <w:rFonts w:asciiTheme="minorEastAsia" w:hAnsiTheme="minorEastAsia" w:cstheme="minorEastAsia"/>
          <w:b/>
          <w:bCs/>
          <w:color w:val="2E75B5" w:themeColor="accent1" w:themeShade="BF"/>
          <w:sz w:val="24"/>
        </w:rPr>
      </w:pPr>
      <w:r>
        <w:rPr>
          <w:rFonts w:hint="eastAsia" w:asciiTheme="minorEastAsia" w:hAnsiTheme="minorEastAsia" w:cstheme="minorEastAsia"/>
          <w:b/>
          <w:bCs/>
          <w:color w:val="2E75B5" w:themeColor="accent1" w:themeShade="BF"/>
          <w:sz w:val="24"/>
        </w:rPr>
        <w:t>通用类模块</w:t>
      </w:r>
    </w:p>
    <w:p>
      <w:pPr>
        <w:rPr>
          <w:rFonts w:asciiTheme="minorEastAsia" w:hAnsiTheme="minorEastAsia" w:cstheme="minorEastAsia"/>
          <w:color w:val="FF0000"/>
          <w:sz w:val="24"/>
        </w:rPr>
      </w:pPr>
    </w:p>
    <w:tbl>
      <w:tblPr>
        <w:tblStyle w:val="7"/>
        <w:tblW w:w="6563" w:type="dxa"/>
        <w:tblInd w:w="0" w:type="dxa"/>
        <w:tblLayout w:type="fixed"/>
        <w:tblCellMar>
          <w:top w:w="0" w:type="dxa"/>
          <w:left w:w="0" w:type="dxa"/>
          <w:bottom w:w="0" w:type="dxa"/>
          <w:right w:w="0" w:type="dxa"/>
        </w:tblCellMar>
      </w:tblPr>
      <w:tblGrid>
        <w:gridCol w:w="1193"/>
        <w:gridCol w:w="3450"/>
        <w:gridCol w:w="1920"/>
      </w:tblGrid>
      <w:tr>
        <w:tblPrEx>
          <w:tblCellMar>
            <w:top w:w="0" w:type="dxa"/>
            <w:left w:w="0" w:type="dxa"/>
            <w:bottom w:w="0" w:type="dxa"/>
            <w:right w:w="0" w:type="dxa"/>
          </w:tblCellMar>
        </w:tblPrEx>
        <w:trPr>
          <w:trHeight w:val="350" w:hRule="atLeast"/>
        </w:trPr>
        <w:tc>
          <w:tcPr>
            <w:tcW w:w="6563" w:type="dxa"/>
            <w:gridSpan w:val="3"/>
            <w:tcBorders>
              <w:top w:val="nil"/>
              <w:left w:val="nil"/>
              <w:bottom w:val="nil"/>
              <w:right w:val="nil"/>
            </w:tcBorders>
            <w:shd w:val="clear" w:color="auto" w:fill="auto"/>
            <w:noWrap/>
            <w:tcMar>
              <w:top w:w="10" w:type="dxa"/>
              <w:left w:w="10" w:type="dxa"/>
              <w:right w:w="10" w:type="dxa"/>
            </w:tcMar>
            <w:vAlign w:val="center"/>
          </w:tcPr>
          <w:p>
            <w:pPr>
              <w:jc w:val="center"/>
              <w:rPr>
                <w:rFonts w:asciiTheme="minorEastAsia" w:hAnsiTheme="minorEastAsia" w:cstheme="minorEastAsia"/>
                <w:sz w:val="24"/>
              </w:rPr>
            </w:pPr>
            <w:r>
              <w:rPr>
                <w:rFonts w:hint="eastAsia" w:asciiTheme="minorEastAsia" w:hAnsiTheme="minorEastAsia" w:cstheme="minorEastAsia"/>
                <w:kern w:val="0"/>
                <w:sz w:val="24"/>
              </w:rPr>
              <w:t>通用类</w:t>
            </w:r>
          </w:p>
        </w:tc>
      </w:tr>
      <w:tr>
        <w:tblPrEx>
          <w:tblCellMar>
            <w:top w:w="0" w:type="dxa"/>
            <w:left w:w="0" w:type="dxa"/>
            <w:bottom w:w="0" w:type="dxa"/>
            <w:right w:w="0" w:type="dxa"/>
          </w:tblCellMar>
        </w:tblPrEx>
        <w:trPr>
          <w:trHeight w:val="28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序号</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课程名称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课程类别</w:t>
            </w:r>
          </w:p>
        </w:tc>
      </w:tr>
      <w:tr>
        <w:tblPrEx>
          <w:tblCellMar>
            <w:top w:w="0" w:type="dxa"/>
            <w:left w:w="0" w:type="dxa"/>
            <w:bottom w:w="0" w:type="dxa"/>
            <w:right w:w="0" w:type="dxa"/>
          </w:tblCellMar>
        </w:tblPrEx>
        <w:trPr>
          <w:trHeight w:val="28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1</w:t>
            </w:r>
          </w:p>
        </w:tc>
        <w:tc>
          <w:tcPr>
            <w:tcW w:w="3450" w:type="dxa"/>
            <w:tcBorders>
              <w:top w:val="single" w:color="000000" w:sz="4" w:space="0"/>
              <w:left w:val="single" w:color="000000" w:sz="4" w:space="0"/>
              <w:bottom w:val="single" w:color="000000" w:sz="4" w:space="0"/>
              <w:right w:val="single" w:color="000000" w:sz="4" w:space="0"/>
            </w:tcBorders>
            <w:shd w:val="clear" w:color="auto" w:fill="92D050"/>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运营创新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运营</w:t>
            </w:r>
          </w:p>
        </w:tc>
      </w:tr>
      <w:tr>
        <w:tblPrEx>
          <w:tblCellMar>
            <w:top w:w="0" w:type="dxa"/>
            <w:left w:w="0" w:type="dxa"/>
            <w:bottom w:w="0" w:type="dxa"/>
            <w:right w:w="0" w:type="dxa"/>
          </w:tblCellMar>
        </w:tblPrEx>
        <w:trPr>
          <w:trHeight w:val="28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2</w:t>
            </w:r>
          </w:p>
        </w:tc>
        <w:tc>
          <w:tcPr>
            <w:tcW w:w="3450" w:type="dxa"/>
            <w:tcBorders>
              <w:top w:val="single" w:color="000000" w:sz="4" w:space="0"/>
              <w:left w:val="single" w:color="000000" w:sz="4" w:space="0"/>
              <w:bottom w:val="single" w:color="000000" w:sz="4" w:space="0"/>
              <w:right w:val="single" w:color="000000" w:sz="4" w:space="0"/>
            </w:tcBorders>
            <w:shd w:val="clear" w:color="auto" w:fill="92D050"/>
            <w:noWrap/>
            <w:tcMar>
              <w:top w:w="10" w:type="dxa"/>
              <w:left w:w="10" w:type="dxa"/>
              <w:right w:w="10" w:type="dxa"/>
            </w:tcMar>
            <w:vAlign w:val="center"/>
          </w:tcPr>
          <w:p>
            <w:pPr>
              <w:widowControl/>
              <w:jc w:val="left"/>
              <w:textAlignment w:val="center"/>
              <w:rPr>
                <w:rFonts w:asciiTheme="minorEastAsia" w:hAnsiTheme="minorEastAsia" w:cstheme="minorEastAsia"/>
                <w:sz w:val="24"/>
              </w:rPr>
            </w:pPr>
            <w:r>
              <w:rPr>
                <w:rFonts w:hint="eastAsia" w:asciiTheme="minorEastAsia" w:hAnsiTheme="minorEastAsia" w:cstheme="minorEastAsia"/>
                <w:kern w:val="0"/>
                <w:sz w:val="24"/>
              </w:rPr>
              <w:t>品牌战略与品牌管理</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品牌</w:t>
            </w:r>
          </w:p>
        </w:tc>
      </w:tr>
      <w:tr>
        <w:tblPrEx>
          <w:tblCellMar>
            <w:top w:w="0" w:type="dxa"/>
            <w:left w:w="0" w:type="dxa"/>
            <w:bottom w:w="0" w:type="dxa"/>
            <w:right w:w="0" w:type="dxa"/>
          </w:tblCellMar>
        </w:tblPrEx>
        <w:trPr>
          <w:trHeight w:val="28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3</w:t>
            </w:r>
          </w:p>
        </w:tc>
        <w:tc>
          <w:tcPr>
            <w:tcW w:w="3450" w:type="dxa"/>
            <w:tcBorders>
              <w:top w:val="single" w:color="000000" w:sz="4" w:space="0"/>
              <w:left w:val="single" w:color="000000" w:sz="4" w:space="0"/>
              <w:bottom w:val="single" w:color="000000" w:sz="4" w:space="0"/>
              <w:right w:val="single" w:color="000000" w:sz="4" w:space="0"/>
            </w:tcBorders>
            <w:shd w:val="clear" w:color="auto" w:fill="92D050"/>
            <w:noWrap/>
            <w:tcMar>
              <w:top w:w="10" w:type="dxa"/>
              <w:left w:w="10" w:type="dxa"/>
              <w:right w:w="10" w:type="dxa"/>
            </w:tcMar>
            <w:vAlign w:val="center"/>
          </w:tcPr>
          <w:p>
            <w:pPr>
              <w:widowControl/>
              <w:jc w:val="left"/>
              <w:textAlignment w:val="center"/>
              <w:rPr>
                <w:rFonts w:asciiTheme="minorEastAsia" w:hAnsiTheme="minorEastAsia" w:cstheme="minorEastAsia"/>
                <w:sz w:val="24"/>
              </w:rPr>
            </w:pPr>
            <w:r>
              <w:rPr>
                <w:rFonts w:hint="eastAsia" w:asciiTheme="minorEastAsia" w:hAnsiTheme="minorEastAsia" w:cstheme="minorEastAsia"/>
                <w:kern w:val="0"/>
                <w:sz w:val="24"/>
              </w:rPr>
              <w:t>中国宏观经济发展分析</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宏观经济</w:t>
            </w:r>
          </w:p>
        </w:tc>
      </w:tr>
      <w:tr>
        <w:tblPrEx>
          <w:tblCellMar>
            <w:top w:w="0" w:type="dxa"/>
            <w:left w:w="0" w:type="dxa"/>
            <w:bottom w:w="0" w:type="dxa"/>
            <w:right w:w="0" w:type="dxa"/>
          </w:tblCellMar>
        </w:tblPrEx>
        <w:trPr>
          <w:trHeight w:val="28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92D050"/>
            <w:noWrap/>
            <w:tcMar>
              <w:top w:w="10" w:type="dxa"/>
              <w:left w:w="10" w:type="dxa"/>
              <w:right w:w="10" w:type="dxa"/>
            </w:tcMar>
            <w:vAlign w:val="center"/>
          </w:tcPr>
          <w:p>
            <w:pPr>
              <w:widowControl/>
              <w:jc w:val="left"/>
              <w:textAlignment w:val="center"/>
              <w:rPr>
                <w:rFonts w:asciiTheme="minorEastAsia" w:hAnsiTheme="minorEastAsia" w:cstheme="minorEastAsia"/>
                <w:sz w:val="24"/>
              </w:rPr>
            </w:pPr>
            <w:r>
              <w:rPr>
                <w:rFonts w:hint="eastAsia" w:asciiTheme="minorEastAsia" w:hAnsiTheme="minorEastAsia" w:cstheme="minorEastAsia"/>
                <w:kern w:val="0"/>
                <w:sz w:val="24"/>
              </w:rPr>
              <w:t>中国文化精神与管理思想</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国学</w:t>
            </w:r>
          </w:p>
        </w:tc>
      </w:tr>
      <w:tr>
        <w:tblPrEx>
          <w:tblCellMar>
            <w:top w:w="0" w:type="dxa"/>
            <w:left w:w="0" w:type="dxa"/>
            <w:bottom w:w="0" w:type="dxa"/>
            <w:right w:w="0" w:type="dxa"/>
          </w:tblCellMar>
        </w:tblPrEx>
        <w:trPr>
          <w:trHeight w:val="134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5</w:t>
            </w:r>
          </w:p>
        </w:tc>
        <w:tc>
          <w:tcPr>
            <w:tcW w:w="3450" w:type="dxa"/>
            <w:tcBorders>
              <w:top w:val="single" w:color="000000" w:sz="4" w:space="0"/>
              <w:left w:val="single" w:color="000000" w:sz="4" w:space="0"/>
              <w:bottom w:val="single" w:color="000000" w:sz="4" w:space="0"/>
              <w:right w:val="single" w:color="000000" w:sz="4" w:space="0"/>
            </w:tcBorders>
            <w:shd w:val="clear" w:color="auto" w:fill="92D050"/>
            <w:noWrap/>
            <w:tcMar>
              <w:top w:w="10" w:type="dxa"/>
              <w:left w:w="10" w:type="dxa"/>
              <w:right w:w="10" w:type="dxa"/>
            </w:tcMar>
            <w:vAlign w:val="center"/>
          </w:tcPr>
          <w:p>
            <w:pPr>
              <w:widowControl/>
              <w:jc w:val="left"/>
              <w:textAlignment w:val="center"/>
              <w:rPr>
                <w:rFonts w:asciiTheme="minorEastAsia" w:hAnsiTheme="minorEastAsia" w:cstheme="minorEastAsia"/>
                <w:sz w:val="24"/>
              </w:rPr>
            </w:pPr>
            <w:r>
              <w:rPr>
                <w:rFonts w:hint="eastAsia" w:asciiTheme="minorEastAsia" w:hAnsiTheme="minorEastAsia" w:cstheme="minorEastAsia"/>
                <w:kern w:val="0"/>
                <w:sz w:val="24"/>
              </w:rPr>
              <w:t>企业资本运作与金融工具</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金融&amp;财务</w:t>
            </w:r>
          </w:p>
        </w:tc>
      </w:tr>
      <w:tr>
        <w:tblPrEx>
          <w:tblCellMar>
            <w:top w:w="0" w:type="dxa"/>
            <w:left w:w="0" w:type="dxa"/>
            <w:bottom w:w="0" w:type="dxa"/>
            <w:right w:w="0" w:type="dxa"/>
          </w:tblCellMar>
        </w:tblPrEx>
        <w:trPr>
          <w:trHeight w:val="67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kern w:val="0"/>
                <w:sz w:val="24"/>
              </w:rPr>
            </w:pPr>
            <w:r>
              <w:rPr>
                <w:rFonts w:hint="eastAsia" w:asciiTheme="minorEastAsia" w:hAnsiTheme="minorEastAsia" w:cstheme="minorEastAsia"/>
                <w:kern w:val="0"/>
                <w:sz w:val="24"/>
              </w:rPr>
              <w:t>6</w:t>
            </w:r>
          </w:p>
        </w:tc>
        <w:tc>
          <w:tcPr>
            <w:tcW w:w="3450" w:type="dxa"/>
            <w:tcBorders>
              <w:top w:val="single" w:color="000000" w:sz="4" w:space="0"/>
              <w:left w:val="single" w:color="000000" w:sz="4" w:space="0"/>
              <w:bottom w:val="single" w:color="000000" w:sz="4" w:space="0"/>
              <w:right w:val="single" w:color="000000" w:sz="4" w:space="0"/>
            </w:tcBorders>
            <w:shd w:val="clear" w:color="auto" w:fill="92D050"/>
            <w:noWrap/>
            <w:tcMar>
              <w:top w:w="10" w:type="dxa"/>
              <w:left w:w="10" w:type="dxa"/>
              <w:right w:w="10" w:type="dxa"/>
            </w:tcMar>
            <w:vAlign w:val="center"/>
          </w:tcPr>
          <w:p>
            <w:pPr>
              <w:widowControl/>
              <w:tabs>
                <w:tab w:val="left" w:pos="1210"/>
              </w:tabs>
              <w:ind w:firstLine="1200" w:firstLineChars="500"/>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战略管理</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kern w:val="0"/>
                <w:sz w:val="24"/>
              </w:rPr>
            </w:pPr>
            <w:r>
              <w:rPr>
                <w:rFonts w:hint="eastAsia" w:asciiTheme="minorEastAsia" w:hAnsiTheme="minorEastAsia" w:cstheme="minorEastAsia"/>
                <w:kern w:val="0"/>
                <w:sz w:val="24"/>
              </w:rPr>
              <w:t>战略</w:t>
            </w:r>
          </w:p>
        </w:tc>
      </w:tr>
    </w:tbl>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b/>
          <w:bCs/>
          <w:sz w:val="24"/>
        </w:rPr>
      </w:pPr>
      <w:r>
        <w:rPr>
          <w:rFonts w:hint="eastAsia" w:asciiTheme="minorEastAsia" w:hAnsiTheme="minorEastAsia" w:cstheme="minorEastAsia"/>
          <w:b/>
          <w:bCs/>
          <w:sz w:val="24"/>
        </w:rPr>
        <w:t>创新创业模块</w:t>
      </w:r>
    </w:p>
    <w:tbl>
      <w:tblPr>
        <w:tblStyle w:val="7"/>
        <w:tblW w:w="4731" w:type="dxa"/>
        <w:tblInd w:w="0" w:type="dxa"/>
        <w:tblLayout w:type="autofit"/>
        <w:tblCellMar>
          <w:top w:w="0" w:type="dxa"/>
          <w:left w:w="0" w:type="dxa"/>
          <w:bottom w:w="0" w:type="dxa"/>
          <w:right w:w="0" w:type="dxa"/>
        </w:tblCellMar>
      </w:tblPr>
      <w:tblGrid>
        <w:gridCol w:w="1466"/>
        <w:gridCol w:w="3140"/>
        <w:gridCol w:w="980"/>
      </w:tblGrid>
      <w:tr>
        <w:tblPrEx>
          <w:tblCellMar>
            <w:top w:w="0" w:type="dxa"/>
            <w:left w:w="0" w:type="dxa"/>
            <w:bottom w:w="0" w:type="dxa"/>
            <w:right w:w="0" w:type="dxa"/>
          </w:tblCellMar>
        </w:tblPrEx>
        <w:trPr>
          <w:trHeight w:val="350" w:hRule="atLeast"/>
        </w:trPr>
        <w:tc>
          <w:tcPr>
            <w:tcW w:w="47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方向一：</w:t>
            </w:r>
          </w:p>
        </w:tc>
      </w:tr>
      <w:tr>
        <w:tblPrEx>
          <w:tblCellMar>
            <w:top w:w="0" w:type="dxa"/>
            <w:left w:w="0" w:type="dxa"/>
            <w:bottom w:w="0" w:type="dxa"/>
            <w:right w:w="0" w:type="dxa"/>
          </w:tblCellMar>
        </w:tblPrEx>
        <w:trPr>
          <w:trHeight w:val="3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创新创业</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课程名称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课程类别</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资本运作与并购融资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资本</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股权激励与合伙人制度设计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股权</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高绩效团队与组织建设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领导力</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fldChar w:fldCharType="begin"/>
            </w:r>
            <w:r>
              <w:instrText xml:space="preserve"> HYPERLINK "http://www.sjtucmba.com/show_kc.asp?id=27&amp;kind=7" \o "http://www.sjtucmba.com/show_kc.asp?id=27&amp;kind=7" </w:instrText>
            </w:r>
            <w:r>
              <w:fldChar w:fldCharType="separate"/>
            </w:r>
            <w:r>
              <w:rPr>
                <w:rStyle w:val="10"/>
                <w:rFonts w:hint="eastAsia" w:asciiTheme="minorEastAsia" w:hAnsiTheme="minorEastAsia" w:cstheme="minorEastAsia"/>
                <w:color w:val="auto"/>
                <w:sz w:val="24"/>
                <w:u w:val="none"/>
              </w:rPr>
              <w:t>盈利模式设计与创新管理</w:t>
            </w:r>
            <w:r>
              <w:rPr>
                <w:rStyle w:val="10"/>
                <w:rFonts w:hint="eastAsia" w:asciiTheme="minorEastAsia" w:hAnsiTheme="minorEastAsia" w:cstheme="minorEastAsia"/>
                <w:color w:val="auto"/>
                <w:sz w:val="24"/>
                <w:u w:val="none"/>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商业模式</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营商生态与合规风险管理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风控</w:t>
            </w:r>
          </w:p>
        </w:tc>
      </w:tr>
      <w:tr>
        <w:tblPrEx>
          <w:tblCellMar>
            <w:top w:w="0" w:type="dxa"/>
            <w:left w:w="0" w:type="dxa"/>
            <w:bottom w:w="0" w:type="dxa"/>
            <w:right w:w="0" w:type="dxa"/>
          </w:tblCellMar>
        </w:tblPrEx>
        <w:trPr>
          <w:trHeight w:val="350" w:hRule="atLeast"/>
        </w:trPr>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asciiTheme="minorEastAsia" w:hAnsiTheme="minorEastAsia" w:cstheme="minorEastAsia"/>
                <w:sz w:val="24"/>
              </w:rPr>
            </w:pPr>
            <w:r>
              <w:rPr>
                <w:rFonts w:hint="eastAsia" w:asciiTheme="minorEastAsia" w:hAnsiTheme="minorEastAsia" w:cstheme="minorEastAsia"/>
                <w:b/>
                <w:bCs/>
                <w:sz w:val="24"/>
              </w:rPr>
              <w:t>数字科技模块</w:t>
            </w: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asciiTheme="minorEastAsia" w:hAnsiTheme="minorEastAsia" w:cstheme="minorEastAsia"/>
                <w:sz w:val="24"/>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asciiTheme="minorEastAsia" w:hAnsiTheme="minorEastAsia" w:cstheme="minorEastAsia"/>
                <w:sz w:val="24"/>
              </w:rPr>
            </w:pPr>
          </w:p>
        </w:tc>
      </w:tr>
      <w:tr>
        <w:tblPrEx>
          <w:tblCellMar>
            <w:top w:w="0" w:type="dxa"/>
            <w:left w:w="0" w:type="dxa"/>
            <w:bottom w:w="0" w:type="dxa"/>
            <w:right w:w="0" w:type="dxa"/>
          </w:tblCellMar>
        </w:tblPrEx>
        <w:trPr>
          <w:trHeight w:val="3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方向二：</w:t>
            </w:r>
          </w:p>
        </w:tc>
      </w:tr>
      <w:tr>
        <w:tblPrEx>
          <w:tblCellMar>
            <w:top w:w="0" w:type="dxa"/>
            <w:left w:w="0" w:type="dxa"/>
            <w:bottom w:w="0" w:type="dxa"/>
            <w:right w:w="0" w:type="dxa"/>
          </w:tblCellMar>
        </w:tblPrEx>
        <w:trPr>
          <w:trHeight w:val="3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数字科技</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课程名称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课程类别</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数字科技行业发展简史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通识</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大数据与创新管理模式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数字化</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3</w:t>
            </w:r>
          </w:p>
        </w:tc>
        <w:tc>
          <w:tcPr>
            <w:tcW w:w="31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 xml:space="preserve"> 人工智能与数字经济</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 xml:space="preserve"> AI</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4</w:t>
            </w:r>
          </w:p>
        </w:tc>
        <w:tc>
          <w:tcPr>
            <w:tcW w:w="31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 xml:space="preserve">技术管理者与商业思维 </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 xml:space="preserve"> 逻辑</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5</w:t>
            </w:r>
          </w:p>
        </w:tc>
        <w:tc>
          <w:tcPr>
            <w:tcW w:w="31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 xml:space="preserve"> 可持续运营能力分析</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 xml:space="preserve"> 运营</w:t>
            </w:r>
          </w:p>
        </w:tc>
      </w:tr>
      <w:tr>
        <w:tblPrEx>
          <w:tblCellMar>
            <w:top w:w="0" w:type="dxa"/>
            <w:left w:w="0" w:type="dxa"/>
            <w:bottom w:w="0" w:type="dxa"/>
            <w:right w:w="0" w:type="dxa"/>
          </w:tblCellMar>
        </w:tblPrEx>
        <w:trPr>
          <w:trHeight w:val="578" w:hRule="atLeast"/>
        </w:trPr>
        <w:tc>
          <w:tcPr>
            <w:tcW w:w="0" w:type="auto"/>
            <w:tcBorders>
              <w:top w:val="nil"/>
              <w:left w:val="nil"/>
              <w:bottom w:val="nil"/>
              <w:right w:val="nil"/>
            </w:tcBorders>
            <w:shd w:val="clear" w:color="auto" w:fill="auto"/>
            <w:noWrap/>
            <w:tcMar>
              <w:top w:w="10" w:type="dxa"/>
              <w:left w:w="10" w:type="dxa"/>
              <w:right w:w="10" w:type="dxa"/>
            </w:tcMar>
            <w:vAlign w:val="center"/>
          </w:tcPr>
          <w:p>
            <w:pPr>
              <w:rPr>
                <w:rFonts w:asciiTheme="minorEastAsia" w:hAnsiTheme="minorEastAsia" w:cstheme="minorEastAsia"/>
                <w:b/>
                <w:bCs/>
                <w:sz w:val="24"/>
              </w:rPr>
            </w:pPr>
            <w:r>
              <w:rPr>
                <w:rFonts w:hint="eastAsia" w:asciiTheme="minorEastAsia" w:hAnsiTheme="minorEastAsia" w:cstheme="minorEastAsia"/>
                <w:b/>
                <w:bCs/>
                <w:sz w:val="24"/>
              </w:rPr>
              <w:t>医疗健康模块</w:t>
            </w:r>
          </w:p>
          <w:p>
            <w:pPr>
              <w:jc w:val="center"/>
              <w:rPr>
                <w:rFonts w:asciiTheme="minorEastAsia" w:hAnsiTheme="minorEastAsia" w:cstheme="minorEastAsia"/>
                <w:sz w:val="24"/>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asciiTheme="minorEastAsia" w:hAnsiTheme="minorEastAsia" w:cstheme="minorEastAsia"/>
                <w:sz w:val="24"/>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asciiTheme="minorEastAsia" w:hAnsiTheme="minorEastAsia" w:cstheme="minorEastAsia"/>
                <w:sz w:val="24"/>
              </w:rPr>
            </w:pPr>
          </w:p>
        </w:tc>
      </w:tr>
      <w:tr>
        <w:tblPrEx>
          <w:tblCellMar>
            <w:top w:w="0" w:type="dxa"/>
            <w:left w:w="0" w:type="dxa"/>
            <w:bottom w:w="0" w:type="dxa"/>
            <w:right w:w="0" w:type="dxa"/>
          </w:tblCellMar>
        </w:tblPrEx>
        <w:trPr>
          <w:trHeight w:val="3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方向三：</w:t>
            </w:r>
          </w:p>
        </w:tc>
      </w:tr>
      <w:tr>
        <w:tblPrEx>
          <w:tblCellMar>
            <w:top w:w="0" w:type="dxa"/>
            <w:left w:w="0" w:type="dxa"/>
            <w:bottom w:w="0" w:type="dxa"/>
            <w:right w:w="0" w:type="dxa"/>
          </w:tblCellMar>
        </w:tblPrEx>
        <w:trPr>
          <w:trHeight w:val="3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医疗健康</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课程名称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课程类别</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大健康产业消费行为学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营销</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新医改的若干思考及前景展望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医改</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医疗系统应急及危机管理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危机</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医疗行业供应链管理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供应链</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医疗健康系统领导力提升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kern w:val="0"/>
                <w:sz w:val="24"/>
              </w:rPr>
              <w:t>领导力</w:t>
            </w:r>
          </w:p>
        </w:tc>
      </w:tr>
    </w:tbl>
    <w:p>
      <w:pPr>
        <w:rPr>
          <w:rFonts w:asciiTheme="minorEastAsia" w:hAnsiTheme="minorEastAsia" w:cstheme="minorEastAsia"/>
          <w:color w:val="FF0000"/>
          <w:sz w:val="24"/>
        </w:rPr>
      </w:pPr>
    </w:p>
    <w:p>
      <w:pPr>
        <w:rPr>
          <w:rFonts w:asciiTheme="minorEastAsia" w:hAnsiTheme="minorEastAsia" w:cstheme="minorEastAsia"/>
          <w:b/>
          <w:bCs/>
          <w:color w:val="FF0000"/>
          <w:sz w:val="30"/>
          <w:szCs w:val="30"/>
        </w:rPr>
      </w:pPr>
      <w:r>
        <w:rPr>
          <w:rFonts w:hint="eastAsia" w:asciiTheme="minorEastAsia" w:hAnsiTheme="minorEastAsia" w:cstheme="minorEastAsia"/>
          <w:b/>
          <w:bCs/>
          <w:color w:val="FF0000"/>
          <w:sz w:val="30"/>
          <w:szCs w:val="30"/>
        </w:rPr>
        <w:t>师资阵容（部分）</w:t>
      </w:r>
    </w:p>
    <w:p>
      <w:pPr>
        <w:rPr>
          <w:rFonts w:asciiTheme="minorEastAsia" w:hAnsiTheme="minorEastAsia" w:cstheme="minorEastAsia"/>
          <w:color w:val="2E75B5" w:themeColor="accent1" w:themeShade="BF"/>
          <w:sz w:val="24"/>
        </w:rPr>
      </w:pPr>
    </w:p>
    <w:tbl>
      <w:tblPr>
        <w:tblStyle w:val="7"/>
        <w:tblW w:w="8779" w:type="dxa"/>
        <w:tblInd w:w="0" w:type="dxa"/>
        <w:tblLayout w:type="autofit"/>
        <w:tblCellMar>
          <w:top w:w="0" w:type="dxa"/>
          <w:left w:w="0" w:type="dxa"/>
          <w:bottom w:w="0" w:type="dxa"/>
          <w:right w:w="0" w:type="dxa"/>
        </w:tblCellMar>
      </w:tblPr>
      <w:tblGrid>
        <w:gridCol w:w="2031"/>
        <w:gridCol w:w="6748"/>
      </w:tblGrid>
      <w:tr>
        <w:tblPrEx>
          <w:tblCellMar>
            <w:top w:w="0" w:type="dxa"/>
            <w:left w:w="0" w:type="dxa"/>
            <w:bottom w:w="0" w:type="dxa"/>
            <w:right w:w="0" w:type="dxa"/>
          </w:tblCellMar>
        </w:tblPrEx>
        <w:trPr>
          <w:trHeight w:val="1823" w:hRule="atLeast"/>
        </w:trPr>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bdr w:val="single" w:color="000000" w:sz="4" w:space="0"/>
              </w:rPr>
              <w:drawing>
                <wp:anchor distT="0" distB="0" distL="114300" distR="114300" simplePos="0" relativeHeight="251653120" behindDoc="0" locked="0" layoutInCell="1" allowOverlap="1">
                  <wp:simplePos x="0" y="0"/>
                  <wp:positionH relativeFrom="column">
                    <wp:posOffset>134620</wp:posOffset>
                  </wp:positionH>
                  <wp:positionV relativeFrom="paragraph">
                    <wp:posOffset>102870</wp:posOffset>
                  </wp:positionV>
                  <wp:extent cx="966470" cy="816610"/>
                  <wp:effectExtent l="0" t="0" r="5080" b="2540"/>
                  <wp:wrapNone/>
                  <wp:docPr id="1" name="图片_7"/>
                  <wp:cNvGraphicFramePr/>
                  <a:graphic xmlns:a="http://schemas.openxmlformats.org/drawingml/2006/main">
                    <a:graphicData uri="http://schemas.openxmlformats.org/drawingml/2006/picture">
                      <pic:pic xmlns:pic="http://schemas.openxmlformats.org/drawingml/2006/picture">
                        <pic:nvPicPr>
                          <pic:cNvPr id="1" name="图片_7"/>
                          <pic:cNvPicPr/>
                        </pic:nvPicPr>
                        <pic:blipFill>
                          <a:blip r:embed="rId4" cstate="print"/>
                          <a:stretch>
                            <a:fillRect/>
                          </a:stretch>
                        </pic:blipFill>
                        <pic:spPr>
                          <a:xfrm>
                            <a:off x="0" y="0"/>
                            <a:ext cx="966470" cy="816610"/>
                          </a:xfrm>
                          <a:prstGeom prst="rect">
                            <a:avLst/>
                          </a:prstGeom>
                          <a:noFill/>
                          <a:ln>
                            <a:noFill/>
                          </a:ln>
                        </pic:spPr>
                      </pic:pic>
                    </a:graphicData>
                  </a:graphic>
                </wp:anchor>
              </w:drawing>
            </w:r>
          </w:p>
        </w:tc>
        <w:tc>
          <w:tcPr>
            <w:tcW w:w="6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王德峰 教授</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复旦大学哲学学院教授、博士生导师，复旦学院副院长</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被誉为"哲学王子"</w:t>
            </w:r>
          </w:p>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t>研究方向：马克思主义哲学的当代意义、当代艺术哲学</w:t>
            </w:r>
          </w:p>
        </w:tc>
      </w:tr>
    </w:tbl>
    <w:p>
      <w:pPr>
        <w:ind w:firstLine="591"/>
        <w:rPr>
          <w:rFonts w:asciiTheme="minorEastAsia" w:hAnsiTheme="minorEastAsia" w:cstheme="minorEastAsia"/>
          <w:color w:val="2E75B5" w:themeColor="accent1" w:themeShade="BF"/>
          <w:sz w:val="24"/>
        </w:rPr>
      </w:pPr>
    </w:p>
    <w:tbl>
      <w:tblPr>
        <w:tblStyle w:val="7"/>
        <w:tblW w:w="8766" w:type="dxa"/>
        <w:tblInd w:w="0" w:type="dxa"/>
        <w:tblLayout w:type="autofit"/>
        <w:tblCellMar>
          <w:top w:w="0" w:type="dxa"/>
          <w:left w:w="0" w:type="dxa"/>
          <w:bottom w:w="0" w:type="dxa"/>
          <w:right w:w="0" w:type="dxa"/>
        </w:tblCellMar>
      </w:tblPr>
      <w:tblGrid>
        <w:gridCol w:w="2031"/>
        <w:gridCol w:w="6735"/>
      </w:tblGrid>
      <w:tr>
        <w:tblPrEx>
          <w:tblCellMar>
            <w:top w:w="0" w:type="dxa"/>
            <w:left w:w="0" w:type="dxa"/>
            <w:bottom w:w="0" w:type="dxa"/>
            <w:right w:w="0" w:type="dxa"/>
          </w:tblCellMar>
        </w:tblPrEx>
        <w:trPr>
          <w:trHeight w:val="2081" w:hRule="atLeast"/>
        </w:trPr>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bdr w:val="single" w:color="000000" w:sz="4" w:space="0"/>
              </w:rPr>
              <w:drawing>
                <wp:anchor distT="0" distB="0" distL="114300" distR="114300" simplePos="0" relativeHeight="251654144" behindDoc="0" locked="0" layoutInCell="1" allowOverlap="1">
                  <wp:simplePos x="0" y="0"/>
                  <wp:positionH relativeFrom="column">
                    <wp:posOffset>52705</wp:posOffset>
                  </wp:positionH>
                  <wp:positionV relativeFrom="paragraph">
                    <wp:posOffset>48260</wp:posOffset>
                  </wp:positionV>
                  <wp:extent cx="1122045" cy="1320800"/>
                  <wp:effectExtent l="0" t="0" r="1905" b="12700"/>
                  <wp:wrapNone/>
                  <wp:docPr id="4" name="图片_12"/>
                  <wp:cNvGraphicFramePr/>
                  <a:graphic xmlns:a="http://schemas.openxmlformats.org/drawingml/2006/main">
                    <a:graphicData uri="http://schemas.openxmlformats.org/drawingml/2006/picture">
                      <pic:pic xmlns:pic="http://schemas.openxmlformats.org/drawingml/2006/picture">
                        <pic:nvPicPr>
                          <pic:cNvPr id="4" name="图片_12"/>
                          <pic:cNvPicPr/>
                        </pic:nvPicPr>
                        <pic:blipFill>
                          <a:blip r:embed="rId5" cstate="print"/>
                          <a:stretch>
                            <a:fillRect/>
                          </a:stretch>
                        </pic:blipFill>
                        <pic:spPr>
                          <a:xfrm>
                            <a:off x="0" y="0"/>
                            <a:ext cx="1122045" cy="1320800"/>
                          </a:xfrm>
                          <a:prstGeom prst="rect">
                            <a:avLst/>
                          </a:prstGeom>
                          <a:noFill/>
                          <a:ln>
                            <a:noFill/>
                          </a:ln>
                        </pic:spPr>
                      </pic:pic>
                    </a:graphicData>
                  </a:graphic>
                </wp:anchor>
              </w:drawing>
            </w:r>
          </w:p>
        </w:tc>
        <w:tc>
          <w:tcPr>
            <w:tcW w:w="6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华民 教授</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复旦大学世界经济系教授、博士生导师</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 xml:space="preserve">复旦大学世界经济研究所 所长 </w:t>
            </w:r>
          </w:p>
          <w:p>
            <w:pPr>
              <w:widowControl/>
              <w:jc w:val="left"/>
              <w:textAlignment w:val="center"/>
              <w:rPr>
                <w:rFonts w:ascii="Arial" w:hAnsi="Arial" w:eastAsia="宋体" w:cs="Arial"/>
                <w:color w:val="333333"/>
                <w:sz w:val="24"/>
                <w:shd w:val="clear" w:color="auto" w:fill="FFFFFF"/>
              </w:rPr>
            </w:pPr>
            <w:r>
              <w:rPr>
                <w:rFonts w:hint="eastAsia" w:ascii="Arial" w:hAnsi="Arial" w:eastAsia="宋体" w:cs="Arial"/>
                <w:color w:val="333333"/>
                <w:sz w:val="24"/>
                <w:shd w:val="clear" w:color="auto" w:fill="FFFFFF"/>
              </w:rPr>
              <w:t>中国世界经济学会副会长</w:t>
            </w:r>
          </w:p>
          <w:p>
            <w:pPr>
              <w:widowControl/>
              <w:jc w:val="left"/>
              <w:textAlignment w:val="center"/>
              <w:rPr>
                <w:rFonts w:ascii="Arial" w:hAnsi="Arial" w:eastAsia="宋体" w:cs="Arial"/>
                <w:color w:val="333333"/>
                <w:sz w:val="24"/>
                <w:shd w:val="clear" w:color="auto" w:fill="FFFFFF"/>
              </w:rPr>
            </w:pPr>
            <w:r>
              <w:rPr>
                <w:rFonts w:hint="eastAsia" w:ascii="Arial" w:hAnsi="Arial" w:eastAsia="宋体" w:cs="Arial"/>
                <w:color w:val="333333"/>
                <w:sz w:val="24"/>
                <w:shd w:val="clear" w:color="auto" w:fill="FFFFFF"/>
              </w:rPr>
              <w:t>上海市人民政府决策咨询特聘专家</w:t>
            </w:r>
          </w:p>
          <w:p>
            <w:pPr>
              <w:widowControl/>
              <w:jc w:val="left"/>
              <w:textAlignment w:val="center"/>
              <w:rPr>
                <w:rFonts w:asciiTheme="minorEastAsia" w:hAnsiTheme="minorEastAsia" w:cstheme="minorEastAsia"/>
                <w:color w:val="000000"/>
                <w:kern w:val="0"/>
                <w:sz w:val="24"/>
              </w:rPr>
            </w:pPr>
            <w:r>
              <w:rPr>
                <w:rFonts w:hint="eastAsia" w:ascii="Arial" w:hAnsi="Arial" w:eastAsia="宋体" w:cs="Arial"/>
                <w:color w:val="333333"/>
                <w:sz w:val="24"/>
                <w:shd w:val="clear" w:color="auto" w:fill="FFFFFF"/>
              </w:rPr>
              <w:t>上海市“十五规划”专家委员会顾问</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享受国务院特殊津贴</w:t>
            </w: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研究方向：国际经济、世界经济与中国经济、中国经济竞争力的国际贸易环境研究等</w:t>
            </w:r>
          </w:p>
        </w:tc>
      </w:tr>
    </w:tbl>
    <w:p>
      <w:pPr>
        <w:rPr>
          <w:rFonts w:asciiTheme="minorEastAsia" w:hAnsiTheme="minorEastAsia" w:cstheme="minorEastAsia"/>
          <w:color w:val="2E75B5" w:themeColor="accent1" w:themeShade="BF"/>
          <w:sz w:val="24"/>
        </w:rPr>
      </w:pPr>
    </w:p>
    <w:p>
      <w:pPr>
        <w:rPr>
          <w:rFonts w:asciiTheme="minorEastAsia" w:hAnsiTheme="minorEastAsia" w:cstheme="minorEastAsia"/>
          <w:color w:val="2E75B5" w:themeColor="accent1" w:themeShade="BF"/>
          <w:sz w:val="24"/>
        </w:rPr>
      </w:pPr>
    </w:p>
    <w:tbl>
      <w:tblPr>
        <w:tblStyle w:val="7"/>
        <w:tblW w:w="8751" w:type="dxa"/>
        <w:tblInd w:w="0" w:type="dxa"/>
        <w:tblLayout w:type="autofit"/>
        <w:tblCellMar>
          <w:top w:w="0" w:type="dxa"/>
          <w:left w:w="0" w:type="dxa"/>
          <w:bottom w:w="0" w:type="dxa"/>
          <w:right w:w="0" w:type="dxa"/>
        </w:tblCellMar>
      </w:tblPr>
      <w:tblGrid>
        <w:gridCol w:w="2031"/>
        <w:gridCol w:w="6720"/>
      </w:tblGrid>
      <w:tr>
        <w:tblPrEx>
          <w:tblCellMar>
            <w:top w:w="0" w:type="dxa"/>
            <w:left w:w="0" w:type="dxa"/>
            <w:bottom w:w="0" w:type="dxa"/>
            <w:right w:w="0" w:type="dxa"/>
          </w:tblCellMar>
        </w:tblPrEx>
        <w:trPr>
          <w:trHeight w:val="1728" w:hRule="atLeast"/>
        </w:trPr>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70C0"/>
                <w:sz w:val="24"/>
              </w:rPr>
            </w:pPr>
            <w:r>
              <w:rPr>
                <w:rFonts w:hint="eastAsia" w:asciiTheme="minorEastAsia" w:hAnsiTheme="minorEastAsia" w:cstheme="minorEastAsia"/>
                <w:color w:val="0070C0"/>
                <w:kern w:val="0"/>
                <w:sz w:val="24"/>
                <w:bdr w:val="single" w:color="000000" w:sz="4" w:space="0"/>
              </w:rPr>
              <w:drawing>
                <wp:anchor distT="0" distB="0" distL="114300" distR="114300" simplePos="0" relativeHeight="251655168" behindDoc="0" locked="0" layoutInCell="1" allowOverlap="1">
                  <wp:simplePos x="0" y="0"/>
                  <wp:positionH relativeFrom="column">
                    <wp:posOffset>121920</wp:posOffset>
                  </wp:positionH>
                  <wp:positionV relativeFrom="paragraph">
                    <wp:posOffset>72390</wp:posOffset>
                  </wp:positionV>
                  <wp:extent cx="1036320" cy="1360170"/>
                  <wp:effectExtent l="0" t="0" r="11430" b="11430"/>
                  <wp:wrapNone/>
                  <wp:docPr id="6" name="图片_1"/>
                  <wp:cNvGraphicFramePr/>
                  <a:graphic xmlns:a="http://schemas.openxmlformats.org/drawingml/2006/main">
                    <a:graphicData uri="http://schemas.openxmlformats.org/drawingml/2006/picture">
                      <pic:pic xmlns:pic="http://schemas.openxmlformats.org/drawingml/2006/picture">
                        <pic:nvPicPr>
                          <pic:cNvPr id="6" name="图片_1"/>
                          <pic:cNvPicPr/>
                        </pic:nvPicPr>
                        <pic:blipFill>
                          <a:blip r:embed="rId6" cstate="print"/>
                          <a:stretch>
                            <a:fillRect/>
                          </a:stretch>
                        </pic:blipFill>
                        <pic:spPr>
                          <a:xfrm>
                            <a:off x="0" y="0"/>
                            <a:ext cx="1036320" cy="1360170"/>
                          </a:xfrm>
                          <a:prstGeom prst="rect">
                            <a:avLst/>
                          </a:prstGeom>
                          <a:noFill/>
                          <a:ln>
                            <a:noFill/>
                          </a:ln>
                        </pic:spPr>
                      </pic:pic>
                    </a:graphicData>
                  </a:graphic>
                </wp:anchor>
              </w:drawing>
            </w:r>
          </w:p>
        </w:tc>
        <w:tc>
          <w:tcPr>
            <w:tcW w:w="6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任建标 教授</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上海交通大学安泰经济与管理学院 运营与物流管理学科责任教授；安泰EMBA授课老师</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运营与物流管理研究中心副主任；</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上海交通大学-MIT制造业领袖项目联合学术主任</w:t>
            </w: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研究方向：供应链管理、运营管理、流程分析与系统建模优化研究、企业量化科学管理体系等</w:t>
            </w:r>
          </w:p>
        </w:tc>
      </w:tr>
    </w:tbl>
    <w:p>
      <w:pPr>
        <w:rPr>
          <w:rFonts w:asciiTheme="minorEastAsia" w:hAnsiTheme="minorEastAsia" w:cstheme="minorEastAsia"/>
          <w:color w:val="2E75B5" w:themeColor="accent1" w:themeShade="BF"/>
          <w:sz w:val="24"/>
        </w:rPr>
      </w:pPr>
    </w:p>
    <w:tbl>
      <w:tblPr>
        <w:tblStyle w:val="7"/>
        <w:tblW w:w="8736" w:type="dxa"/>
        <w:tblInd w:w="0" w:type="dxa"/>
        <w:tblLayout w:type="autofit"/>
        <w:tblCellMar>
          <w:top w:w="0" w:type="dxa"/>
          <w:left w:w="0" w:type="dxa"/>
          <w:bottom w:w="0" w:type="dxa"/>
          <w:right w:w="0" w:type="dxa"/>
        </w:tblCellMar>
      </w:tblPr>
      <w:tblGrid>
        <w:gridCol w:w="2025"/>
        <w:gridCol w:w="6711"/>
      </w:tblGrid>
      <w:tr>
        <w:tblPrEx>
          <w:tblCellMar>
            <w:top w:w="0" w:type="dxa"/>
            <w:left w:w="0" w:type="dxa"/>
            <w:bottom w:w="0" w:type="dxa"/>
            <w:right w:w="0" w:type="dxa"/>
          </w:tblCellMar>
        </w:tblPrEx>
        <w:trPr>
          <w:trHeight w:val="1529"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bdr w:val="single" w:color="000000" w:sz="4" w:space="0"/>
              </w:rPr>
              <w:drawing>
                <wp:anchor distT="0" distB="0" distL="114300" distR="114300" simplePos="0" relativeHeight="251656192" behindDoc="0" locked="0" layoutInCell="1" allowOverlap="1">
                  <wp:simplePos x="0" y="0"/>
                  <wp:positionH relativeFrom="column">
                    <wp:posOffset>140970</wp:posOffset>
                  </wp:positionH>
                  <wp:positionV relativeFrom="paragraph">
                    <wp:posOffset>313690</wp:posOffset>
                  </wp:positionV>
                  <wp:extent cx="974090" cy="962025"/>
                  <wp:effectExtent l="0" t="0" r="16510" b="9525"/>
                  <wp:wrapNone/>
                  <wp:docPr id="8" name="图片_8"/>
                  <wp:cNvGraphicFramePr/>
                  <a:graphic xmlns:a="http://schemas.openxmlformats.org/drawingml/2006/main">
                    <a:graphicData uri="http://schemas.openxmlformats.org/drawingml/2006/picture">
                      <pic:pic xmlns:pic="http://schemas.openxmlformats.org/drawingml/2006/picture">
                        <pic:nvPicPr>
                          <pic:cNvPr id="8" name="图片_8"/>
                          <pic:cNvPicPr/>
                        </pic:nvPicPr>
                        <pic:blipFill>
                          <a:blip r:embed="rId7" cstate="print"/>
                          <a:stretch>
                            <a:fillRect/>
                          </a:stretch>
                        </pic:blipFill>
                        <pic:spPr>
                          <a:xfrm>
                            <a:off x="0" y="0"/>
                            <a:ext cx="974090" cy="962025"/>
                          </a:xfrm>
                          <a:prstGeom prst="rect">
                            <a:avLst/>
                          </a:prstGeom>
                          <a:noFill/>
                          <a:ln>
                            <a:noFill/>
                          </a:ln>
                        </pic:spPr>
                      </pic:pic>
                    </a:graphicData>
                  </a:graphic>
                </wp:anchor>
              </w:drawing>
            </w:r>
          </w:p>
        </w:tc>
        <w:tc>
          <w:tcPr>
            <w:tcW w:w="6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马永斌 教授</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清华大学 继续教育学院副教授；</w:t>
            </w:r>
          </w:p>
          <w:p>
            <w:pPr>
              <w:widowControl/>
              <w:jc w:val="left"/>
              <w:textAlignment w:val="center"/>
              <w:rPr>
                <w:rFonts w:ascii="Arial" w:hAnsi="Arial" w:eastAsia="宋体" w:cs="Arial"/>
                <w:color w:val="333333"/>
                <w:sz w:val="24"/>
                <w:shd w:val="clear" w:color="auto" w:fill="FFFFFF"/>
              </w:rPr>
            </w:pPr>
            <w:r>
              <w:rPr>
                <w:rFonts w:hint="eastAsia" w:ascii="Arial" w:hAnsi="Arial" w:eastAsia="宋体" w:cs="Arial"/>
                <w:color w:val="333333"/>
                <w:sz w:val="24"/>
                <w:shd w:val="clear" w:color="auto" w:fill="FFFFFF"/>
              </w:rPr>
              <w:t>深圳清华大学研究院</w:t>
            </w:r>
            <w:r>
              <w:rPr>
                <w:rFonts w:ascii="Arial" w:hAnsi="Arial" w:eastAsia="宋体" w:cs="Arial"/>
                <w:color w:val="3366CC"/>
                <w:sz w:val="24"/>
                <w:shd w:val="clear" w:color="auto" w:fill="FFFFFF"/>
              </w:rPr>
              <w:t> </w:t>
            </w:r>
            <w:r>
              <w:rPr>
                <w:rFonts w:ascii="Arial" w:hAnsi="Arial" w:eastAsia="宋体" w:cs="Arial"/>
                <w:color w:val="333333"/>
                <w:sz w:val="24"/>
                <w:shd w:val="clear" w:color="auto" w:fill="FFFFFF"/>
              </w:rPr>
              <w:t> 企业资本管理与制度设计中心常务副主任</w:t>
            </w:r>
          </w:p>
          <w:p>
            <w:pPr>
              <w:widowControl/>
              <w:jc w:val="left"/>
              <w:textAlignment w:val="center"/>
              <w:rPr>
                <w:rFonts w:ascii="Arial" w:hAnsi="Arial" w:eastAsia="宋体" w:cs="Arial"/>
                <w:color w:val="333333"/>
                <w:sz w:val="24"/>
                <w:shd w:val="clear" w:color="auto" w:fill="FFFFFF"/>
              </w:rPr>
            </w:pPr>
            <w:r>
              <w:rPr>
                <w:rFonts w:ascii="Arial" w:hAnsi="Arial" w:eastAsia="宋体" w:cs="Arial"/>
                <w:color w:val="333333"/>
                <w:sz w:val="24"/>
                <w:shd w:val="clear" w:color="auto" w:fill="FFFFFF"/>
              </w:rPr>
              <w:t>深圳市企业并购促进会副会长</w:t>
            </w: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研究方向：公司治理、并购重组、股权激励、商业模式</w:t>
            </w:r>
          </w:p>
        </w:tc>
      </w:tr>
    </w:tbl>
    <w:p>
      <w:pPr>
        <w:rPr>
          <w:rFonts w:asciiTheme="minorEastAsia" w:hAnsiTheme="minorEastAsia" w:cstheme="minorEastAsia"/>
          <w:color w:val="2E75B5" w:themeColor="accent1" w:themeShade="BF"/>
          <w:sz w:val="24"/>
        </w:rPr>
      </w:pPr>
    </w:p>
    <w:p>
      <w:pPr>
        <w:rPr>
          <w:rFonts w:asciiTheme="minorEastAsia" w:hAnsiTheme="minorEastAsia" w:cstheme="minorEastAsia"/>
          <w:color w:val="2E75B5" w:themeColor="accent1" w:themeShade="BF"/>
          <w:sz w:val="24"/>
        </w:rPr>
      </w:pPr>
    </w:p>
    <w:tbl>
      <w:tblPr>
        <w:tblStyle w:val="7"/>
        <w:tblW w:w="8751" w:type="dxa"/>
        <w:tblInd w:w="0" w:type="dxa"/>
        <w:tblLayout w:type="autofit"/>
        <w:tblCellMar>
          <w:top w:w="0" w:type="dxa"/>
          <w:left w:w="0" w:type="dxa"/>
          <w:bottom w:w="0" w:type="dxa"/>
          <w:right w:w="0" w:type="dxa"/>
        </w:tblCellMar>
      </w:tblPr>
      <w:tblGrid>
        <w:gridCol w:w="2016"/>
        <w:gridCol w:w="6735"/>
      </w:tblGrid>
      <w:tr>
        <w:tblPrEx>
          <w:tblCellMar>
            <w:top w:w="0" w:type="dxa"/>
            <w:left w:w="0" w:type="dxa"/>
            <w:bottom w:w="0" w:type="dxa"/>
            <w:right w:w="0" w:type="dxa"/>
          </w:tblCellMar>
        </w:tblPrEx>
        <w:trPr>
          <w:trHeight w:val="2090"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70C0"/>
                <w:sz w:val="24"/>
              </w:rPr>
            </w:pPr>
            <w:r>
              <w:rPr>
                <w:rFonts w:hint="eastAsia" w:asciiTheme="minorEastAsia" w:hAnsiTheme="minorEastAsia" w:cstheme="minorEastAsia"/>
                <w:color w:val="0070C0"/>
                <w:kern w:val="0"/>
                <w:sz w:val="24"/>
                <w:bdr w:val="single" w:color="000000" w:sz="4" w:space="0"/>
              </w:rPr>
              <w:drawing>
                <wp:anchor distT="0" distB="0" distL="114300" distR="114300" simplePos="0" relativeHeight="251657216" behindDoc="0" locked="0" layoutInCell="1" allowOverlap="1">
                  <wp:simplePos x="0" y="0"/>
                  <wp:positionH relativeFrom="column">
                    <wp:posOffset>153670</wp:posOffset>
                  </wp:positionH>
                  <wp:positionV relativeFrom="paragraph">
                    <wp:posOffset>287020</wp:posOffset>
                  </wp:positionV>
                  <wp:extent cx="995680" cy="1268730"/>
                  <wp:effectExtent l="0" t="0" r="13970" b="7620"/>
                  <wp:wrapNone/>
                  <wp:docPr id="9" name="图片_4"/>
                  <wp:cNvGraphicFramePr/>
                  <a:graphic xmlns:a="http://schemas.openxmlformats.org/drawingml/2006/main">
                    <a:graphicData uri="http://schemas.openxmlformats.org/drawingml/2006/picture">
                      <pic:pic xmlns:pic="http://schemas.openxmlformats.org/drawingml/2006/picture">
                        <pic:nvPicPr>
                          <pic:cNvPr id="9" name="图片_4"/>
                          <pic:cNvPicPr/>
                        </pic:nvPicPr>
                        <pic:blipFill>
                          <a:blip r:embed="rId8" cstate="print"/>
                          <a:stretch>
                            <a:fillRect/>
                          </a:stretch>
                        </pic:blipFill>
                        <pic:spPr>
                          <a:xfrm>
                            <a:off x="0" y="0"/>
                            <a:ext cx="995680" cy="1268730"/>
                          </a:xfrm>
                          <a:prstGeom prst="rect">
                            <a:avLst/>
                          </a:prstGeom>
                          <a:noFill/>
                          <a:ln>
                            <a:noFill/>
                          </a:ln>
                        </pic:spPr>
                      </pic:pic>
                    </a:graphicData>
                  </a:graphic>
                </wp:anchor>
              </w:drawing>
            </w:r>
          </w:p>
        </w:tc>
        <w:tc>
          <w:tcPr>
            <w:tcW w:w="6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6"/>
              <w:widowControl/>
              <w:spacing w:beforeAutospacing="0" w:afterAutospacing="0" w:line="300" w:lineRule="atLeast"/>
              <w:rPr>
                <w:rFonts w:asciiTheme="minorEastAsia" w:hAnsiTheme="minorEastAsia" w:cstheme="minorEastAsia"/>
                <w:color w:val="000000"/>
              </w:rPr>
            </w:pPr>
          </w:p>
          <w:p>
            <w:pPr>
              <w:pStyle w:val="6"/>
              <w:widowControl/>
              <w:spacing w:beforeAutospacing="0" w:afterAutospacing="0" w:line="300" w:lineRule="atLeast"/>
              <w:rPr>
                <w:rFonts w:asciiTheme="minorEastAsia" w:hAnsiTheme="minorEastAsia" w:cstheme="minorEastAsia"/>
                <w:color w:val="000000"/>
              </w:rPr>
            </w:pPr>
            <w:r>
              <w:rPr>
                <w:rFonts w:hint="eastAsia" w:asciiTheme="minorEastAsia" w:hAnsiTheme="minorEastAsia" w:cstheme="minorEastAsia"/>
                <w:color w:val="000000"/>
              </w:rPr>
              <w:t>刘凤军 教授</w:t>
            </w:r>
          </w:p>
          <w:p>
            <w:pPr>
              <w:pStyle w:val="6"/>
              <w:widowControl/>
              <w:spacing w:beforeAutospacing="0" w:afterAutospacing="0" w:line="300" w:lineRule="atLeast"/>
              <w:rPr>
                <w:rFonts w:asciiTheme="minorEastAsia" w:hAnsiTheme="minorEastAsia" w:cstheme="minorEastAsia"/>
                <w:color w:val="000000"/>
              </w:rPr>
            </w:pPr>
            <w:r>
              <w:rPr>
                <w:rFonts w:hint="eastAsia" w:asciiTheme="minorEastAsia" w:hAnsiTheme="minorEastAsia" w:cstheme="minorEastAsia"/>
                <w:color w:val="000000"/>
              </w:rPr>
              <w:br w:type="textWrapping"/>
            </w:r>
            <w:r>
              <w:rPr>
                <w:rFonts w:hint="eastAsia" w:asciiTheme="minorEastAsia" w:hAnsiTheme="minorEastAsia" w:cstheme="minorEastAsia"/>
                <w:color w:val="000000"/>
              </w:rPr>
              <w:t>中国人民大学商学院 市场营销系教授</w:t>
            </w:r>
            <w:r>
              <w:rPr>
                <w:rFonts w:hint="eastAsia" w:asciiTheme="minorEastAsia" w:hAnsiTheme="minorEastAsia" w:cstheme="minorEastAsia"/>
                <w:color w:val="000000"/>
              </w:rPr>
              <w:br w:type="textWrapping"/>
            </w:r>
            <w:r>
              <w:rPr>
                <w:rFonts w:hint="eastAsia" w:asciiTheme="minorEastAsia" w:hAnsiTheme="minorEastAsia" w:cstheme="minorEastAsia"/>
                <w:color w:val="000000"/>
              </w:rPr>
              <w:t> 中国高等院校市场学研究会 企业委员会 委员</w:t>
            </w:r>
          </w:p>
          <w:p>
            <w:pPr>
              <w:pStyle w:val="6"/>
              <w:widowControl/>
              <w:spacing w:beforeAutospacing="0" w:afterAutospacing="0" w:line="300" w:lineRule="atLeast"/>
              <w:rPr>
                <w:rFonts w:asciiTheme="minorEastAsia" w:hAnsiTheme="minorEastAsia" w:cstheme="minorEastAsia"/>
                <w:color w:val="000000"/>
              </w:rPr>
            </w:pPr>
            <w:r>
              <w:rPr>
                <w:rFonts w:hint="eastAsia" w:asciiTheme="minorEastAsia" w:hAnsiTheme="minorEastAsia" w:cstheme="minorEastAsia"/>
                <w:color w:val="000000"/>
              </w:rPr>
              <w:t>中央电视台广经中心 品牌顾问</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中国人民大学商学院教学杰出教授（2017-2019）</w:t>
            </w: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研究方向：市场营销理论与实践、战略品牌管理</w:t>
            </w:r>
          </w:p>
        </w:tc>
      </w:tr>
    </w:tbl>
    <w:p>
      <w:pPr>
        <w:rPr>
          <w:rFonts w:asciiTheme="minorEastAsia" w:hAnsiTheme="minorEastAsia" w:cstheme="minorEastAsia"/>
          <w:color w:val="2E75B5" w:themeColor="accent1" w:themeShade="BF"/>
          <w:sz w:val="24"/>
        </w:rPr>
      </w:pPr>
    </w:p>
    <w:tbl>
      <w:tblPr>
        <w:tblStyle w:val="7"/>
        <w:tblW w:w="8766" w:type="dxa"/>
        <w:tblInd w:w="0" w:type="dxa"/>
        <w:tblLayout w:type="autofit"/>
        <w:tblCellMar>
          <w:top w:w="0" w:type="dxa"/>
          <w:left w:w="0" w:type="dxa"/>
          <w:bottom w:w="0" w:type="dxa"/>
          <w:right w:w="0" w:type="dxa"/>
        </w:tblCellMar>
      </w:tblPr>
      <w:tblGrid>
        <w:gridCol w:w="2016"/>
        <w:gridCol w:w="6750"/>
      </w:tblGrid>
      <w:tr>
        <w:tblPrEx>
          <w:tblCellMar>
            <w:top w:w="0" w:type="dxa"/>
            <w:left w:w="0" w:type="dxa"/>
            <w:bottom w:w="0" w:type="dxa"/>
            <w:right w:w="0" w:type="dxa"/>
          </w:tblCellMar>
        </w:tblPrEx>
        <w:trPr>
          <w:trHeight w:val="1807"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bdr w:val="single" w:color="000000" w:sz="4" w:space="0"/>
              </w:rPr>
              <w:drawing>
                <wp:anchor distT="0" distB="0" distL="114300" distR="114300" simplePos="0" relativeHeight="251658240" behindDoc="0" locked="0" layoutInCell="1" allowOverlap="1">
                  <wp:simplePos x="0" y="0"/>
                  <wp:positionH relativeFrom="column">
                    <wp:posOffset>124460</wp:posOffset>
                  </wp:positionH>
                  <wp:positionV relativeFrom="paragraph">
                    <wp:posOffset>398145</wp:posOffset>
                  </wp:positionV>
                  <wp:extent cx="997585" cy="1073150"/>
                  <wp:effectExtent l="0" t="0" r="12065" b="12700"/>
                  <wp:wrapNone/>
                  <wp:docPr id="10" name="图片_36"/>
                  <wp:cNvGraphicFramePr/>
                  <a:graphic xmlns:a="http://schemas.openxmlformats.org/drawingml/2006/main">
                    <a:graphicData uri="http://schemas.openxmlformats.org/drawingml/2006/picture">
                      <pic:pic xmlns:pic="http://schemas.openxmlformats.org/drawingml/2006/picture">
                        <pic:nvPicPr>
                          <pic:cNvPr id="10" name="图片_36"/>
                          <pic:cNvPicPr/>
                        </pic:nvPicPr>
                        <pic:blipFill>
                          <a:blip r:embed="rId9" cstate="print"/>
                          <a:stretch>
                            <a:fillRect/>
                          </a:stretch>
                        </pic:blipFill>
                        <pic:spPr>
                          <a:xfrm>
                            <a:off x="0" y="0"/>
                            <a:ext cx="997585" cy="1073150"/>
                          </a:xfrm>
                          <a:prstGeom prst="rect">
                            <a:avLst/>
                          </a:prstGeom>
                          <a:noFill/>
                          <a:ln>
                            <a:noFill/>
                          </a:ln>
                        </pic:spPr>
                      </pic:pic>
                    </a:graphicData>
                  </a:graphic>
                </wp:anchor>
              </w:drawing>
            </w:r>
          </w:p>
        </w:tc>
        <w:tc>
          <w:tcPr>
            <w:tcW w:w="6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于研 教授</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上海财经大学 金融学院教授、博士生导师</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上海财经大学MBA学院副院长</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世界银行顾问</w:t>
            </w: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研究方向：国际金融、金融机构、金融市场与金融工具、金融创新、企业资本运作</w:t>
            </w:r>
          </w:p>
        </w:tc>
      </w:tr>
    </w:tbl>
    <w:p>
      <w:pPr>
        <w:rPr>
          <w:rFonts w:asciiTheme="minorEastAsia" w:hAnsiTheme="minorEastAsia" w:cstheme="minorEastAsia"/>
          <w:color w:val="2E75B5" w:themeColor="accent1" w:themeShade="BF"/>
          <w:sz w:val="24"/>
        </w:rPr>
      </w:pPr>
    </w:p>
    <w:p>
      <w:pPr>
        <w:rPr>
          <w:rFonts w:asciiTheme="minorEastAsia" w:hAnsiTheme="minorEastAsia" w:cstheme="minorEastAsia"/>
          <w:color w:val="2E75B5" w:themeColor="accent1" w:themeShade="BF"/>
          <w:sz w:val="24"/>
        </w:rPr>
      </w:pPr>
    </w:p>
    <w:p>
      <w:pPr>
        <w:rPr>
          <w:rFonts w:asciiTheme="minorEastAsia" w:hAnsiTheme="minorEastAsia" w:cstheme="minorEastAsia"/>
          <w:color w:val="2E75B5" w:themeColor="accent1" w:themeShade="BF"/>
          <w:sz w:val="24"/>
        </w:rPr>
      </w:pPr>
    </w:p>
    <w:p>
      <w:pPr>
        <w:rPr>
          <w:rFonts w:asciiTheme="minorEastAsia" w:hAnsiTheme="minorEastAsia" w:cstheme="minorEastAsia"/>
          <w:color w:val="2E75B5" w:themeColor="accent1" w:themeShade="BF"/>
          <w:sz w:val="24"/>
        </w:rPr>
      </w:pPr>
    </w:p>
    <w:p>
      <w:pPr>
        <w:rPr>
          <w:rFonts w:asciiTheme="minorEastAsia" w:hAnsiTheme="minorEastAsia" w:cstheme="minorEastAsia"/>
          <w:color w:val="2E75B5" w:themeColor="accent1" w:themeShade="BF"/>
          <w:sz w:val="24"/>
        </w:rPr>
      </w:pPr>
    </w:p>
    <w:p>
      <w:pPr>
        <w:rPr>
          <w:rFonts w:asciiTheme="minorEastAsia" w:hAnsiTheme="minorEastAsia" w:cstheme="minorEastAsia"/>
          <w:color w:val="2E75B5" w:themeColor="accent1" w:themeShade="BF"/>
          <w:sz w:val="24"/>
        </w:rPr>
      </w:pPr>
    </w:p>
    <w:p>
      <w:pPr>
        <w:rPr>
          <w:rFonts w:asciiTheme="minorEastAsia" w:hAnsiTheme="minorEastAsia" w:cstheme="minorEastAsia"/>
          <w:b/>
          <w:bCs/>
          <w:color w:val="2E75B5" w:themeColor="accent1" w:themeShade="BF"/>
          <w:sz w:val="24"/>
        </w:rPr>
      </w:pPr>
      <w:r>
        <w:rPr>
          <w:rFonts w:hint="eastAsia" w:asciiTheme="minorEastAsia" w:hAnsiTheme="minorEastAsia" w:cstheme="minorEastAsia"/>
          <w:b/>
          <w:bCs/>
          <w:color w:val="2E75B5" w:themeColor="accent1" w:themeShade="BF"/>
          <w:sz w:val="24"/>
        </w:rPr>
        <w:t>实战大咖（部分）</w:t>
      </w:r>
    </w:p>
    <w:tbl>
      <w:tblPr>
        <w:tblStyle w:val="7"/>
        <w:tblW w:w="8766" w:type="dxa"/>
        <w:tblInd w:w="0" w:type="dxa"/>
        <w:tblLayout w:type="autofit"/>
        <w:tblCellMar>
          <w:top w:w="0" w:type="dxa"/>
          <w:left w:w="0" w:type="dxa"/>
          <w:bottom w:w="0" w:type="dxa"/>
          <w:right w:w="0" w:type="dxa"/>
        </w:tblCellMar>
      </w:tblPr>
      <w:tblGrid>
        <w:gridCol w:w="2031"/>
        <w:gridCol w:w="6735"/>
      </w:tblGrid>
      <w:tr>
        <w:tblPrEx>
          <w:tblCellMar>
            <w:top w:w="0" w:type="dxa"/>
            <w:left w:w="0" w:type="dxa"/>
            <w:bottom w:w="0" w:type="dxa"/>
            <w:right w:w="0" w:type="dxa"/>
          </w:tblCellMar>
        </w:tblPrEx>
        <w:trPr>
          <w:trHeight w:val="1790" w:hRule="atLeast"/>
        </w:trPr>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70C0"/>
                <w:sz w:val="24"/>
              </w:rPr>
            </w:pPr>
            <w:r>
              <w:rPr>
                <w:rFonts w:hint="eastAsia" w:asciiTheme="minorEastAsia" w:hAnsiTheme="minorEastAsia" w:cstheme="minorEastAsia"/>
                <w:color w:val="0070C0"/>
                <w:kern w:val="0"/>
                <w:sz w:val="24"/>
                <w:bdr w:val="single" w:color="000000" w:sz="4" w:space="0"/>
              </w:rPr>
              <w:drawing>
                <wp:anchor distT="0" distB="0" distL="114300" distR="114300" simplePos="0" relativeHeight="251659264" behindDoc="0" locked="0" layoutInCell="1" allowOverlap="1">
                  <wp:simplePos x="0" y="0"/>
                  <wp:positionH relativeFrom="column">
                    <wp:posOffset>146050</wp:posOffset>
                  </wp:positionH>
                  <wp:positionV relativeFrom="paragraph">
                    <wp:posOffset>313690</wp:posOffset>
                  </wp:positionV>
                  <wp:extent cx="988060" cy="1013460"/>
                  <wp:effectExtent l="0" t="0" r="2540" b="15240"/>
                  <wp:wrapNone/>
                  <wp:docPr id="11" name="图片_5"/>
                  <wp:cNvGraphicFramePr/>
                  <a:graphic xmlns:a="http://schemas.openxmlformats.org/drawingml/2006/main">
                    <a:graphicData uri="http://schemas.openxmlformats.org/drawingml/2006/picture">
                      <pic:pic xmlns:pic="http://schemas.openxmlformats.org/drawingml/2006/picture">
                        <pic:nvPicPr>
                          <pic:cNvPr id="11" name="图片_5"/>
                          <pic:cNvPicPr/>
                        </pic:nvPicPr>
                        <pic:blipFill>
                          <a:blip r:embed="rId10" cstate="print"/>
                          <a:stretch>
                            <a:fillRect/>
                          </a:stretch>
                        </pic:blipFill>
                        <pic:spPr>
                          <a:xfrm>
                            <a:off x="0" y="0"/>
                            <a:ext cx="988060" cy="1013460"/>
                          </a:xfrm>
                          <a:prstGeom prst="rect">
                            <a:avLst/>
                          </a:prstGeom>
                          <a:noFill/>
                          <a:ln>
                            <a:noFill/>
                          </a:ln>
                        </pic:spPr>
                      </pic:pic>
                    </a:graphicData>
                  </a:graphic>
                </wp:anchor>
              </w:drawing>
            </w:r>
          </w:p>
        </w:tc>
        <w:tc>
          <w:tcPr>
            <w:tcW w:w="6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张兰丁 客座教授</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矽亚投资 CEO；</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扭亏为盈专家，多家公司独立董事和顾问，政府特聘顾问。</w:t>
            </w: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t xml:space="preserve"> </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研究方向：宏观经济与行业、产业整合、扭亏为盈、公司战略、竞争战略、职能战略、商模式、股权投资、兼并收购</w:t>
            </w:r>
          </w:p>
        </w:tc>
      </w:tr>
    </w:tbl>
    <w:p>
      <w:pPr>
        <w:rPr>
          <w:rFonts w:asciiTheme="minorEastAsia" w:hAnsiTheme="minorEastAsia" w:cstheme="minorEastAsia"/>
          <w:color w:val="2E75B5" w:themeColor="accent1" w:themeShade="BF"/>
          <w:sz w:val="24"/>
        </w:rPr>
      </w:pPr>
    </w:p>
    <w:tbl>
      <w:tblPr>
        <w:tblStyle w:val="7"/>
        <w:tblW w:w="8781" w:type="dxa"/>
        <w:tblInd w:w="0" w:type="dxa"/>
        <w:tblLayout w:type="fixed"/>
        <w:tblCellMar>
          <w:top w:w="0" w:type="dxa"/>
          <w:left w:w="0" w:type="dxa"/>
          <w:bottom w:w="0" w:type="dxa"/>
          <w:right w:w="0" w:type="dxa"/>
        </w:tblCellMar>
      </w:tblPr>
      <w:tblGrid>
        <w:gridCol w:w="2031"/>
        <w:gridCol w:w="6750"/>
      </w:tblGrid>
      <w:tr>
        <w:tblPrEx>
          <w:tblCellMar>
            <w:top w:w="0" w:type="dxa"/>
            <w:left w:w="0" w:type="dxa"/>
            <w:bottom w:w="0" w:type="dxa"/>
            <w:right w:w="0" w:type="dxa"/>
          </w:tblCellMar>
        </w:tblPrEx>
        <w:trPr>
          <w:trHeight w:val="1898" w:hRule="atLeast"/>
        </w:trPr>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bdr w:val="single" w:color="000000" w:sz="4" w:space="0"/>
              </w:rPr>
              <w:drawing>
                <wp:anchor distT="0" distB="0" distL="114300" distR="114300" simplePos="0" relativeHeight="251660288" behindDoc="0" locked="0" layoutInCell="1" allowOverlap="1">
                  <wp:simplePos x="0" y="0"/>
                  <wp:positionH relativeFrom="column">
                    <wp:posOffset>60960</wp:posOffset>
                  </wp:positionH>
                  <wp:positionV relativeFrom="paragraph">
                    <wp:posOffset>162560</wp:posOffset>
                  </wp:positionV>
                  <wp:extent cx="1197610" cy="887730"/>
                  <wp:effectExtent l="0" t="0" r="2540" b="7620"/>
                  <wp:wrapNone/>
                  <wp:docPr id="12" name="image1.jpeg"/>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1" cstate="print"/>
                          <a:stretch>
                            <a:fillRect/>
                          </a:stretch>
                        </pic:blipFill>
                        <pic:spPr>
                          <a:xfrm>
                            <a:off x="0" y="0"/>
                            <a:ext cx="1197610" cy="887730"/>
                          </a:xfrm>
                          <a:prstGeom prst="rect">
                            <a:avLst/>
                          </a:prstGeom>
                          <a:noFill/>
                          <a:ln>
                            <a:noFill/>
                          </a:ln>
                        </pic:spPr>
                      </pic:pic>
                    </a:graphicData>
                  </a:graphic>
                </wp:anchor>
              </w:drawing>
            </w:r>
          </w:p>
        </w:tc>
        <w:tc>
          <w:tcPr>
            <w:tcW w:w="6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王赛 博士</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任科特勒咨询(KMG)中国区管理合伙人；</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清华大学商业模式中心数字增长实验室主任导师；</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师从营销学之父菲利普科特勒。</w:t>
            </w: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研究方向：数字营销、市场战略、战略转型</w:t>
            </w:r>
          </w:p>
        </w:tc>
      </w:tr>
    </w:tbl>
    <w:p>
      <w:pPr>
        <w:rPr>
          <w:rFonts w:asciiTheme="minorEastAsia" w:hAnsiTheme="minorEastAsia" w:cstheme="minorEastAsia"/>
          <w:color w:val="FF0000"/>
          <w:sz w:val="24"/>
        </w:rPr>
      </w:pPr>
    </w:p>
    <w:tbl>
      <w:tblPr>
        <w:tblStyle w:val="7"/>
        <w:tblW w:w="8796" w:type="dxa"/>
        <w:tblInd w:w="0" w:type="dxa"/>
        <w:tblLayout w:type="autofit"/>
        <w:tblCellMar>
          <w:top w:w="0" w:type="dxa"/>
          <w:left w:w="0" w:type="dxa"/>
          <w:bottom w:w="0" w:type="dxa"/>
          <w:right w:w="0" w:type="dxa"/>
        </w:tblCellMar>
      </w:tblPr>
      <w:tblGrid>
        <w:gridCol w:w="2031"/>
        <w:gridCol w:w="6765"/>
      </w:tblGrid>
      <w:tr>
        <w:tblPrEx>
          <w:tblCellMar>
            <w:top w:w="0" w:type="dxa"/>
            <w:left w:w="0" w:type="dxa"/>
            <w:bottom w:w="0" w:type="dxa"/>
            <w:right w:w="0" w:type="dxa"/>
          </w:tblCellMar>
        </w:tblPrEx>
        <w:trPr>
          <w:trHeight w:val="1858" w:hRule="atLeast"/>
        </w:trPr>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bdr w:val="single" w:color="000000" w:sz="4" w:space="0"/>
              </w:rPr>
              <w:drawing>
                <wp:anchor distT="0" distB="0" distL="114300" distR="114300" simplePos="0" relativeHeight="251661312" behindDoc="0" locked="0" layoutInCell="1" allowOverlap="1">
                  <wp:simplePos x="0" y="0"/>
                  <wp:positionH relativeFrom="column">
                    <wp:posOffset>64770</wp:posOffset>
                  </wp:positionH>
                  <wp:positionV relativeFrom="paragraph">
                    <wp:posOffset>236220</wp:posOffset>
                  </wp:positionV>
                  <wp:extent cx="1118870" cy="1113790"/>
                  <wp:effectExtent l="0" t="0" r="5080" b="10160"/>
                  <wp:wrapNone/>
                  <wp:docPr id="13" name="image1.jpeg"/>
                  <wp:cNvGraphicFramePr/>
                  <a:graphic xmlns:a="http://schemas.openxmlformats.org/drawingml/2006/main">
                    <a:graphicData uri="http://schemas.openxmlformats.org/drawingml/2006/picture">
                      <pic:pic xmlns:pic="http://schemas.openxmlformats.org/drawingml/2006/picture">
                        <pic:nvPicPr>
                          <pic:cNvPr id="13" name="image1.jpeg"/>
                          <pic:cNvPicPr/>
                        </pic:nvPicPr>
                        <pic:blipFill>
                          <a:blip r:embed="rId12" cstate="print"/>
                          <a:stretch>
                            <a:fillRect/>
                          </a:stretch>
                        </pic:blipFill>
                        <pic:spPr>
                          <a:xfrm>
                            <a:off x="0" y="0"/>
                            <a:ext cx="1118870" cy="1113790"/>
                          </a:xfrm>
                          <a:prstGeom prst="rect">
                            <a:avLst/>
                          </a:prstGeom>
                          <a:noFill/>
                          <a:ln>
                            <a:noFill/>
                          </a:ln>
                        </pic:spPr>
                      </pic:pic>
                    </a:graphicData>
                  </a:graphic>
                </wp:anchor>
              </w:drawing>
            </w:r>
          </w:p>
        </w:tc>
        <w:tc>
          <w:tcPr>
            <w:tcW w:w="6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江志国 先生</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科大讯飞智慧城市事业群副总裁、总工程师；</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二十多年 IT 技术管理、项目管理和产品管理经验；</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对人工智能核心技术有深刻认识，对行业发展趋势有较强的洞察力等。</w:t>
            </w: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研究方向：城市大脑、数字孪生、产城融合等智慧城市领域应用</w:t>
            </w:r>
          </w:p>
        </w:tc>
      </w:tr>
    </w:tbl>
    <w:p>
      <w:pPr>
        <w:rPr>
          <w:rFonts w:asciiTheme="minorEastAsia" w:hAnsiTheme="minorEastAsia" w:cstheme="minorEastAsia"/>
          <w:color w:val="FF0000"/>
          <w:sz w:val="24"/>
        </w:rPr>
      </w:pPr>
    </w:p>
    <w:tbl>
      <w:tblPr>
        <w:tblStyle w:val="7"/>
        <w:tblW w:w="8781" w:type="dxa"/>
        <w:tblInd w:w="0" w:type="dxa"/>
        <w:tblLayout w:type="autofit"/>
        <w:tblCellMar>
          <w:top w:w="0" w:type="dxa"/>
          <w:left w:w="0" w:type="dxa"/>
          <w:bottom w:w="0" w:type="dxa"/>
          <w:right w:w="0" w:type="dxa"/>
        </w:tblCellMar>
      </w:tblPr>
      <w:tblGrid>
        <w:gridCol w:w="2031"/>
        <w:gridCol w:w="6750"/>
      </w:tblGrid>
      <w:tr>
        <w:tblPrEx>
          <w:tblCellMar>
            <w:top w:w="0" w:type="dxa"/>
            <w:left w:w="0" w:type="dxa"/>
            <w:bottom w:w="0" w:type="dxa"/>
            <w:right w:w="0" w:type="dxa"/>
          </w:tblCellMar>
        </w:tblPrEx>
        <w:trPr>
          <w:trHeight w:val="2280" w:hRule="atLeast"/>
        </w:trPr>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bdr w:val="single" w:color="000000" w:sz="4" w:space="0"/>
              </w:rPr>
              <w:drawing>
                <wp:anchor distT="0" distB="0" distL="114300" distR="114300" simplePos="0" relativeHeight="251662336" behindDoc="0" locked="0" layoutInCell="1" allowOverlap="1">
                  <wp:simplePos x="0" y="0"/>
                  <wp:positionH relativeFrom="column">
                    <wp:posOffset>76200</wp:posOffset>
                  </wp:positionH>
                  <wp:positionV relativeFrom="paragraph">
                    <wp:posOffset>41275</wp:posOffset>
                  </wp:positionV>
                  <wp:extent cx="1028700" cy="1375410"/>
                  <wp:effectExtent l="0" t="0" r="0" b="15240"/>
                  <wp:wrapNone/>
                  <wp:docPr id="14" name="图片_7"/>
                  <wp:cNvGraphicFramePr/>
                  <a:graphic xmlns:a="http://schemas.openxmlformats.org/drawingml/2006/main">
                    <a:graphicData uri="http://schemas.openxmlformats.org/drawingml/2006/picture">
                      <pic:pic xmlns:pic="http://schemas.openxmlformats.org/drawingml/2006/picture">
                        <pic:nvPicPr>
                          <pic:cNvPr id="14" name="图片_7"/>
                          <pic:cNvPicPr/>
                        </pic:nvPicPr>
                        <pic:blipFill>
                          <a:blip r:embed="rId13" cstate="print"/>
                          <a:stretch>
                            <a:fillRect/>
                          </a:stretch>
                        </pic:blipFill>
                        <pic:spPr>
                          <a:xfrm>
                            <a:off x="0" y="0"/>
                            <a:ext cx="1028700" cy="1375410"/>
                          </a:xfrm>
                          <a:prstGeom prst="rect">
                            <a:avLst/>
                          </a:prstGeom>
                          <a:noFill/>
                          <a:ln>
                            <a:noFill/>
                          </a:ln>
                        </pic:spPr>
                      </pic:pic>
                    </a:graphicData>
                  </a:graphic>
                </wp:anchor>
              </w:drawing>
            </w:r>
          </w:p>
        </w:tc>
        <w:tc>
          <w:tcPr>
            <w:tcW w:w="6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汤峥嵘  先生</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智纤至康 创始人&amp;CEO；</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担任过淘宝、支付宝、日本阿里巴巴、挂号网（现微医）、途牛旅游网、iTutorGroup集团等多家知名企业CTO和COO。</w:t>
            </w:r>
          </w:p>
          <w:p>
            <w:pPr>
              <w:widowControl/>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研究方向：技术管理</w:t>
            </w:r>
          </w:p>
        </w:tc>
      </w:tr>
    </w:tbl>
    <w:p>
      <w:pPr>
        <w:rPr>
          <w:rFonts w:asciiTheme="minorEastAsia" w:hAnsiTheme="minorEastAsia" w:cstheme="minorEastAsia"/>
          <w:color w:val="FF0000"/>
          <w:sz w:val="24"/>
        </w:rPr>
      </w:pPr>
    </w:p>
    <w:p>
      <w:pPr>
        <w:rPr>
          <w:rFonts w:asciiTheme="minorEastAsia" w:hAnsiTheme="minorEastAsia" w:cstheme="minorEastAsia"/>
          <w:color w:val="FF0000"/>
          <w:sz w:val="24"/>
        </w:rPr>
      </w:pPr>
    </w:p>
    <w:tbl>
      <w:tblPr>
        <w:tblStyle w:val="7"/>
        <w:tblW w:w="8781" w:type="dxa"/>
        <w:tblInd w:w="0" w:type="dxa"/>
        <w:tblLayout w:type="autofit"/>
        <w:tblCellMar>
          <w:top w:w="0" w:type="dxa"/>
          <w:left w:w="0" w:type="dxa"/>
          <w:bottom w:w="0" w:type="dxa"/>
          <w:right w:w="0" w:type="dxa"/>
        </w:tblCellMar>
      </w:tblPr>
      <w:tblGrid>
        <w:gridCol w:w="2046"/>
        <w:gridCol w:w="6735"/>
      </w:tblGrid>
      <w:tr>
        <w:tblPrEx>
          <w:tblCellMar>
            <w:top w:w="0" w:type="dxa"/>
            <w:left w:w="0" w:type="dxa"/>
            <w:bottom w:w="0" w:type="dxa"/>
            <w:right w:w="0" w:type="dxa"/>
          </w:tblCellMar>
        </w:tblPrEx>
        <w:trPr>
          <w:trHeight w:val="2000" w:hRule="atLeast"/>
        </w:trPr>
        <w:tc>
          <w:tcPr>
            <w:tcW w:w="204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jc w:val="left"/>
              <w:rPr>
                <w:rFonts w:asciiTheme="minorEastAsia" w:hAnsiTheme="minorEastAsia" w:cstheme="minorEastAsia"/>
                <w:color w:val="000000"/>
                <w:sz w:val="24"/>
              </w:rPr>
            </w:pPr>
            <w:r>
              <w:rPr>
                <w:rFonts w:hint="eastAsia" w:asciiTheme="minorEastAsia" w:hAnsiTheme="minorEastAsia" w:cstheme="minorEastAsia"/>
                <w:color w:val="000000"/>
                <w:sz w:val="24"/>
              </w:rPr>
              <w:drawing>
                <wp:inline distT="0" distB="0" distL="114300" distR="114300">
                  <wp:extent cx="1030605" cy="1485265"/>
                  <wp:effectExtent l="0" t="0" r="17145" b="635"/>
                  <wp:docPr id="15" name="图片 15" descr="77eaa984badb17d3537c293f76ec7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77eaa984badb17d3537c293f76ec7c5"/>
                          <pic:cNvPicPr>
                            <a:picLocks noChangeAspect="1"/>
                          </pic:cNvPicPr>
                        </pic:nvPicPr>
                        <pic:blipFill>
                          <a:blip r:embed="rId14" cstate="print"/>
                          <a:stretch>
                            <a:fillRect/>
                          </a:stretch>
                        </pic:blipFill>
                        <pic:spPr>
                          <a:xfrm>
                            <a:off x="0" y="0"/>
                            <a:ext cx="1030605" cy="1485265"/>
                          </a:xfrm>
                          <a:prstGeom prst="rect">
                            <a:avLst/>
                          </a:prstGeom>
                        </pic:spPr>
                      </pic:pic>
                    </a:graphicData>
                  </a:graphic>
                </wp:inline>
              </w:drawing>
            </w:r>
          </w:p>
        </w:tc>
        <w:tc>
          <w:tcPr>
            <w:tcW w:w="6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 xml:space="preserve">周敏 先生 </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历任美特斯邦威（002269）CIO，珀莱雅（603605）CIO。</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研究方向：</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企业可持续运营</w:t>
            </w:r>
          </w:p>
        </w:tc>
      </w:tr>
    </w:tbl>
    <w:p>
      <w:pPr>
        <w:rPr>
          <w:rFonts w:asciiTheme="minorEastAsia" w:hAnsiTheme="minorEastAsia" w:cstheme="minorEastAsia"/>
          <w:color w:val="FF0000"/>
          <w:sz w:val="24"/>
        </w:rPr>
      </w:pPr>
    </w:p>
    <w:tbl>
      <w:tblPr>
        <w:tblStyle w:val="7"/>
        <w:tblW w:w="8759" w:type="dxa"/>
        <w:tblInd w:w="0" w:type="dxa"/>
        <w:tblLayout w:type="autofit"/>
        <w:tblCellMar>
          <w:top w:w="0" w:type="dxa"/>
          <w:left w:w="0" w:type="dxa"/>
          <w:bottom w:w="0" w:type="dxa"/>
          <w:right w:w="0" w:type="dxa"/>
        </w:tblCellMar>
      </w:tblPr>
      <w:tblGrid>
        <w:gridCol w:w="2053"/>
        <w:gridCol w:w="6706"/>
      </w:tblGrid>
      <w:tr>
        <w:tblPrEx>
          <w:tblCellMar>
            <w:top w:w="0" w:type="dxa"/>
            <w:left w:w="0" w:type="dxa"/>
            <w:bottom w:w="0" w:type="dxa"/>
            <w:right w:w="0" w:type="dxa"/>
          </w:tblCellMar>
        </w:tblPrEx>
        <w:trPr>
          <w:trHeight w:val="2798" w:hRule="atLeast"/>
        </w:trPr>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highlight w:val="yellow"/>
              </w:rPr>
            </w:pPr>
            <w:r>
              <w:rPr>
                <w:highlight w:val="yellow"/>
              </w:rPr>
              <w:drawing>
                <wp:inline distT="0" distB="0" distL="114300" distR="114300">
                  <wp:extent cx="1067435" cy="1083310"/>
                  <wp:effectExtent l="0" t="0" r="18415" b="2540"/>
                  <wp:docPr id="2" name="图片 4" descr="8d5494eef01f3a2954c8f9c09d25bc315c607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8d5494eef01f3a2954c8f9c09d25bc315c607cbf"/>
                          <pic:cNvPicPr>
                            <a:picLocks noChangeAspect="1"/>
                          </pic:cNvPicPr>
                        </pic:nvPicPr>
                        <pic:blipFill>
                          <a:blip r:embed="rId15" cstate="print"/>
                          <a:stretch>
                            <a:fillRect/>
                          </a:stretch>
                        </pic:blipFill>
                        <pic:spPr>
                          <a:xfrm>
                            <a:off x="0" y="0"/>
                            <a:ext cx="1067435" cy="1083310"/>
                          </a:xfrm>
                          <a:prstGeom prst="rect">
                            <a:avLst/>
                          </a:prstGeom>
                          <a:noFill/>
                          <a:ln w="9525">
                            <a:noFill/>
                          </a:ln>
                        </pic:spPr>
                      </pic:pic>
                    </a:graphicData>
                  </a:graphic>
                </wp:inline>
              </w:drawing>
            </w:r>
          </w:p>
        </w:tc>
        <w:tc>
          <w:tcPr>
            <w:tcW w:w="6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highlight w:val="yellow"/>
              </w:rPr>
            </w:pPr>
            <w:r>
              <w:rPr>
                <w:rFonts w:hint="eastAsia" w:ascii="宋体" w:hAnsi="宋体" w:eastAsia="宋体" w:cs="宋体"/>
                <w:kern w:val="0"/>
                <w:sz w:val="24"/>
                <w:highlight w:val="yellow"/>
              </w:rPr>
              <w:t>周浩宇 客座教授</w:t>
            </w:r>
          </w:p>
          <w:p>
            <w:pPr>
              <w:widowControl/>
              <w:jc w:val="left"/>
              <w:textAlignment w:val="center"/>
              <w:rPr>
                <w:rFonts w:ascii="Arial" w:hAnsi="Arial" w:eastAsia="宋体" w:cs="Arial"/>
                <w:color w:val="333333"/>
                <w:sz w:val="24"/>
                <w:highlight w:val="yellow"/>
                <w:shd w:val="clear" w:color="auto" w:fill="FFFFFF"/>
              </w:rPr>
            </w:pPr>
            <w:r>
              <w:rPr>
                <w:rFonts w:hint="eastAsia" w:ascii="宋体" w:hAnsi="宋体" w:eastAsia="宋体" w:cs="宋体"/>
                <w:kern w:val="0"/>
                <w:sz w:val="24"/>
                <w:highlight w:val="yellow"/>
              </w:rPr>
              <w:br w:type="textWrapping"/>
            </w:r>
            <w:r>
              <w:rPr>
                <w:rFonts w:hint="eastAsia" w:ascii="宋体" w:hAnsi="宋体" w:eastAsia="宋体" w:cs="宋体"/>
                <w:kern w:val="0"/>
                <w:sz w:val="24"/>
                <w:highlight w:val="yellow"/>
              </w:rPr>
              <w:t>中国新生代项目管理专家</w:t>
            </w:r>
            <w:r>
              <w:rPr>
                <w:rFonts w:hint="eastAsia" w:ascii="宋体" w:hAnsi="宋体" w:eastAsia="宋体" w:cs="宋体"/>
                <w:kern w:val="0"/>
                <w:sz w:val="24"/>
                <w:highlight w:val="yellow"/>
              </w:rPr>
              <w:br w:type="textWrapping"/>
            </w:r>
            <w:r>
              <w:rPr>
                <w:rFonts w:hint="eastAsia" w:ascii="Arial" w:hAnsi="Arial" w:eastAsia="宋体" w:cs="Arial"/>
                <w:color w:val="333333"/>
                <w:sz w:val="24"/>
                <w:highlight w:val="yellow"/>
                <w:shd w:val="clear" w:color="auto" w:fill="FFFFFF"/>
              </w:rPr>
              <w:t>美国PMI会员，国内早期PMP认证获得者</w:t>
            </w:r>
          </w:p>
          <w:p>
            <w:pPr>
              <w:widowControl/>
              <w:jc w:val="left"/>
              <w:textAlignment w:val="center"/>
              <w:rPr>
                <w:rFonts w:ascii="Arial" w:hAnsi="Arial" w:eastAsia="宋体" w:cs="Arial"/>
                <w:color w:val="333333"/>
                <w:sz w:val="24"/>
                <w:highlight w:val="yellow"/>
                <w:shd w:val="clear" w:color="auto" w:fill="FFFFFF"/>
              </w:rPr>
            </w:pPr>
            <w:r>
              <w:rPr>
                <w:rFonts w:hint="eastAsia" w:ascii="Arial" w:hAnsi="Arial" w:eastAsia="宋体" w:cs="Arial"/>
                <w:color w:val="333333"/>
                <w:sz w:val="24"/>
                <w:highlight w:val="yellow"/>
                <w:shd w:val="clear" w:color="auto" w:fill="FFFFFF"/>
              </w:rPr>
              <w:t>项目管理国家标准专家委员会副主任委员</w:t>
            </w:r>
          </w:p>
          <w:p>
            <w:pPr>
              <w:widowControl/>
              <w:jc w:val="left"/>
              <w:textAlignment w:val="center"/>
              <w:rPr>
                <w:rFonts w:ascii="Arial" w:hAnsi="Arial" w:eastAsia="宋体" w:cs="Arial"/>
                <w:color w:val="333333"/>
                <w:sz w:val="24"/>
                <w:shd w:val="clear" w:color="auto" w:fill="FFFFFF"/>
              </w:rPr>
            </w:pPr>
            <w:r>
              <w:rPr>
                <w:rFonts w:hint="eastAsia" w:ascii="宋体" w:hAnsi="宋体" w:eastAsia="宋体" w:cs="宋体"/>
                <w:kern w:val="0"/>
                <w:sz w:val="24"/>
                <w:highlight w:val="yellow"/>
              </w:rPr>
              <w:t>清华大学出版社编委会成员</w:t>
            </w:r>
          </w:p>
          <w:p>
            <w:pPr>
              <w:widowControl/>
              <w:jc w:val="left"/>
              <w:textAlignment w:val="center"/>
              <w:rPr>
                <w:rFonts w:ascii="宋体" w:hAnsi="宋体" w:eastAsia="宋体" w:cs="宋体"/>
                <w:sz w:val="24"/>
                <w:highlight w:val="yellow"/>
              </w:rPr>
            </w:pPr>
            <w:r>
              <w:rPr>
                <w:rFonts w:hint="eastAsia" w:ascii="宋体" w:hAnsi="宋体" w:eastAsia="宋体" w:cs="宋体"/>
                <w:kern w:val="0"/>
                <w:sz w:val="24"/>
                <w:highlight w:val="yellow"/>
              </w:rPr>
              <w:t>上海交大、西安交大、华中科技大学、哈工大项目管理客座教授</w:t>
            </w:r>
            <w:r>
              <w:rPr>
                <w:rFonts w:hint="eastAsia" w:ascii="宋体" w:hAnsi="宋体" w:eastAsia="宋体" w:cs="宋体"/>
                <w:kern w:val="0"/>
                <w:sz w:val="24"/>
                <w:highlight w:val="yellow"/>
              </w:rPr>
              <w:br w:type="textWrapping"/>
            </w:r>
            <w:r>
              <w:rPr>
                <w:rFonts w:hint="eastAsia" w:ascii="宋体" w:hAnsi="宋体" w:eastAsia="宋体" w:cs="宋体"/>
                <w:kern w:val="0"/>
                <w:sz w:val="24"/>
                <w:highlight w:val="yellow"/>
              </w:rPr>
              <w:t>北京大学客座教授</w:t>
            </w:r>
            <w:r>
              <w:rPr>
                <w:rFonts w:hint="eastAsia" w:ascii="宋体" w:hAnsi="宋体" w:eastAsia="宋体" w:cs="宋体"/>
                <w:kern w:val="0"/>
                <w:sz w:val="24"/>
                <w:highlight w:val="yellow"/>
              </w:rPr>
              <w:br w:type="textWrapping"/>
            </w:r>
            <w:r>
              <w:rPr>
                <w:rFonts w:hint="eastAsia" w:ascii="宋体" w:hAnsi="宋体" w:eastAsia="宋体" w:cs="宋体"/>
                <w:kern w:val="0"/>
                <w:sz w:val="24"/>
                <w:highlight w:val="yellow"/>
              </w:rPr>
              <w:br w:type="textWrapping"/>
            </w:r>
            <w:r>
              <w:rPr>
                <w:rFonts w:hint="eastAsia" w:ascii="宋体" w:hAnsi="宋体" w:eastAsia="宋体" w:cs="宋体"/>
                <w:kern w:val="0"/>
                <w:sz w:val="24"/>
                <w:highlight w:val="yellow"/>
              </w:rPr>
              <w:t>研究方向：项目管理</w:t>
            </w:r>
          </w:p>
        </w:tc>
      </w:tr>
    </w:tbl>
    <w:p>
      <w:pPr>
        <w:rPr>
          <w:rFonts w:asciiTheme="minorEastAsia" w:hAnsiTheme="minorEastAsia" w:cstheme="minorEastAsia"/>
          <w:color w:val="FF0000"/>
          <w:sz w:val="24"/>
        </w:rPr>
      </w:pPr>
    </w:p>
    <w:p>
      <w:pPr>
        <w:rPr>
          <w:rFonts w:asciiTheme="minorEastAsia" w:hAnsiTheme="minorEastAsia" w:cstheme="minorEastAsia"/>
          <w:color w:val="FF0000"/>
          <w:sz w:val="24"/>
        </w:rPr>
      </w:pPr>
    </w:p>
    <w:p>
      <w:pPr>
        <w:rPr>
          <w:rFonts w:asciiTheme="minorEastAsia" w:hAnsiTheme="minorEastAsia" w:cstheme="minorEastAsia"/>
          <w:color w:val="FF0000"/>
          <w:sz w:val="24"/>
        </w:rPr>
      </w:pPr>
    </w:p>
    <w:p>
      <w:pPr>
        <w:rPr>
          <w:rFonts w:asciiTheme="minorEastAsia" w:hAnsiTheme="minorEastAsia" w:cstheme="minorEastAsia"/>
          <w:color w:val="FF0000"/>
          <w:sz w:val="24"/>
        </w:rPr>
      </w:pPr>
    </w:p>
    <w:p>
      <w:pPr>
        <w:rPr>
          <w:rFonts w:asciiTheme="minorEastAsia" w:hAnsiTheme="minorEastAsia" w:cstheme="minorEastAsia"/>
          <w:b/>
          <w:bCs/>
          <w:color w:val="FF0000"/>
          <w:sz w:val="30"/>
          <w:szCs w:val="30"/>
        </w:rPr>
      </w:pPr>
      <w:r>
        <w:rPr>
          <w:rFonts w:hint="eastAsia" w:asciiTheme="minorEastAsia" w:hAnsiTheme="minorEastAsia" w:cstheme="minorEastAsia"/>
          <w:b/>
          <w:bCs/>
          <w:color w:val="FF0000"/>
          <w:sz w:val="30"/>
          <w:szCs w:val="30"/>
        </w:rPr>
        <w:t>教学体系</w:t>
      </w:r>
    </w:p>
    <w:p>
      <w:pPr>
        <w:rPr>
          <w:rFonts w:asciiTheme="minorEastAsia" w:hAnsiTheme="minorEastAsia" w:cstheme="minorEastAsia"/>
          <w:b/>
          <w:bCs/>
          <w:color w:val="2E75B5" w:themeColor="accent1" w:themeShade="BF"/>
          <w:sz w:val="24"/>
        </w:rPr>
      </w:pPr>
      <w:r>
        <w:rPr>
          <w:rFonts w:hint="eastAsia" w:asciiTheme="minorEastAsia" w:hAnsiTheme="minorEastAsia" w:cstheme="minorEastAsia"/>
          <w:b/>
          <w:bCs/>
          <w:color w:val="2E75B5" w:themeColor="accent1" w:themeShade="BF"/>
          <w:sz w:val="24"/>
        </w:rPr>
        <w:t>资质申请</w:t>
      </w: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申请条件：</w:t>
      </w:r>
    </w:p>
    <w:p>
      <w:pPr>
        <w:widowControl/>
        <w:numPr>
          <w:ilvl w:val="0"/>
          <w:numId w:val="1"/>
        </w:numPr>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具有大专及以上学历，5年以上工作经验；</w:t>
      </w:r>
    </w:p>
    <w:p>
      <w:pPr>
        <w:widowControl/>
        <w:numPr>
          <w:ilvl w:val="0"/>
          <w:numId w:val="1"/>
        </w:numPr>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具有本科及以上学历，3年以上工作经验；</w:t>
      </w:r>
    </w:p>
    <w:p>
      <w:pPr>
        <w:widowControl/>
        <w:numPr>
          <w:ilvl w:val="0"/>
          <w:numId w:val="1"/>
        </w:numPr>
        <w:tabs>
          <w:tab w:val="left" w:pos="35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学历不满足但工作管理经验特别丰富的同学可提供补充材料申请特许名额；</w:t>
      </w:r>
    </w:p>
    <w:p>
      <w:pPr>
        <w:widowControl/>
        <w:jc w:val="left"/>
        <w:textAlignment w:val="center"/>
        <w:rPr>
          <w:rFonts w:asciiTheme="minorEastAsia" w:hAnsiTheme="minorEastAsia" w:cstheme="minorEastAsia"/>
          <w:color w:val="000000"/>
          <w:kern w:val="0"/>
          <w:sz w:val="24"/>
        </w:rPr>
      </w:pPr>
    </w:p>
    <w:p>
      <w:pPr>
        <w:widowControl/>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申请流程：</w:t>
      </w:r>
    </w:p>
    <w:p>
      <w:pPr>
        <w:widowControl/>
        <w:numPr>
          <w:ilvl w:val="0"/>
          <w:numId w:val="2"/>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提交报名材料</w:t>
      </w:r>
    </w:p>
    <w:p>
      <w:pPr>
        <w:widowControl/>
        <w:numPr>
          <w:ilvl w:val="0"/>
          <w:numId w:val="2"/>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资质审核</w:t>
      </w:r>
    </w:p>
    <w:p>
      <w:pPr>
        <w:widowControl/>
        <w:numPr>
          <w:ilvl w:val="0"/>
          <w:numId w:val="2"/>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面试</w:t>
      </w:r>
    </w:p>
    <w:p>
      <w:pPr>
        <w:widowControl/>
        <w:numPr>
          <w:ilvl w:val="0"/>
          <w:numId w:val="2"/>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录取</w:t>
      </w:r>
    </w:p>
    <w:p>
      <w:pPr>
        <w:widowControl/>
        <w:numPr>
          <w:ilvl w:val="0"/>
          <w:numId w:val="2"/>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交纳学费</w:t>
      </w:r>
    </w:p>
    <w:p>
      <w:pPr>
        <w:widowControl/>
        <w:numPr>
          <w:ilvl w:val="0"/>
          <w:numId w:val="2"/>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入学并成为正式学员</w:t>
      </w:r>
    </w:p>
    <w:p>
      <w:pPr>
        <w:widowControl/>
        <w:tabs>
          <w:tab w:val="left" w:pos="2511"/>
        </w:tabs>
        <w:jc w:val="left"/>
        <w:textAlignment w:val="center"/>
        <w:rPr>
          <w:rFonts w:asciiTheme="minorEastAsia" w:hAnsiTheme="minorEastAsia" w:cstheme="minorEastAsia"/>
          <w:color w:val="000000"/>
          <w:kern w:val="0"/>
          <w:sz w:val="24"/>
        </w:rPr>
      </w:pPr>
    </w:p>
    <w:p>
      <w:pPr>
        <w:widowControl/>
        <w:tabs>
          <w:tab w:val="left" w:pos="2511"/>
        </w:tabs>
        <w:jc w:val="left"/>
        <w:textAlignment w:val="center"/>
        <w:rPr>
          <w:rFonts w:asciiTheme="minorEastAsia" w:hAnsiTheme="minorEastAsia" w:cstheme="minorEastAsia"/>
          <w:color w:val="000000"/>
          <w:kern w:val="0"/>
          <w:sz w:val="24"/>
        </w:rPr>
      </w:pPr>
    </w:p>
    <w:p>
      <w:pPr>
        <w:widowControl/>
        <w:tabs>
          <w:tab w:val="left" w:pos="2511"/>
        </w:tabs>
        <w:jc w:val="left"/>
        <w:textAlignment w:val="center"/>
        <w:rPr>
          <w:rFonts w:asciiTheme="minorEastAsia" w:hAnsiTheme="minorEastAsia" w:cstheme="minorEastAsia"/>
          <w:color w:val="000000"/>
          <w:kern w:val="0"/>
          <w:sz w:val="24"/>
        </w:rPr>
      </w:pPr>
    </w:p>
    <w:p>
      <w:pPr>
        <w:widowControl/>
        <w:tabs>
          <w:tab w:val="left" w:pos="2511"/>
        </w:tabs>
        <w:jc w:val="left"/>
        <w:textAlignment w:val="center"/>
        <w:rPr>
          <w:rFonts w:asciiTheme="minorEastAsia" w:hAnsiTheme="minorEastAsia" w:cstheme="minorEastAsia"/>
          <w:color w:val="000000"/>
          <w:kern w:val="0"/>
          <w:sz w:val="24"/>
        </w:rPr>
      </w:pPr>
    </w:p>
    <w:p>
      <w:pPr>
        <w:widowControl/>
        <w:tabs>
          <w:tab w:val="left" w:pos="2511"/>
        </w:tabs>
        <w:jc w:val="left"/>
        <w:textAlignment w:val="center"/>
        <w:rPr>
          <w:rFonts w:asciiTheme="minorEastAsia" w:hAnsiTheme="minorEastAsia" w:cstheme="minorEastAsia"/>
          <w:color w:val="000000"/>
          <w:kern w:val="0"/>
          <w:sz w:val="24"/>
        </w:rPr>
      </w:pPr>
    </w:p>
    <w:p>
      <w:pPr>
        <w:widowControl/>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申请材料：</w:t>
      </w:r>
    </w:p>
    <w:p>
      <w:pPr>
        <w:widowControl/>
        <w:numPr>
          <w:ilvl w:val="0"/>
          <w:numId w:val="3"/>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报名申请表&amp;入学动机信</w:t>
      </w:r>
    </w:p>
    <w:p>
      <w:pPr>
        <w:widowControl/>
        <w:numPr>
          <w:ilvl w:val="0"/>
          <w:numId w:val="3"/>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学历学位证书扫描件（须出示原件）</w:t>
      </w:r>
    </w:p>
    <w:p>
      <w:pPr>
        <w:widowControl/>
        <w:numPr>
          <w:ilvl w:val="0"/>
          <w:numId w:val="3"/>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身份证正反面扫描件（须出示原件）</w:t>
      </w:r>
    </w:p>
    <w:p>
      <w:pPr>
        <w:widowControl/>
        <w:numPr>
          <w:ilvl w:val="0"/>
          <w:numId w:val="3"/>
        </w:numPr>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2寸白底电子照片</w:t>
      </w:r>
    </w:p>
    <w:p>
      <w:pPr>
        <w:widowControl/>
        <w:tabs>
          <w:tab w:val="left" w:pos="2511"/>
        </w:tabs>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（5）报名费1000元</w:t>
      </w:r>
    </w:p>
    <w:p>
      <w:pPr>
        <w:widowControl/>
        <w:tabs>
          <w:tab w:val="left" w:pos="2511"/>
        </w:tabs>
        <w:jc w:val="left"/>
        <w:textAlignment w:val="center"/>
        <w:rPr>
          <w:rFonts w:asciiTheme="minorEastAsia" w:hAnsiTheme="minorEastAsia" w:cstheme="minorEastAsia"/>
          <w:color w:val="000000"/>
          <w:kern w:val="0"/>
          <w:sz w:val="24"/>
        </w:rPr>
      </w:pPr>
    </w:p>
    <w:p>
      <w:pPr>
        <w:widowControl/>
        <w:tabs>
          <w:tab w:val="left" w:pos="2511"/>
        </w:tabs>
        <w:jc w:val="left"/>
        <w:textAlignment w:val="center"/>
        <w:rPr>
          <w:rFonts w:asciiTheme="minorEastAsia" w:hAnsiTheme="minorEastAsia" w:cstheme="minorEastAsia"/>
          <w:color w:val="000000"/>
          <w:kern w:val="0"/>
          <w:sz w:val="24"/>
        </w:rPr>
      </w:pPr>
    </w:p>
    <w:p>
      <w:pPr>
        <w:rPr>
          <w:rFonts w:asciiTheme="minorEastAsia" w:hAnsiTheme="minorEastAsia" w:cstheme="minorEastAsia"/>
          <w:b/>
          <w:bCs/>
          <w:color w:val="2E75B5" w:themeColor="accent1" w:themeShade="BF"/>
          <w:szCs w:val="21"/>
        </w:rPr>
      </w:pPr>
      <w:r>
        <w:rPr>
          <w:rFonts w:hint="eastAsia" w:asciiTheme="minorEastAsia" w:hAnsiTheme="minorEastAsia" w:cstheme="minorEastAsia"/>
          <w:b/>
          <w:bCs/>
          <w:color w:val="2E75B5" w:themeColor="accent1" w:themeShade="BF"/>
          <w:szCs w:val="21"/>
        </w:rPr>
        <w:t>毕业考核</w:t>
      </w:r>
    </w:p>
    <w:p>
      <w:pPr>
        <w:tabs>
          <w:tab w:val="center" w:pos="4153"/>
        </w:tabs>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考核要求：</w:t>
      </w:r>
    </w:p>
    <w:p>
      <w:pPr>
        <w:numPr>
          <w:ilvl w:val="0"/>
          <w:numId w:val="4"/>
        </w:numPr>
        <w:tabs>
          <w:tab w:val="center" w:pos="4153"/>
        </w:tabs>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出勤率考核</w:t>
      </w:r>
    </w:p>
    <w:p>
      <w:pPr>
        <w:numPr>
          <w:ilvl w:val="0"/>
          <w:numId w:val="4"/>
        </w:numPr>
        <w:tabs>
          <w:tab w:val="center" w:pos="4153"/>
        </w:tabs>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课程作业考核</w:t>
      </w:r>
    </w:p>
    <w:p>
      <w:pPr>
        <w:numPr>
          <w:ilvl w:val="0"/>
          <w:numId w:val="4"/>
        </w:numPr>
        <w:tabs>
          <w:tab w:val="center" w:pos="4153"/>
        </w:tabs>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企业实践考核</w:t>
      </w:r>
    </w:p>
    <w:p>
      <w:pPr>
        <w:numPr>
          <w:ilvl w:val="0"/>
          <w:numId w:val="4"/>
        </w:numPr>
        <w:tabs>
          <w:tab w:val="center" w:pos="4153"/>
        </w:tabs>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校友互助考核</w:t>
      </w:r>
      <w:r>
        <w:rPr>
          <w:rFonts w:hint="eastAsia" w:asciiTheme="minorEastAsia" w:hAnsiTheme="minorEastAsia" w:cstheme="minorEastAsia"/>
          <w:color w:val="000000"/>
          <w:kern w:val="0"/>
          <w:sz w:val="24"/>
        </w:rPr>
        <w:tab/>
      </w:r>
    </w:p>
    <w:p>
      <w:pPr>
        <w:tabs>
          <w:tab w:val="center" w:pos="4153"/>
        </w:tabs>
        <w:rPr>
          <w:rFonts w:asciiTheme="minorEastAsia" w:hAnsiTheme="minorEastAsia" w:cstheme="minorEastAsia"/>
          <w:color w:val="000000"/>
          <w:kern w:val="0"/>
          <w:sz w:val="24"/>
        </w:rPr>
      </w:pPr>
    </w:p>
    <w:p>
      <w:pPr>
        <w:tabs>
          <w:tab w:val="center" w:pos="4153"/>
        </w:tabs>
        <w:rPr>
          <w:rFonts w:asciiTheme="minorEastAsia" w:hAnsiTheme="minorEastAsia" w:cstheme="minorEastAsia"/>
          <w:color w:val="000000"/>
          <w:kern w:val="0"/>
          <w:sz w:val="24"/>
        </w:rPr>
      </w:pPr>
    </w:p>
    <w:p>
      <w:pPr>
        <w:pStyle w:val="6"/>
        <w:widowControl/>
        <w:shd w:val="clear" w:color="auto" w:fill="FFFFFF"/>
        <w:spacing w:beforeAutospacing="0" w:after="150" w:afterAutospacing="0"/>
        <w:rPr>
          <w:rFonts w:asciiTheme="minorEastAsia" w:hAnsiTheme="minorEastAsia" w:cstheme="minorEastAsia"/>
          <w:color w:val="000000"/>
        </w:rPr>
      </w:pPr>
      <w:r>
        <w:rPr>
          <w:rFonts w:hint="eastAsia" w:asciiTheme="minorEastAsia" w:hAnsiTheme="minorEastAsia" w:cstheme="minorEastAsia"/>
          <w:color w:val="000000"/>
        </w:rPr>
        <w:t>学习时间：</w:t>
      </w:r>
    </w:p>
    <w:p>
      <w:pPr>
        <w:pStyle w:val="6"/>
        <w:widowControl/>
        <w:shd w:val="clear" w:color="auto" w:fill="FFFFFF"/>
        <w:spacing w:beforeAutospacing="0" w:after="150" w:afterAutospacing="0"/>
        <w:rPr>
          <w:rFonts w:asciiTheme="minorEastAsia" w:hAnsiTheme="minorEastAsia" w:cstheme="minorEastAsia"/>
          <w:color w:val="000000"/>
        </w:rPr>
      </w:pPr>
      <w:r>
        <w:rPr>
          <w:rFonts w:hint="eastAsia" w:asciiTheme="minorEastAsia" w:hAnsiTheme="minorEastAsia" w:cstheme="minorEastAsia"/>
          <w:color w:val="000000"/>
        </w:rPr>
        <w:t>学习周期为一年，每月集中学习2天，共11门课程。</w:t>
      </w:r>
    </w:p>
    <w:p>
      <w:pPr>
        <w:pStyle w:val="6"/>
        <w:widowControl/>
        <w:shd w:val="clear" w:color="auto" w:fill="FFFFFF"/>
        <w:spacing w:beforeAutospacing="0" w:after="150" w:afterAutospacing="0"/>
        <w:rPr>
          <w:rFonts w:asciiTheme="minorEastAsia" w:hAnsiTheme="minorEastAsia" w:cstheme="minorEastAsia"/>
          <w:color w:val="000000"/>
        </w:rPr>
      </w:pPr>
      <w:r>
        <w:rPr>
          <w:rFonts w:hint="eastAsia" w:asciiTheme="minorEastAsia" w:hAnsiTheme="minorEastAsia" w:cstheme="minorEastAsia"/>
          <w:color w:val="000000"/>
        </w:rPr>
        <w:t>除在复旦求是学院本部上课外，期间安排移动课堂等异地教学活动。</w:t>
      </w:r>
    </w:p>
    <w:p>
      <w:pPr>
        <w:pStyle w:val="6"/>
        <w:widowControl/>
        <w:shd w:val="clear" w:color="auto" w:fill="FFFFFF"/>
        <w:spacing w:beforeAutospacing="0" w:after="150" w:afterAutospacing="0"/>
        <w:rPr>
          <w:rFonts w:asciiTheme="minorEastAsia" w:hAnsiTheme="minorEastAsia" w:cstheme="minorEastAsia"/>
          <w:color w:val="000000"/>
        </w:rPr>
      </w:pPr>
    </w:p>
    <w:p>
      <w:pPr>
        <w:pStyle w:val="6"/>
        <w:widowControl/>
        <w:shd w:val="clear" w:color="auto" w:fill="FFFFFF"/>
        <w:spacing w:beforeAutospacing="0" w:after="150" w:afterAutospacing="0"/>
        <w:rPr>
          <w:rFonts w:asciiTheme="minorEastAsia" w:hAnsiTheme="minorEastAsia" w:cstheme="minorEastAsia"/>
          <w:color w:val="000000"/>
          <w:highlight w:val="yellow"/>
        </w:rPr>
      </w:pPr>
      <w:r>
        <w:rPr>
          <w:rFonts w:hint="eastAsia" w:asciiTheme="minorEastAsia" w:hAnsiTheme="minorEastAsia" w:cstheme="minorEastAsia"/>
          <w:color w:val="000000"/>
          <w:highlight w:val="yellow"/>
        </w:rPr>
        <w:t>学习费用：</w:t>
      </w:r>
    </w:p>
    <w:p>
      <w:pPr>
        <w:pStyle w:val="6"/>
        <w:widowControl/>
        <w:shd w:val="clear" w:color="auto" w:fill="FFFFFF"/>
        <w:spacing w:beforeAutospacing="0" w:after="150" w:afterAutospacing="0"/>
        <w:rPr>
          <w:rFonts w:asciiTheme="minorEastAsia" w:hAnsiTheme="minorEastAsia" w:cstheme="minorEastAsia"/>
          <w:color w:val="000000"/>
          <w:highlight w:val="yellow"/>
        </w:rPr>
      </w:pPr>
      <w:r>
        <w:rPr>
          <w:rFonts w:hint="eastAsia" w:asciiTheme="minorEastAsia" w:hAnsiTheme="minorEastAsia" w:cstheme="minorEastAsia"/>
          <w:color w:val="000000"/>
          <w:highlight w:val="yellow"/>
        </w:rPr>
        <w:t>3.98万</w:t>
      </w:r>
    </w:p>
    <w:p>
      <w:pPr>
        <w:pStyle w:val="6"/>
        <w:widowControl/>
        <w:shd w:val="clear" w:color="auto" w:fill="FFFFFF"/>
        <w:spacing w:beforeAutospacing="0" w:after="150" w:afterAutospacing="0"/>
        <w:rPr>
          <w:rFonts w:hint="eastAsia" w:asciiTheme="minorEastAsia" w:hAnsiTheme="minorEastAsia" w:eastAsiaTheme="minorEastAsia" w:cstheme="minorEastAsia"/>
          <w:color w:val="000000"/>
          <w:lang w:eastAsia="zh-CN"/>
        </w:rPr>
      </w:pPr>
      <w:r>
        <w:rPr>
          <w:rFonts w:hint="eastAsia" w:asciiTheme="minorEastAsia" w:hAnsiTheme="minorEastAsia" w:cstheme="minorEastAsia"/>
          <w:color w:val="000000"/>
          <w:highlight w:val="yellow"/>
        </w:rPr>
        <w:t>（此费用适用于2021年12月30日前，2022年后费用调整至5.98万</w:t>
      </w:r>
      <w:r>
        <w:rPr>
          <w:rFonts w:hint="eastAsia" w:asciiTheme="minorEastAsia" w:hAnsiTheme="minorEastAsia" w:cstheme="minorEastAsia"/>
          <w:color w:val="000000"/>
          <w:highlight w:val="yellow"/>
          <w:lang w:eastAsia="zh-CN"/>
        </w:rPr>
        <w:t>）</w:t>
      </w:r>
      <w:bookmarkStart w:id="0" w:name="_GoBack"/>
      <w:bookmarkEnd w:id="0"/>
    </w:p>
    <w:p>
      <w:pPr>
        <w:pStyle w:val="6"/>
        <w:widowControl/>
        <w:shd w:val="clear" w:color="auto" w:fill="FFFFFF"/>
        <w:spacing w:beforeAutospacing="0" w:after="150" w:afterAutospacing="0"/>
        <w:rPr>
          <w:rFonts w:asciiTheme="minorEastAsia" w:hAnsiTheme="minorEastAsia" w:cstheme="minorEastAsia"/>
          <w:b/>
          <w:bCs/>
          <w:color w:val="000000"/>
        </w:rPr>
      </w:pPr>
      <w:r>
        <w:rPr>
          <w:rFonts w:hint="eastAsia" w:asciiTheme="minorEastAsia" w:hAnsiTheme="minorEastAsia" w:cstheme="minorEastAsia"/>
          <w:b/>
          <w:bCs/>
          <w:color w:val="000000"/>
        </w:rPr>
        <w:t>考核与授证：</w:t>
      </w:r>
    </w:p>
    <w:p>
      <w:pPr>
        <w:pStyle w:val="6"/>
        <w:widowControl/>
        <w:shd w:val="clear" w:color="auto" w:fill="FFFFFF"/>
        <w:spacing w:beforeAutospacing="0" w:after="150" w:afterAutospacing="0"/>
        <w:rPr>
          <w:rFonts w:asciiTheme="minorEastAsia" w:hAnsiTheme="minorEastAsia" w:cstheme="minorEastAsia"/>
          <w:b/>
          <w:bCs/>
          <w:color w:val="000000"/>
        </w:rPr>
      </w:pPr>
      <w:r>
        <w:rPr>
          <w:rFonts w:hint="eastAsia" w:asciiTheme="minorEastAsia" w:hAnsiTheme="minorEastAsia" w:cstheme="minorEastAsia"/>
          <w:b/>
          <w:bCs/>
          <w:color w:val="000000"/>
        </w:rPr>
        <w:t>完成课程学习并经考核合格，由复旦求是学院颁发结业证明，并自动获取对接国内外知名大学MBA/EMBA/DBA/PHD的资格</w:t>
      </w:r>
    </w:p>
    <w:p>
      <w:pPr>
        <w:widowControl/>
        <w:jc w:val="left"/>
        <w:textAlignment w:val="center"/>
        <w:rPr>
          <w:rFonts w:asciiTheme="minorEastAsia" w:hAnsiTheme="minorEastAsia" w:cstheme="minorEastAsia"/>
          <w:color w:val="000000"/>
          <w:kern w:val="0"/>
          <w:sz w:val="24"/>
        </w:rPr>
      </w:pPr>
    </w:p>
    <w:p>
      <w:pPr>
        <w:rPr>
          <w:rFonts w:asciiTheme="minorEastAsia" w:hAnsiTheme="minorEastAsia" w:cstheme="minorEastAsia"/>
          <w:b/>
          <w:bCs/>
          <w:color w:val="2E75B5" w:themeColor="accent1" w:themeShade="BF"/>
          <w:sz w:val="24"/>
        </w:rPr>
      </w:pPr>
      <w:r>
        <w:rPr>
          <w:rFonts w:hint="eastAsia" w:asciiTheme="minorEastAsia" w:hAnsiTheme="minorEastAsia" w:cstheme="minorEastAsia"/>
          <w:b/>
          <w:bCs/>
          <w:color w:val="2E75B5" w:themeColor="accent1" w:themeShade="BF"/>
          <w:sz w:val="24"/>
        </w:rPr>
        <w:t>学分对接</w:t>
      </w:r>
    </w:p>
    <w:p>
      <w:pPr>
        <w:rPr>
          <w:rFonts w:asciiTheme="minorEastAsia" w:hAnsiTheme="minorEastAsia" w:cstheme="minorEastAsia"/>
          <w:b/>
          <w:bCs/>
          <w:sz w:val="24"/>
        </w:rPr>
      </w:pPr>
      <w:r>
        <w:rPr>
          <w:rFonts w:hint="eastAsia" w:asciiTheme="minorEastAsia" w:hAnsiTheme="minorEastAsia" w:cstheme="minorEastAsia"/>
          <w:b/>
          <w:bCs/>
          <w:sz w:val="24"/>
        </w:rPr>
        <w:t>复旦求是卓越领袖学堂研修项目与多个国内外知名大学达成学分互认合作，在全部学业完成并考核通过获取规定的学分后，可直接对接以下知名学位项目</w:t>
      </w:r>
    </w:p>
    <w:p>
      <w:pPr>
        <w:rPr>
          <w:rFonts w:asciiTheme="minorEastAsia" w:hAnsiTheme="minorEastAsia" w:cstheme="minorEastAsia"/>
          <w:b/>
          <w:bCs/>
          <w:sz w:val="24"/>
        </w:rPr>
      </w:pPr>
    </w:p>
    <w:p>
      <w:pPr>
        <w:rPr>
          <w:rFonts w:asciiTheme="minorEastAsia" w:hAnsiTheme="minorEastAsia" w:cstheme="minorEastAsia"/>
          <w:b/>
          <w:bCs/>
          <w:sz w:val="24"/>
        </w:rPr>
      </w:pP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333333"/>
          <w:sz w:val="24"/>
          <w:shd w:val="clear" w:color="auto" w:fill="FFFFFF"/>
        </w:rPr>
      </w:pPr>
      <w:r>
        <w:rPr>
          <w:rFonts w:ascii="宋体" w:hAnsi="宋体" w:eastAsia="宋体" w:cs="宋体"/>
          <w:sz w:val="24"/>
        </w:rPr>
        <w:drawing>
          <wp:inline distT="0" distB="0" distL="114300" distR="114300">
            <wp:extent cx="2158365" cy="647065"/>
            <wp:effectExtent l="0" t="0" r="635" b="63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6" cstate="print"/>
                    <a:stretch>
                      <a:fillRect/>
                    </a:stretch>
                  </pic:blipFill>
                  <pic:spPr>
                    <a:xfrm>
                      <a:off x="0" y="0"/>
                      <a:ext cx="2158365" cy="647065"/>
                    </a:xfrm>
                    <a:prstGeom prst="rect">
                      <a:avLst/>
                    </a:prstGeom>
                    <a:noFill/>
                    <a:ln w="9525">
                      <a:noFill/>
                    </a:ln>
                  </pic:spPr>
                </pic:pic>
              </a:graphicData>
            </a:graphic>
          </wp:inline>
        </w:drawing>
      </w: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1、香港公开大学工商管理硕士MBA</w:t>
      </w: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1989年由香港政府创办，也是唯一由港府出资创办的香港高等学府，历任校监皆为香港特首，目前校监为林郑月娥女士。</w:t>
      </w: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香港公开大学为香港七大法定公立大学之一，2018年毕业生起薪排名全港大学第五</w:t>
      </w: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公大知名校友无数，李嘉诚 何鸿燊 李兆基 王家卫 莫言 梁定邦 金庸 萧芳芳</w:t>
      </w: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公大学位项目适用于申请香港优才计划</w:t>
      </w: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sz w:val="24"/>
        </w:rPr>
      </w:pPr>
      <w:r>
        <w:rPr>
          <w:rFonts w:ascii="宋体" w:hAnsi="宋体" w:eastAsia="宋体" w:cs="宋体"/>
          <w:sz w:val="24"/>
        </w:rPr>
        <w:drawing>
          <wp:inline distT="0" distB="0" distL="114300" distR="114300">
            <wp:extent cx="1526540" cy="1526540"/>
            <wp:effectExtent l="0" t="0" r="16510" b="16510"/>
            <wp:docPr id="22"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IMG_256"/>
                    <pic:cNvPicPr>
                      <a:picLocks noChangeAspect="1"/>
                    </pic:cNvPicPr>
                  </pic:nvPicPr>
                  <pic:blipFill>
                    <a:blip r:embed="rId17" cstate="print"/>
                    <a:stretch>
                      <a:fillRect/>
                    </a:stretch>
                  </pic:blipFill>
                  <pic:spPr>
                    <a:xfrm>
                      <a:off x="0" y="0"/>
                      <a:ext cx="1526540" cy="1526540"/>
                    </a:xfrm>
                    <a:prstGeom prst="rect">
                      <a:avLst/>
                    </a:prstGeom>
                    <a:noFill/>
                    <a:ln w="9525">
                      <a:noFill/>
                    </a:ln>
                  </pic:spPr>
                </pic:pic>
              </a:graphicData>
            </a:graphic>
          </wp:inline>
        </w:drawing>
      </w:r>
    </w:p>
    <w:p>
      <w:pPr>
        <w:rPr>
          <w:rFonts w:asciiTheme="minorEastAsia" w:hAnsiTheme="minorEastAsia" w:cstheme="minorEastAsia"/>
          <w:b/>
          <w:bCs/>
          <w:sz w:val="24"/>
        </w:rPr>
      </w:pPr>
      <w:r>
        <w:rPr>
          <w:rFonts w:hint="eastAsia" w:asciiTheme="minorEastAsia" w:hAnsiTheme="minorEastAsia" w:cstheme="minorEastAsia"/>
          <w:b/>
          <w:bCs/>
          <w:sz w:val="24"/>
        </w:rPr>
        <w:t>2、意大利佩鲁贾大学高级工商管理硕士EMBA</w:t>
      </w: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建立于1200年，意大利乃至欧洲最古老的大学之一，</w:t>
      </w: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2019年美国US.NEWS世界大学排名全球302位</w:t>
      </w: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333333"/>
          <w:sz w:val="24"/>
          <w:shd w:val="clear" w:color="auto" w:fill="FFFFFF"/>
        </w:rPr>
      </w:pPr>
    </w:p>
    <w:p>
      <w:pPr>
        <w:rPr>
          <w:rFonts w:ascii="宋体" w:hAnsi="宋体" w:eastAsia="宋体" w:cs="宋体"/>
          <w:sz w:val="24"/>
        </w:rPr>
      </w:pPr>
      <w:r>
        <w:rPr>
          <w:rFonts w:ascii="宋体" w:hAnsi="宋体" w:eastAsia="宋体" w:cs="宋体"/>
          <w:sz w:val="24"/>
        </w:rPr>
        <w:drawing>
          <wp:inline distT="0" distB="0" distL="114300" distR="114300">
            <wp:extent cx="1524000" cy="1390650"/>
            <wp:effectExtent l="0" t="0" r="0" b="0"/>
            <wp:docPr id="1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IMG_256"/>
                    <pic:cNvPicPr>
                      <a:picLocks noChangeAspect="1"/>
                    </pic:cNvPicPr>
                  </pic:nvPicPr>
                  <pic:blipFill>
                    <a:blip r:embed="rId18" cstate="print"/>
                    <a:stretch>
                      <a:fillRect/>
                    </a:stretch>
                  </pic:blipFill>
                  <pic:spPr>
                    <a:xfrm>
                      <a:off x="0" y="0"/>
                      <a:ext cx="1524000" cy="1390650"/>
                    </a:xfrm>
                    <a:prstGeom prst="rect">
                      <a:avLst/>
                    </a:prstGeom>
                    <a:noFill/>
                    <a:ln w="9525">
                      <a:noFill/>
                    </a:ln>
                  </pic:spPr>
                </pic:pic>
              </a:graphicData>
            </a:graphic>
          </wp:inline>
        </w:drawing>
      </w:r>
    </w:p>
    <w:p>
      <w:pPr>
        <w:rPr>
          <w:rFonts w:asciiTheme="minorEastAsia" w:hAnsiTheme="minorEastAsia" w:cstheme="minorEastAsia"/>
          <w:b/>
          <w:bCs/>
          <w:sz w:val="24"/>
        </w:rPr>
      </w:pPr>
    </w:p>
    <w:p>
      <w:pPr>
        <w:rPr>
          <w:rFonts w:asciiTheme="minorEastAsia" w:hAnsiTheme="minorEastAsia" w:cstheme="minorEastAsia"/>
          <w:b/>
          <w:bCs/>
          <w:color w:val="FF0000"/>
          <w:sz w:val="24"/>
        </w:rPr>
      </w:pPr>
      <w:r>
        <w:rPr>
          <w:rFonts w:hint="eastAsia" w:asciiTheme="minorEastAsia" w:hAnsiTheme="minorEastAsia" w:cstheme="minorEastAsia"/>
          <w:b/>
          <w:bCs/>
          <w:sz w:val="24"/>
        </w:rPr>
        <w:t>3：意大利博科尼大学高级工商管理硕士EMBA</w:t>
      </w:r>
    </w:p>
    <w:p>
      <w:pPr>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建校于1902年，全球享有盛誉的TOP级商学院</w:t>
      </w:r>
    </w:p>
    <w:p>
      <w:pPr>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彭博社2017世界最佳商学院排名全球第七</w:t>
      </w:r>
    </w:p>
    <w:p>
      <w:pPr>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QS2018年EMBA排名欧洲商学院第十，全球第十九位</w:t>
      </w:r>
    </w:p>
    <w:p>
      <w:pPr>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目前国内排名最高的全球大学EMBA项目</w:t>
      </w:r>
    </w:p>
    <w:p>
      <w:pPr>
        <w:rPr>
          <w:rFonts w:asciiTheme="minorEastAsia" w:hAnsiTheme="minorEastAsia" w:cstheme="minorEastAsia"/>
          <w:b/>
          <w:bCs/>
          <w:color w:val="000000" w:themeColor="text1"/>
          <w:sz w:val="24"/>
        </w:rPr>
      </w:pPr>
    </w:p>
    <w:p>
      <w:pPr>
        <w:rPr>
          <w:highlight w:val="yellow"/>
        </w:rPr>
      </w:pPr>
      <w:r>
        <w:rPr>
          <w:highlight w:val="yellow"/>
        </w:rPr>
        <w:drawing>
          <wp:inline distT="0" distB="0" distL="114300" distR="114300">
            <wp:extent cx="1477010" cy="611505"/>
            <wp:effectExtent l="0" t="0" r="8890" b="17145"/>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19" cstate="print"/>
                    <a:stretch>
                      <a:fillRect/>
                    </a:stretch>
                  </pic:blipFill>
                  <pic:spPr>
                    <a:xfrm>
                      <a:off x="0" y="0"/>
                      <a:ext cx="1477010" cy="611505"/>
                    </a:xfrm>
                    <a:prstGeom prst="rect">
                      <a:avLst/>
                    </a:prstGeom>
                    <a:noFill/>
                    <a:ln>
                      <a:noFill/>
                    </a:ln>
                  </pic:spPr>
                </pic:pic>
              </a:graphicData>
            </a:graphic>
          </wp:inline>
        </w:drawing>
      </w:r>
      <w:r>
        <w:rPr>
          <w:rFonts w:hint="eastAsia"/>
          <w:highlight w:val="yellow"/>
        </w:rPr>
        <w:t xml:space="preserve"> </w:t>
      </w:r>
    </w:p>
    <w:p>
      <w:pPr>
        <w:rPr>
          <w:highlight w:val="yellow"/>
        </w:rPr>
      </w:pPr>
    </w:p>
    <w:p>
      <w:pPr>
        <w:rPr>
          <w:rFonts w:asciiTheme="minorEastAsia" w:hAnsiTheme="minorEastAsia" w:cstheme="minorEastAsia"/>
          <w:b/>
          <w:bCs/>
          <w:color w:val="FF0000"/>
          <w:sz w:val="24"/>
          <w:highlight w:val="yellow"/>
        </w:rPr>
      </w:pPr>
      <w:r>
        <w:rPr>
          <w:rFonts w:hint="eastAsia" w:asciiTheme="minorEastAsia" w:hAnsiTheme="minorEastAsia" w:cstheme="minorEastAsia"/>
          <w:b/>
          <w:bCs/>
          <w:color w:val="FF0000"/>
          <w:sz w:val="24"/>
          <w:highlight w:val="yellow"/>
        </w:rPr>
        <w:t>4.欧洲港商学院 DBA项目</w:t>
      </w:r>
    </w:p>
    <w:p>
      <w:pPr>
        <w:rPr>
          <w:rFonts w:ascii="微软雅黑" w:hAnsi="微软雅黑" w:eastAsia="微软雅黑" w:cs="微软雅黑"/>
          <w:color w:val="666666"/>
          <w:sz w:val="22"/>
          <w:szCs w:val="22"/>
          <w:highlight w:val="yellow"/>
        </w:rPr>
      </w:pPr>
      <w:r>
        <w:rPr>
          <w:rFonts w:ascii="微软雅黑" w:hAnsi="微软雅黑" w:eastAsia="微软雅黑" w:cs="微软雅黑"/>
          <w:color w:val="666666"/>
          <w:sz w:val="22"/>
          <w:szCs w:val="22"/>
          <w:highlight w:val="yellow"/>
        </w:rPr>
        <w:t>EPBS专注于国际学士、硕士、博士和EDP层次的管理教育，作为一流的也是荷兰规模最大的商学院之一，其管理教育在欧洲的企业界和学术界都享有盛誉。</w:t>
      </w:r>
    </w:p>
    <w:p>
      <w:pPr>
        <w:rPr>
          <w:rFonts w:ascii="微软雅黑" w:hAnsi="微软雅黑" w:eastAsia="微软雅黑" w:cs="微软雅黑"/>
          <w:color w:val="666666"/>
          <w:sz w:val="22"/>
          <w:szCs w:val="22"/>
          <w:highlight w:val="yellow"/>
        </w:rPr>
      </w:pPr>
      <w:r>
        <w:rPr>
          <w:rFonts w:hint="eastAsia" w:ascii="微软雅黑" w:hAnsi="微软雅黑" w:eastAsia="微软雅黑" w:cs="微软雅黑"/>
          <w:color w:val="666666"/>
          <w:sz w:val="22"/>
          <w:szCs w:val="22"/>
          <w:highlight w:val="yellow"/>
        </w:rPr>
        <w:t>EPBS DBA项目在中国已有10年+的教学积累</w:t>
      </w:r>
    </w:p>
    <w:p>
      <w:pPr>
        <w:rPr>
          <w:rFonts w:ascii="微软雅黑" w:hAnsi="微软雅黑" w:eastAsia="微软雅黑" w:cs="微软雅黑"/>
          <w:color w:val="666666"/>
          <w:sz w:val="22"/>
          <w:szCs w:val="22"/>
          <w:highlight w:val="yellow"/>
        </w:rPr>
      </w:pPr>
    </w:p>
    <w:p>
      <w:pPr>
        <w:rPr>
          <w:highlight w:val="yellow"/>
        </w:rPr>
      </w:pPr>
      <w:r>
        <w:rPr>
          <w:highlight w:val="yellow"/>
        </w:rPr>
        <w:drawing>
          <wp:inline distT="0" distB="0" distL="114300" distR="114300">
            <wp:extent cx="1943100" cy="542925"/>
            <wp:effectExtent l="0" t="0" r="0" b="9525"/>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pic:cNvPicPr>
                  </pic:nvPicPr>
                  <pic:blipFill>
                    <a:blip r:embed="rId20" cstate="print"/>
                    <a:stretch>
                      <a:fillRect/>
                    </a:stretch>
                  </pic:blipFill>
                  <pic:spPr>
                    <a:xfrm>
                      <a:off x="0" y="0"/>
                      <a:ext cx="1943100" cy="542925"/>
                    </a:xfrm>
                    <a:prstGeom prst="rect">
                      <a:avLst/>
                    </a:prstGeom>
                    <a:noFill/>
                    <a:ln>
                      <a:noFill/>
                    </a:ln>
                  </pic:spPr>
                </pic:pic>
              </a:graphicData>
            </a:graphic>
          </wp:inline>
        </w:drawing>
      </w:r>
    </w:p>
    <w:p>
      <w:pPr>
        <w:rPr>
          <w:highlight w:val="yellow"/>
        </w:rPr>
      </w:pPr>
    </w:p>
    <w:p>
      <w:pPr>
        <w:numPr>
          <w:ilvl w:val="0"/>
          <w:numId w:val="5"/>
        </w:numPr>
        <w:rPr>
          <w:rFonts w:asciiTheme="minorEastAsia" w:hAnsiTheme="minorEastAsia" w:cstheme="minorEastAsia"/>
          <w:b/>
          <w:bCs/>
          <w:color w:val="FF0000"/>
          <w:sz w:val="24"/>
          <w:highlight w:val="yellow"/>
        </w:rPr>
      </w:pPr>
      <w:r>
        <w:rPr>
          <w:rFonts w:hint="eastAsia" w:asciiTheme="minorEastAsia" w:hAnsiTheme="minorEastAsia" w:cstheme="minorEastAsia"/>
          <w:b/>
          <w:bCs/>
          <w:color w:val="FF0000"/>
          <w:sz w:val="24"/>
          <w:highlight w:val="yellow"/>
        </w:rPr>
        <w:t>法国南特高等商业学院 DBA</w:t>
      </w:r>
    </w:p>
    <w:p>
      <w:pPr>
        <w:rPr>
          <w:rFonts w:ascii="Arial" w:hAnsi="Arial" w:eastAsia="宋体" w:cs="Arial"/>
          <w:color w:val="000000"/>
          <w:szCs w:val="21"/>
          <w:highlight w:val="yellow"/>
          <w:shd w:val="clear" w:color="auto" w:fill="FFFFFF"/>
        </w:rPr>
      </w:pPr>
      <w:r>
        <w:rPr>
          <w:rFonts w:ascii="Arial" w:hAnsi="Arial" w:eastAsia="宋体" w:cs="Arial"/>
          <w:color w:val="000000"/>
          <w:szCs w:val="21"/>
          <w:highlight w:val="yellow"/>
          <w:shd w:val="clear" w:color="auto" w:fill="FFFFFF"/>
        </w:rPr>
        <w:t>创办于1900年,是一所有超过百年历史的法国顶尖水平高等商学院</w:t>
      </w:r>
    </w:p>
    <w:p>
      <w:pPr>
        <w:rPr>
          <w:rFonts w:ascii="Arial" w:hAnsi="Arial" w:eastAsia="宋体" w:cs="Arial"/>
          <w:color w:val="000000"/>
          <w:szCs w:val="21"/>
          <w:highlight w:val="yellow"/>
          <w:shd w:val="clear" w:color="auto" w:fill="FFFFFF"/>
        </w:rPr>
      </w:pPr>
      <w:r>
        <w:rPr>
          <w:rFonts w:ascii="Arial" w:hAnsi="Arial" w:eastAsia="宋体" w:cs="Arial"/>
          <w:color w:val="000000"/>
          <w:szCs w:val="21"/>
          <w:highlight w:val="yellow"/>
          <w:shd w:val="clear" w:color="auto" w:fill="FFFFFF"/>
        </w:rPr>
        <w:t>同时拥有</w:t>
      </w:r>
      <w:r>
        <w:fldChar w:fldCharType="begin"/>
      </w:r>
      <w:r>
        <w:instrText xml:space="preserve"> HYPERLINK "https://baike.so.com/item/AACSB" \t "https://baike.so.com/doc/_blank" </w:instrText>
      </w:r>
      <w:r>
        <w:fldChar w:fldCharType="separate"/>
      </w:r>
      <w:r>
        <w:rPr>
          <w:rFonts w:ascii="Arial" w:hAnsi="Arial" w:eastAsia="宋体" w:cs="Arial"/>
          <w:color w:val="000000"/>
          <w:szCs w:val="21"/>
          <w:highlight w:val="yellow"/>
          <w:shd w:val="clear" w:color="auto" w:fill="FFFFFF"/>
        </w:rPr>
        <w:t>AACSB</w:t>
      </w:r>
      <w:r>
        <w:rPr>
          <w:rFonts w:ascii="Arial" w:hAnsi="Arial" w:eastAsia="宋体" w:cs="Arial"/>
          <w:color w:val="000000"/>
          <w:szCs w:val="21"/>
          <w:highlight w:val="yellow"/>
          <w:shd w:val="clear" w:color="auto" w:fill="FFFFFF"/>
        </w:rPr>
        <w:fldChar w:fldCharType="end"/>
      </w:r>
      <w:r>
        <w:rPr>
          <w:rFonts w:ascii="Arial" w:hAnsi="Arial" w:eastAsia="宋体" w:cs="Arial"/>
          <w:color w:val="000000"/>
          <w:szCs w:val="21"/>
          <w:highlight w:val="yellow"/>
          <w:shd w:val="clear" w:color="auto" w:fill="FFFFFF"/>
        </w:rPr>
        <w:t>、</w:t>
      </w:r>
      <w:r>
        <w:fldChar w:fldCharType="begin"/>
      </w:r>
      <w:r>
        <w:instrText xml:space="preserve"> HYPERLINK "https://baike.so.com/item/EQUIS" \t "https://baike.so.com/doc/_blank" </w:instrText>
      </w:r>
      <w:r>
        <w:fldChar w:fldCharType="separate"/>
      </w:r>
      <w:r>
        <w:rPr>
          <w:rFonts w:ascii="Arial" w:hAnsi="Arial" w:eastAsia="宋体" w:cs="Arial"/>
          <w:color w:val="000000"/>
          <w:szCs w:val="21"/>
          <w:highlight w:val="yellow"/>
          <w:shd w:val="clear" w:color="auto" w:fill="FFFFFF"/>
        </w:rPr>
        <w:t>EQUIS</w:t>
      </w:r>
      <w:r>
        <w:rPr>
          <w:rFonts w:ascii="Arial" w:hAnsi="Arial" w:eastAsia="宋体" w:cs="Arial"/>
          <w:color w:val="000000"/>
          <w:szCs w:val="21"/>
          <w:highlight w:val="yellow"/>
          <w:shd w:val="clear" w:color="auto" w:fill="FFFFFF"/>
        </w:rPr>
        <w:fldChar w:fldCharType="end"/>
      </w:r>
      <w:r>
        <w:rPr>
          <w:rFonts w:ascii="Arial" w:hAnsi="Arial" w:eastAsia="宋体" w:cs="Arial"/>
          <w:color w:val="000000"/>
          <w:szCs w:val="21"/>
          <w:highlight w:val="yellow"/>
          <w:shd w:val="clear" w:color="auto" w:fill="FFFFFF"/>
        </w:rPr>
        <w:t>和</w:t>
      </w:r>
      <w:r>
        <w:fldChar w:fldCharType="begin"/>
      </w:r>
      <w:r>
        <w:instrText xml:space="preserve"> HYPERLINK "https://baike.so.com/item/AMBA" \t "https://baike.so.com/doc/_blank" </w:instrText>
      </w:r>
      <w:r>
        <w:fldChar w:fldCharType="separate"/>
      </w:r>
      <w:r>
        <w:rPr>
          <w:rFonts w:ascii="Arial" w:hAnsi="Arial" w:eastAsia="宋体" w:cs="Arial"/>
          <w:color w:val="000000"/>
          <w:szCs w:val="21"/>
          <w:highlight w:val="yellow"/>
          <w:shd w:val="clear" w:color="auto" w:fill="FFFFFF"/>
        </w:rPr>
        <w:t>AMBA</w:t>
      </w:r>
      <w:r>
        <w:rPr>
          <w:rFonts w:ascii="Arial" w:hAnsi="Arial" w:eastAsia="宋体" w:cs="Arial"/>
          <w:color w:val="000000"/>
          <w:szCs w:val="21"/>
          <w:highlight w:val="yellow"/>
          <w:shd w:val="clear" w:color="auto" w:fill="FFFFFF"/>
        </w:rPr>
        <w:fldChar w:fldCharType="end"/>
      </w:r>
      <w:r>
        <w:rPr>
          <w:rFonts w:ascii="Arial" w:hAnsi="Arial" w:eastAsia="宋体" w:cs="Arial"/>
          <w:color w:val="000000"/>
          <w:szCs w:val="21"/>
          <w:highlight w:val="yellow"/>
          <w:shd w:val="clear" w:color="auto" w:fill="FFFFFF"/>
        </w:rPr>
        <w:t>三大商科顶级认证的</w:t>
      </w:r>
      <w:r>
        <w:rPr>
          <w:rFonts w:hint="eastAsia" w:ascii="Arial" w:hAnsi="Arial" w:eastAsia="宋体" w:cs="Arial"/>
          <w:color w:val="000000"/>
          <w:szCs w:val="21"/>
          <w:highlight w:val="yellow"/>
          <w:shd w:val="clear" w:color="auto" w:fill="FFFFFF"/>
        </w:rPr>
        <w:t>世界顶级</w:t>
      </w:r>
      <w:r>
        <w:rPr>
          <w:rFonts w:ascii="Arial" w:hAnsi="Arial" w:eastAsia="宋体" w:cs="Arial"/>
          <w:color w:val="000000"/>
          <w:szCs w:val="21"/>
          <w:highlight w:val="yellow"/>
          <w:shd w:val="clear" w:color="auto" w:fill="FFFFFF"/>
        </w:rPr>
        <w:t>商学院</w:t>
      </w:r>
    </w:p>
    <w:p>
      <w:pPr>
        <w:rPr>
          <w:rFonts w:ascii="Arial" w:hAnsi="Arial" w:eastAsia="宋体" w:cs="Arial"/>
          <w:color w:val="000000"/>
          <w:szCs w:val="21"/>
          <w:highlight w:val="yellow"/>
          <w:shd w:val="clear" w:color="auto" w:fill="FFFFFF"/>
        </w:rPr>
      </w:pPr>
      <w:r>
        <w:rPr>
          <w:rFonts w:ascii="Arial" w:hAnsi="Arial" w:eastAsia="宋体" w:cs="Arial"/>
          <w:color w:val="000000"/>
          <w:szCs w:val="21"/>
          <w:highlight w:val="yellow"/>
          <w:shd w:val="clear" w:color="auto" w:fill="FFFFFF"/>
        </w:rPr>
        <w:t>法国商科权威排名SMBG，管理学项目位列全法第五位</w:t>
      </w:r>
    </w:p>
    <w:p>
      <w:pPr>
        <w:rPr>
          <w:rFonts w:ascii="Arial" w:hAnsi="Arial" w:eastAsia="宋体" w:cs="Arial"/>
          <w:color w:val="000000"/>
          <w:szCs w:val="21"/>
          <w:highlight w:val="yellow"/>
          <w:shd w:val="clear" w:color="auto" w:fill="FFFFFF"/>
        </w:rPr>
      </w:pPr>
      <w:r>
        <w:rPr>
          <w:rFonts w:ascii="Arial" w:hAnsi="Arial" w:eastAsia="宋体" w:cs="Arial"/>
          <w:color w:val="000000"/>
          <w:szCs w:val="21"/>
          <w:highlight w:val="yellow"/>
          <w:shd w:val="clear" w:color="auto" w:fill="FFFFFF"/>
        </w:rPr>
        <w:t>管理学硕士项目</w:t>
      </w:r>
      <w:r>
        <w:rPr>
          <w:rFonts w:hint="eastAsia" w:ascii="Arial" w:hAnsi="Arial" w:eastAsia="宋体" w:cs="Arial"/>
          <w:color w:val="000000"/>
          <w:szCs w:val="21"/>
          <w:highlight w:val="yellow"/>
          <w:shd w:val="clear" w:color="auto" w:fill="FFFFFF"/>
        </w:rPr>
        <w:t>在2016年</w:t>
      </w:r>
      <w:r>
        <w:rPr>
          <w:rFonts w:ascii="Arial" w:hAnsi="Arial" w:eastAsia="宋体" w:cs="Arial"/>
          <w:color w:val="000000"/>
          <w:szCs w:val="21"/>
          <w:highlight w:val="yellow"/>
          <w:shd w:val="clear" w:color="auto" w:fill="FFFFFF"/>
        </w:rPr>
        <w:t>《</w:t>
      </w:r>
      <w:r>
        <w:fldChar w:fldCharType="begin"/>
      </w:r>
      <w:r>
        <w:instrText xml:space="preserve"> HYPERLINK "https://baike.so.com/doc/5352835-5588293.html" \t "https://baike.so.com/doc/_blank" </w:instrText>
      </w:r>
      <w:r>
        <w:fldChar w:fldCharType="separate"/>
      </w:r>
      <w:r>
        <w:rPr>
          <w:rFonts w:ascii="Arial" w:hAnsi="Arial" w:eastAsia="宋体" w:cs="Arial"/>
          <w:color w:val="000000"/>
          <w:szCs w:val="21"/>
          <w:highlight w:val="yellow"/>
          <w:shd w:val="clear" w:color="auto" w:fill="FFFFFF"/>
        </w:rPr>
        <w:t>金融时报</w:t>
      </w:r>
      <w:r>
        <w:rPr>
          <w:rFonts w:ascii="Arial" w:hAnsi="Arial" w:eastAsia="宋体" w:cs="Arial"/>
          <w:color w:val="000000"/>
          <w:szCs w:val="21"/>
          <w:highlight w:val="yellow"/>
          <w:shd w:val="clear" w:color="auto" w:fill="FFFFFF"/>
        </w:rPr>
        <w:fldChar w:fldCharType="end"/>
      </w:r>
      <w:r>
        <w:rPr>
          <w:rFonts w:ascii="Arial" w:hAnsi="Arial" w:eastAsia="宋体" w:cs="Arial"/>
          <w:color w:val="000000"/>
          <w:szCs w:val="21"/>
          <w:highlight w:val="yellow"/>
          <w:shd w:val="clear" w:color="auto" w:fill="FFFFFF"/>
        </w:rPr>
        <w:t>》</w:t>
      </w:r>
      <w:r>
        <w:rPr>
          <w:rFonts w:hint="eastAsia" w:ascii="Arial" w:hAnsi="Arial" w:eastAsia="宋体" w:cs="Arial"/>
          <w:color w:val="000000"/>
          <w:szCs w:val="21"/>
          <w:highlight w:val="yellow"/>
          <w:shd w:val="clear" w:color="auto" w:fill="FFFFFF"/>
        </w:rPr>
        <w:t>排名中</w:t>
      </w:r>
      <w:r>
        <w:rPr>
          <w:rFonts w:ascii="Arial" w:hAnsi="Arial" w:eastAsia="宋体" w:cs="Arial"/>
          <w:color w:val="000000"/>
          <w:szCs w:val="21"/>
          <w:highlight w:val="yellow"/>
          <w:shd w:val="clear" w:color="auto" w:fill="FFFFFF"/>
        </w:rPr>
        <w:t>位列全球24位</w:t>
      </w:r>
    </w:p>
    <w:p>
      <w:pPr>
        <w:rPr>
          <w:rFonts w:ascii="Arial" w:hAnsi="Arial" w:eastAsia="宋体" w:cs="Arial"/>
          <w:color w:val="000000"/>
          <w:szCs w:val="21"/>
          <w:highlight w:val="yellow"/>
          <w:shd w:val="clear" w:color="auto" w:fill="FFFFFF"/>
        </w:rPr>
      </w:pPr>
      <w:r>
        <w:rPr>
          <w:rFonts w:ascii="Arial" w:hAnsi="Arial" w:eastAsia="宋体" w:cs="Arial"/>
          <w:color w:val="000000"/>
          <w:szCs w:val="21"/>
          <w:highlight w:val="yellow"/>
          <w:shd w:val="clear" w:color="auto" w:fill="FFFFFF"/>
        </w:rPr>
        <w:t>供应链专业(MS)位列全法商学院第八位(SMBG) 全球TOP40(EDUNIVERSAL 2017)</w:t>
      </w:r>
    </w:p>
    <w:p>
      <w:pPr>
        <w:rPr>
          <w:rFonts w:asciiTheme="minorEastAsia" w:hAnsiTheme="minorEastAsia" w:cstheme="minorEastAsia"/>
          <w:b/>
          <w:bCs/>
          <w:color w:val="000000" w:themeColor="text1"/>
          <w:sz w:val="24"/>
        </w:rPr>
      </w:pPr>
    </w:p>
    <w:p>
      <w:pPr>
        <w:rPr>
          <w:rFonts w:asciiTheme="minorEastAsia" w:hAnsiTheme="minorEastAsia" w:cstheme="minorEastAsia"/>
          <w:b/>
          <w:bCs/>
          <w:color w:val="000000" w:themeColor="text1"/>
          <w:sz w:val="24"/>
        </w:rPr>
      </w:pPr>
    </w:p>
    <w:p>
      <w:pPr>
        <w:rPr>
          <w:rFonts w:asciiTheme="minorEastAsia" w:hAnsiTheme="minorEastAsia" w:cstheme="minorEastAsia"/>
          <w:b/>
          <w:bCs/>
          <w:color w:val="000000" w:themeColor="text1"/>
          <w:sz w:val="24"/>
        </w:rPr>
      </w:pPr>
      <w:r>
        <w:rPr>
          <w:rFonts w:ascii="宋体" w:hAnsi="宋体" w:eastAsia="宋体" w:cs="宋体"/>
          <w:sz w:val="24"/>
        </w:rPr>
        <w:drawing>
          <wp:inline distT="0" distB="0" distL="114300" distR="114300">
            <wp:extent cx="1327150" cy="993140"/>
            <wp:effectExtent l="0" t="0" r="6350" b="10160"/>
            <wp:docPr id="24"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descr="IMG_256"/>
                    <pic:cNvPicPr>
                      <a:picLocks noChangeAspect="1"/>
                    </pic:cNvPicPr>
                  </pic:nvPicPr>
                  <pic:blipFill>
                    <a:blip r:embed="rId21" cstate="print"/>
                    <a:stretch>
                      <a:fillRect/>
                    </a:stretch>
                  </pic:blipFill>
                  <pic:spPr>
                    <a:xfrm>
                      <a:off x="0" y="0"/>
                      <a:ext cx="1327150" cy="993140"/>
                    </a:xfrm>
                    <a:prstGeom prst="rect">
                      <a:avLst/>
                    </a:prstGeom>
                    <a:noFill/>
                    <a:ln w="9525">
                      <a:noFill/>
                    </a:ln>
                  </pic:spPr>
                </pic:pic>
              </a:graphicData>
            </a:graphic>
          </wp:inline>
        </w:drawing>
      </w:r>
    </w:p>
    <w:p>
      <w:pPr>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6.美国马赫西管理大学博士PH.D</w:t>
      </w: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000000" w:themeColor="text1"/>
          <w:sz w:val="24"/>
        </w:rPr>
        <w:t>马赫西管理大学建校于1971年，由美国</w:t>
      </w:r>
      <w:r>
        <w:rPr>
          <w:rFonts w:hint="eastAsia" w:asciiTheme="minorEastAsia" w:hAnsiTheme="minorEastAsia" w:cstheme="minorEastAsia"/>
          <w:b/>
          <w:bCs/>
          <w:color w:val="333333"/>
          <w:sz w:val="24"/>
          <w:shd w:val="clear" w:color="auto" w:fill="FFFFFF"/>
        </w:rPr>
        <w:t>中北部高校联盟（NCA）和美国高等教育管理委员会(CHEA)双重认证</w:t>
      </w: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韦伯麦特里克斯网 全球商学院排名 154</w:t>
      </w: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PH.D学位标准全球通行，含金量远非应用型博士DBA可比</w:t>
      </w: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333333"/>
          <w:sz w:val="24"/>
          <w:shd w:val="clear" w:color="auto" w:fill="FFFFFF"/>
        </w:rPr>
      </w:pPr>
    </w:p>
    <w:p>
      <w:pPr>
        <w:rPr>
          <w:rFonts w:asciiTheme="minorEastAsia" w:hAnsiTheme="minorEastAsia" w:cstheme="minorEastAsia"/>
          <w:b/>
          <w:bCs/>
          <w:color w:val="FF0000"/>
          <w:sz w:val="24"/>
        </w:rPr>
      </w:pPr>
    </w:p>
    <w:p>
      <w:pPr>
        <w:rPr>
          <w:rFonts w:asciiTheme="minorEastAsia" w:hAnsiTheme="minorEastAsia" w:cstheme="minorEastAsia"/>
          <w:b/>
          <w:bCs/>
          <w:color w:val="FF0000"/>
          <w:sz w:val="24"/>
          <w:highlight w:val="yellow"/>
        </w:rPr>
      </w:pPr>
      <w:r>
        <w:rPr>
          <w:highlight w:val="yellow"/>
        </w:rPr>
        <w:drawing>
          <wp:inline distT="0" distB="0" distL="114300" distR="114300">
            <wp:extent cx="1436370" cy="732790"/>
            <wp:effectExtent l="0" t="0" r="11430" b="1016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22" cstate="print"/>
                    <a:stretch>
                      <a:fillRect/>
                    </a:stretch>
                  </pic:blipFill>
                  <pic:spPr>
                    <a:xfrm>
                      <a:off x="0" y="0"/>
                      <a:ext cx="1436370" cy="732790"/>
                    </a:xfrm>
                    <a:prstGeom prst="rect">
                      <a:avLst/>
                    </a:prstGeom>
                    <a:noFill/>
                    <a:ln>
                      <a:noFill/>
                    </a:ln>
                  </pic:spPr>
                </pic:pic>
              </a:graphicData>
            </a:graphic>
          </wp:inline>
        </w:drawing>
      </w:r>
    </w:p>
    <w:p>
      <w:pPr>
        <w:rPr>
          <w:rFonts w:asciiTheme="minorEastAsia" w:hAnsiTheme="minorEastAsia" w:cstheme="minorEastAsia"/>
          <w:b/>
          <w:bCs/>
          <w:color w:val="FF0000"/>
          <w:sz w:val="24"/>
          <w:highlight w:val="yellow"/>
        </w:rPr>
      </w:pPr>
    </w:p>
    <w:p>
      <w:pPr>
        <w:rPr>
          <w:rFonts w:asciiTheme="minorEastAsia" w:hAnsiTheme="minorEastAsia" w:cstheme="minorEastAsia"/>
          <w:b/>
          <w:bCs/>
          <w:color w:val="FF0000"/>
          <w:sz w:val="24"/>
          <w:highlight w:val="yellow"/>
        </w:rPr>
      </w:pPr>
      <w:r>
        <w:rPr>
          <w:rFonts w:hint="eastAsia" w:asciiTheme="minorEastAsia" w:hAnsiTheme="minorEastAsia" w:cstheme="minorEastAsia"/>
          <w:b/>
          <w:bCs/>
          <w:color w:val="FF0000"/>
          <w:sz w:val="24"/>
          <w:highlight w:val="yellow"/>
        </w:rPr>
        <w:t>7.加拿大西三一大学 MBA（中外合作备案）项目</w:t>
      </w:r>
    </w:p>
    <w:p>
      <w:pPr>
        <w:rPr>
          <w:rFonts w:ascii="Arial" w:hAnsi="Arial" w:eastAsia="宋体" w:cs="Arial"/>
          <w:color w:val="333333"/>
          <w:szCs w:val="21"/>
          <w:highlight w:val="yellow"/>
          <w:shd w:val="clear" w:color="auto" w:fill="FFFFFF"/>
        </w:rPr>
      </w:pPr>
      <w:r>
        <w:rPr>
          <w:rFonts w:ascii="Arial" w:hAnsi="Arial" w:eastAsia="宋体" w:cs="Arial"/>
          <w:color w:val="333333"/>
          <w:szCs w:val="21"/>
          <w:highlight w:val="yellow"/>
          <w:shd w:val="clear" w:color="auto" w:fill="FFFFFF"/>
        </w:rPr>
        <w:t>加拿大西三一大学创建于1962年，是加拿大最大的私立教会综合性大学，</w:t>
      </w:r>
    </w:p>
    <w:p>
      <w:pPr>
        <w:rPr>
          <w:rFonts w:ascii="Arial" w:hAnsi="Arial" w:eastAsia="宋体" w:cs="Arial"/>
          <w:color w:val="333333"/>
          <w:szCs w:val="21"/>
          <w:highlight w:val="yellow"/>
          <w:shd w:val="clear" w:color="auto" w:fill="FFFFFF"/>
        </w:rPr>
      </w:pPr>
      <w:r>
        <w:rPr>
          <w:rFonts w:ascii="Arial" w:hAnsi="Arial" w:eastAsia="宋体" w:cs="Arial"/>
          <w:color w:val="333333"/>
          <w:szCs w:val="21"/>
          <w:highlight w:val="yellow"/>
          <w:shd w:val="clear" w:color="auto" w:fill="FFFFFF"/>
        </w:rPr>
        <w:t>连续7年获得"环球邮报"最佳教学质量奖</w:t>
      </w:r>
    </w:p>
    <w:p>
      <w:pPr>
        <w:rPr>
          <w:rFonts w:ascii="Arial" w:hAnsi="Arial" w:eastAsia="宋体" w:cs="Arial"/>
          <w:color w:val="333333"/>
          <w:szCs w:val="21"/>
          <w:highlight w:val="yellow"/>
          <w:shd w:val="clear" w:color="auto" w:fill="FFFFFF"/>
        </w:rPr>
      </w:pPr>
      <w:r>
        <w:rPr>
          <w:rFonts w:ascii="Arial" w:hAnsi="Arial" w:eastAsia="宋体" w:cs="Arial"/>
          <w:color w:val="333333"/>
          <w:szCs w:val="21"/>
          <w:highlight w:val="yellow"/>
          <w:shd w:val="clear" w:color="auto" w:fill="FFFFFF"/>
        </w:rPr>
        <w:t>加拿大英属哥伦比亚省最古老的5所大学之一</w:t>
      </w:r>
    </w:p>
    <w:p>
      <w:pPr>
        <w:rPr>
          <w:rFonts w:ascii="Arial" w:hAnsi="Arial" w:eastAsia="宋体" w:cs="Arial"/>
          <w:color w:val="333333"/>
          <w:szCs w:val="21"/>
          <w:highlight w:val="yellow"/>
          <w:shd w:val="clear" w:color="auto" w:fill="FFFFFF"/>
        </w:rPr>
      </w:pPr>
      <w:r>
        <w:rPr>
          <w:rFonts w:hint="eastAsia" w:ascii="Arial" w:hAnsi="Arial" w:eastAsia="宋体" w:cs="Arial"/>
          <w:color w:val="333333"/>
          <w:szCs w:val="21"/>
          <w:highlight w:val="yellow"/>
          <w:shd w:val="clear" w:color="auto" w:fill="FFFFFF"/>
        </w:rPr>
        <w:t>中外合作办学备案项目，免联考，可做留服认证</w:t>
      </w:r>
    </w:p>
    <w:p>
      <w:pPr>
        <w:rPr>
          <w:rFonts w:ascii="Arial" w:hAnsi="Arial" w:eastAsia="宋体" w:cs="Arial"/>
          <w:color w:val="000000"/>
          <w:sz w:val="18"/>
          <w:szCs w:val="18"/>
          <w:highlight w:val="yellow"/>
          <w:shd w:val="clear" w:color="auto" w:fill="FFFFFF"/>
        </w:rPr>
      </w:pPr>
    </w:p>
    <w:p>
      <w:pPr>
        <w:rPr>
          <w:rFonts w:ascii="Arial" w:hAnsi="Arial" w:eastAsia="宋体" w:cs="Arial"/>
          <w:color w:val="000000"/>
          <w:sz w:val="18"/>
          <w:szCs w:val="18"/>
          <w:highlight w:val="yellow"/>
          <w:shd w:val="clear" w:color="auto" w:fill="FFFFFF"/>
        </w:rPr>
      </w:pPr>
    </w:p>
    <w:p>
      <w:pPr>
        <w:rPr>
          <w:rFonts w:asciiTheme="minorEastAsia" w:hAnsiTheme="minorEastAsia" w:cstheme="minorEastAsia"/>
          <w:b/>
          <w:bCs/>
          <w:color w:val="FF0000"/>
          <w:sz w:val="24"/>
          <w:highlight w:val="yellow"/>
        </w:rPr>
      </w:pPr>
    </w:p>
    <w:p>
      <w:pPr>
        <w:rPr>
          <w:rFonts w:asciiTheme="minorEastAsia" w:hAnsiTheme="minorEastAsia" w:cstheme="minorEastAsia"/>
          <w:b/>
          <w:bCs/>
          <w:color w:val="FF0000"/>
          <w:sz w:val="24"/>
          <w:highlight w:val="yellow"/>
        </w:rPr>
      </w:pPr>
    </w:p>
    <w:p>
      <w:pPr>
        <w:rPr>
          <w:rFonts w:asciiTheme="minorEastAsia" w:hAnsiTheme="minorEastAsia" w:cstheme="minorEastAsia"/>
          <w:b/>
          <w:bCs/>
          <w:color w:val="FF0000"/>
          <w:sz w:val="24"/>
          <w:highlight w:val="yellow"/>
        </w:rPr>
      </w:pPr>
      <w:r>
        <w:rPr>
          <w:rFonts w:hint="eastAsia" w:asciiTheme="minorEastAsia" w:hAnsiTheme="minorEastAsia" w:cstheme="minorEastAsia"/>
          <w:b/>
          <w:bCs/>
          <w:color w:val="FF0000"/>
          <w:sz w:val="24"/>
          <w:highlight w:val="yellow"/>
        </w:rPr>
        <w:drawing>
          <wp:inline distT="0" distB="0" distL="114300" distR="114300">
            <wp:extent cx="2171700" cy="742950"/>
            <wp:effectExtent l="0" t="0" r="0" b="0"/>
            <wp:docPr id="27" name="图片 27" descr="1608716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608716401(1)"/>
                    <pic:cNvPicPr>
                      <a:picLocks noChangeAspect="1"/>
                    </pic:cNvPicPr>
                  </pic:nvPicPr>
                  <pic:blipFill>
                    <a:blip r:embed="rId23" cstate="print"/>
                    <a:stretch>
                      <a:fillRect/>
                    </a:stretch>
                  </pic:blipFill>
                  <pic:spPr>
                    <a:xfrm>
                      <a:off x="0" y="0"/>
                      <a:ext cx="2171700" cy="742950"/>
                    </a:xfrm>
                    <a:prstGeom prst="rect">
                      <a:avLst/>
                    </a:prstGeom>
                  </pic:spPr>
                </pic:pic>
              </a:graphicData>
            </a:graphic>
          </wp:inline>
        </w:drawing>
      </w:r>
    </w:p>
    <w:p>
      <w:pPr>
        <w:numPr>
          <w:ilvl w:val="0"/>
          <w:numId w:val="6"/>
        </w:numPr>
        <w:rPr>
          <w:rFonts w:asciiTheme="minorEastAsia" w:hAnsiTheme="minorEastAsia" w:cstheme="minorEastAsia"/>
          <w:b/>
          <w:bCs/>
          <w:color w:val="FF0000"/>
          <w:sz w:val="24"/>
          <w:highlight w:val="yellow"/>
        </w:rPr>
      </w:pPr>
      <w:r>
        <w:rPr>
          <w:rFonts w:hint="eastAsia" w:asciiTheme="minorEastAsia" w:hAnsiTheme="minorEastAsia" w:cstheme="minorEastAsia"/>
          <w:b/>
          <w:bCs/>
          <w:color w:val="FF0000"/>
          <w:sz w:val="24"/>
          <w:highlight w:val="yellow"/>
        </w:rPr>
        <w:t>马来西亚玛莎大学 MBA（留学）项目</w:t>
      </w:r>
    </w:p>
    <w:p>
      <w:pPr>
        <w:rPr>
          <w:rFonts w:ascii="微软雅黑" w:hAnsi="微软雅黑" w:eastAsia="微软雅黑" w:cs="微软雅黑"/>
          <w:color w:val="333333"/>
          <w:sz w:val="22"/>
          <w:szCs w:val="22"/>
          <w:highlight w:val="yellow"/>
        </w:rPr>
      </w:pPr>
      <w:r>
        <w:rPr>
          <w:rFonts w:ascii="微软雅黑" w:hAnsi="微软雅黑" w:eastAsia="微软雅黑" w:cs="微软雅黑"/>
          <w:color w:val="333333"/>
          <w:sz w:val="22"/>
          <w:szCs w:val="22"/>
          <w:highlight w:val="yellow"/>
        </w:rPr>
        <w:t>玛莎大学成立于2005年</w:t>
      </w:r>
      <w:r>
        <w:rPr>
          <w:rFonts w:hint="eastAsia" w:ascii="微软雅黑" w:hAnsi="微软雅黑" w:eastAsia="微软雅黑" w:cs="微软雅黑"/>
          <w:color w:val="333333"/>
          <w:sz w:val="22"/>
          <w:szCs w:val="22"/>
          <w:highlight w:val="yellow"/>
        </w:rPr>
        <w:t>，大学的学术水平和规模实力在马来西亚大学中位居前10名</w:t>
      </w:r>
    </w:p>
    <w:p>
      <w:pPr>
        <w:pStyle w:val="6"/>
        <w:widowControl/>
        <w:shd w:val="clear" w:color="auto" w:fill="FFFFFF"/>
        <w:spacing w:beforeAutospacing="0" w:afterAutospacing="0"/>
        <w:jc w:val="both"/>
        <w:rPr>
          <w:rFonts w:ascii="微软雅黑" w:hAnsi="微软雅黑" w:eastAsia="微软雅黑" w:cs="微软雅黑"/>
          <w:color w:val="333333"/>
          <w:kern w:val="2"/>
          <w:sz w:val="22"/>
          <w:szCs w:val="22"/>
          <w:highlight w:val="yellow"/>
        </w:rPr>
      </w:pPr>
      <w:r>
        <w:rPr>
          <w:rFonts w:hint="eastAsia" w:ascii="微软雅黑" w:hAnsi="微软雅黑" w:eastAsia="微软雅黑" w:cs="微软雅黑"/>
          <w:color w:val="333333"/>
          <w:kern w:val="2"/>
          <w:sz w:val="22"/>
          <w:szCs w:val="22"/>
          <w:highlight w:val="yellow"/>
        </w:rPr>
        <w:t>位于首都吉隆坡，华人和华侨占2/3，是马来西亚最大的城市</w:t>
      </w:r>
    </w:p>
    <w:p>
      <w:pPr>
        <w:pStyle w:val="6"/>
        <w:widowControl/>
        <w:shd w:val="clear" w:color="auto" w:fill="FFFFFF"/>
        <w:spacing w:beforeAutospacing="0" w:afterAutospacing="0"/>
        <w:jc w:val="both"/>
        <w:rPr>
          <w:rFonts w:ascii="微软雅黑" w:hAnsi="微软雅黑" w:eastAsia="微软雅黑" w:cs="微软雅黑"/>
          <w:color w:val="333333"/>
          <w:kern w:val="2"/>
          <w:sz w:val="22"/>
          <w:szCs w:val="22"/>
          <w:highlight w:val="yellow"/>
        </w:rPr>
      </w:pPr>
      <w:r>
        <w:rPr>
          <w:rFonts w:hint="eastAsia" w:ascii="微软雅黑" w:hAnsi="微软雅黑" w:eastAsia="微软雅黑" w:cs="微软雅黑"/>
          <w:color w:val="333333"/>
          <w:kern w:val="2"/>
          <w:sz w:val="22"/>
          <w:szCs w:val="22"/>
          <w:highlight w:val="yellow"/>
        </w:rPr>
        <w:t>玛莎大学得到中国驻马来西亚大使馆和中国教育部的认证</w:t>
      </w:r>
    </w:p>
    <w:p>
      <w:pPr>
        <w:pStyle w:val="6"/>
        <w:widowControl/>
        <w:shd w:val="clear" w:color="auto" w:fill="FFFFFF"/>
        <w:spacing w:beforeAutospacing="0" w:afterAutospacing="0"/>
        <w:jc w:val="both"/>
        <w:rPr>
          <w:rFonts w:ascii="微软雅黑" w:hAnsi="微软雅黑" w:eastAsia="微软雅黑" w:cs="微软雅黑"/>
          <w:color w:val="333333"/>
          <w:kern w:val="2"/>
          <w:sz w:val="22"/>
          <w:szCs w:val="22"/>
          <w:highlight w:val="yellow"/>
        </w:rPr>
      </w:pPr>
      <w:r>
        <w:rPr>
          <w:rFonts w:hint="eastAsia" w:ascii="微软雅黑" w:hAnsi="微软雅黑" w:eastAsia="微软雅黑" w:cs="微软雅黑"/>
          <w:color w:val="333333"/>
          <w:kern w:val="2"/>
          <w:sz w:val="22"/>
          <w:szCs w:val="22"/>
          <w:highlight w:val="yellow"/>
        </w:rPr>
        <w:t>马来西亚和中国政府“一带一路”指定合作大学</w:t>
      </w:r>
    </w:p>
    <w:p>
      <w:pPr>
        <w:pStyle w:val="6"/>
        <w:widowControl/>
        <w:shd w:val="clear" w:color="auto" w:fill="FFFFFF"/>
        <w:spacing w:beforeAutospacing="0" w:afterAutospacing="0"/>
        <w:jc w:val="both"/>
        <w:rPr>
          <w:rFonts w:ascii="微软雅黑" w:hAnsi="微软雅黑" w:eastAsia="微软雅黑" w:cs="微软雅黑"/>
          <w:color w:val="333333"/>
          <w:kern w:val="2"/>
          <w:sz w:val="22"/>
          <w:szCs w:val="22"/>
          <w:highlight w:val="yellow"/>
        </w:rPr>
      </w:pPr>
      <w:r>
        <w:rPr>
          <w:rFonts w:hint="eastAsia" w:ascii="微软雅黑" w:hAnsi="微软雅黑" w:eastAsia="微软雅黑" w:cs="微软雅黑"/>
          <w:color w:val="333333"/>
          <w:kern w:val="2"/>
          <w:sz w:val="22"/>
          <w:szCs w:val="22"/>
          <w:highlight w:val="yellow"/>
        </w:rPr>
        <w:t>疫情期间认可在国内网络或远程习得学分，可做留服认证</w:t>
      </w:r>
    </w:p>
    <w:p>
      <w:pPr>
        <w:pStyle w:val="6"/>
        <w:widowControl/>
        <w:shd w:val="clear" w:color="auto" w:fill="FFFFFF"/>
        <w:spacing w:beforeAutospacing="0" w:afterAutospacing="0"/>
        <w:jc w:val="both"/>
        <w:rPr>
          <w:rFonts w:ascii="微软雅黑" w:hAnsi="微软雅黑" w:eastAsia="微软雅黑" w:cs="微软雅黑"/>
          <w:color w:val="333333"/>
          <w:kern w:val="2"/>
          <w:sz w:val="22"/>
          <w:szCs w:val="22"/>
          <w:highlight w:val="yellow"/>
        </w:rPr>
      </w:pPr>
    </w:p>
    <w:p>
      <w:pPr>
        <w:rPr>
          <w:rFonts w:asciiTheme="minorEastAsia" w:hAnsiTheme="minorEastAsia" w:cstheme="minorEastAsia"/>
          <w:b/>
          <w:bCs/>
          <w:color w:val="333333"/>
          <w:sz w:val="24"/>
          <w:shd w:val="clear" w:color="auto" w:fill="FFFFFF"/>
        </w:rPr>
      </w:pPr>
      <w:r>
        <w:rPr>
          <w:rFonts w:hint="eastAsia" w:asciiTheme="minorEastAsia" w:hAnsiTheme="minorEastAsia" w:cstheme="minorEastAsia"/>
          <w:b/>
          <w:bCs/>
          <w:color w:val="333333"/>
          <w:sz w:val="24"/>
          <w:shd w:val="clear" w:color="auto" w:fill="FFFFFF"/>
        </w:rPr>
        <w:t>具体互认学分比例及对接学位项目流程因项目要求及标准不同，详请咨询项目老师</w:t>
      </w:r>
    </w:p>
    <w:p>
      <w:pPr>
        <w:pStyle w:val="6"/>
        <w:widowControl/>
        <w:shd w:val="clear" w:color="auto" w:fill="FFFFFF"/>
        <w:spacing w:beforeAutospacing="0" w:afterAutospacing="0"/>
        <w:jc w:val="both"/>
        <w:rPr>
          <w:rFonts w:ascii="微软雅黑" w:hAnsi="微软雅黑" w:eastAsia="微软雅黑" w:cs="微软雅黑"/>
          <w:color w:val="333333"/>
          <w:kern w:val="2"/>
          <w:sz w:val="22"/>
          <w:szCs w:val="22"/>
          <w:highlight w:val="yellow"/>
        </w:rPr>
      </w:pPr>
    </w:p>
    <w:p>
      <w:pPr>
        <w:rPr>
          <w:rFonts w:asciiTheme="minorEastAsia" w:hAnsiTheme="minorEastAsia" w:cstheme="minorEastAsia"/>
          <w:b/>
          <w:bCs/>
          <w:color w:val="FF0000"/>
          <w:sz w:val="24"/>
        </w:rPr>
      </w:pPr>
    </w:p>
    <w:p>
      <w:pPr>
        <w:rPr>
          <w:rFonts w:asciiTheme="minorEastAsia" w:hAnsiTheme="minorEastAsia" w:cstheme="minorEastAsia"/>
          <w:b/>
          <w:bCs/>
          <w:color w:val="FF0000"/>
          <w:sz w:val="24"/>
        </w:rPr>
      </w:pPr>
    </w:p>
    <w:p>
      <w:pPr>
        <w:rPr>
          <w:rFonts w:asciiTheme="minorEastAsia" w:hAnsiTheme="minorEastAsia" w:cstheme="minorEastAsia"/>
          <w:b/>
          <w:bCs/>
          <w:color w:val="FF0000"/>
          <w:sz w:val="24"/>
        </w:rPr>
      </w:pPr>
    </w:p>
    <w:p>
      <w:pPr>
        <w:rPr>
          <w:rFonts w:asciiTheme="minorEastAsia" w:hAnsiTheme="minorEastAsia" w:cstheme="minorEastAsia"/>
          <w:b/>
          <w:bCs/>
          <w:color w:val="FF0000"/>
          <w:sz w:val="24"/>
        </w:rPr>
      </w:pPr>
    </w:p>
    <w:p>
      <w:pPr>
        <w:rPr>
          <w:rFonts w:asciiTheme="minorEastAsia" w:hAnsiTheme="minorEastAsia" w:cstheme="minorEastAsia"/>
          <w:b/>
          <w:bCs/>
          <w:color w:val="FF0000"/>
          <w:sz w:val="24"/>
        </w:rPr>
      </w:pPr>
    </w:p>
    <w:p>
      <w:pPr>
        <w:rPr>
          <w:rFonts w:asciiTheme="minorEastAsia" w:hAnsiTheme="minorEastAsia" w:cstheme="minorEastAsia"/>
          <w:b/>
          <w:bCs/>
          <w:color w:val="FF0000"/>
          <w:sz w:val="24"/>
        </w:rPr>
      </w:pPr>
    </w:p>
    <w:p>
      <w:pPr>
        <w:rPr>
          <w:rFonts w:asciiTheme="minorEastAsia" w:hAnsiTheme="minorEastAsia" w:cstheme="minorEastAsia"/>
          <w:b/>
          <w:bCs/>
          <w:color w:val="FF0000"/>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tabs>
          <w:tab w:val="left" w:pos="3120"/>
        </w:tabs>
        <w:spacing w:after="156" w:afterLines="50" w:line="0" w:lineRule="atLeast"/>
        <w:ind w:firstLine="602" w:firstLineChars="200"/>
        <w:jc w:val="center"/>
        <w:rPr>
          <w:rFonts w:hint="eastAsia" w:ascii="黑体" w:hAnsi="新宋体" w:eastAsia="黑体"/>
          <w:b/>
          <w:bCs/>
          <w:sz w:val="30"/>
          <w:szCs w:val="30"/>
        </w:rPr>
      </w:pPr>
      <w:r>
        <w:rPr>
          <w:rFonts w:hint="eastAsia" w:ascii="黑体" w:hAnsi="新宋体" w:eastAsia="黑体"/>
          <w:b/>
          <w:bCs/>
          <w:sz w:val="30"/>
          <w:szCs w:val="30"/>
        </w:rPr>
        <w:t>报名申请表</w:t>
      </w:r>
    </w:p>
    <w:tbl>
      <w:tblPr>
        <w:tblStyle w:val="7"/>
        <w:tblpPr w:leftFromText="180" w:rightFromText="180" w:vertAnchor="text" w:horzAnchor="margin" w:tblpY="39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180"/>
        <w:gridCol w:w="1880"/>
        <w:gridCol w:w="1027"/>
        <w:gridCol w:w="2318"/>
        <w:gridCol w:w="1042"/>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70" w:hRule="atLeast"/>
        </w:trPr>
        <w:tc>
          <w:tcPr>
            <w:tcW w:w="10185" w:type="dxa"/>
            <w:gridSpan w:val="6"/>
            <w:shd w:val="clear" w:color="auto" w:fill="FFFFFF"/>
            <w:noWrap w:val="0"/>
            <w:vAlign w:val="center"/>
          </w:tcPr>
          <w:p>
            <w:pPr>
              <w:ind w:right="-171" w:firstLine="105" w:firstLineChars="50"/>
              <w:rPr>
                <w:rFonts w:hint="eastAsia" w:eastAsia="宋体"/>
                <w:b/>
                <w:lang w:eastAsia="zh-CN"/>
              </w:rPr>
            </w:pPr>
            <w:r>
              <w:rPr>
                <w:rFonts w:hint="eastAsia"/>
                <w:b/>
                <w:lang w:eastAsia="zh-CN"/>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180" w:type="dxa"/>
            <w:shd w:val="clear" w:color="auto" w:fill="FFFFFF"/>
            <w:noWrap w:val="0"/>
            <w:vAlign w:val="center"/>
          </w:tcPr>
          <w:p>
            <w:pPr>
              <w:ind w:right="-108" w:rightChars="0"/>
              <w:jc w:val="center"/>
              <w:rPr>
                <w:rFonts w:hint="eastAsia"/>
                <w:b w:val="0"/>
                <w:bCs/>
              </w:rPr>
            </w:pPr>
            <w:r>
              <w:rPr>
                <w:rFonts w:hint="eastAsia"/>
                <w:b w:val="0"/>
                <w:bCs/>
              </w:rPr>
              <w:t>姓　名</w:t>
            </w:r>
          </w:p>
        </w:tc>
        <w:tc>
          <w:tcPr>
            <w:tcW w:w="1880" w:type="dxa"/>
            <w:shd w:val="clear" w:color="auto" w:fill="FFFFFF"/>
            <w:noWrap w:val="0"/>
            <w:vAlign w:val="center"/>
          </w:tcPr>
          <w:p>
            <w:pPr>
              <w:ind w:right="-171" w:rightChars="0"/>
              <w:rPr>
                <w:rFonts w:hint="eastAsia" w:eastAsia="宋体"/>
                <w:b w:val="0"/>
                <w:bCs/>
                <w:lang w:eastAsia="zh-CN"/>
              </w:rPr>
            </w:pPr>
          </w:p>
        </w:tc>
        <w:tc>
          <w:tcPr>
            <w:tcW w:w="1027" w:type="dxa"/>
            <w:shd w:val="clear" w:color="auto" w:fill="FFFFFF"/>
            <w:noWrap w:val="0"/>
            <w:vAlign w:val="center"/>
          </w:tcPr>
          <w:p>
            <w:pPr>
              <w:ind w:right="-108" w:rightChars="0"/>
              <w:jc w:val="both"/>
              <w:rPr>
                <w:rFonts w:hint="eastAsia"/>
                <w:b w:val="0"/>
                <w:bCs/>
              </w:rPr>
            </w:pPr>
            <w:r>
              <w:rPr>
                <w:rFonts w:hint="eastAsia"/>
                <w:b w:val="0"/>
                <w:bCs/>
              </w:rPr>
              <w:t>性</w:t>
            </w:r>
            <w:r>
              <w:rPr>
                <w:rFonts w:hint="eastAsia"/>
                <w:b w:val="0"/>
                <w:bCs/>
                <w:lang w:val="en-US" w:eastAsia="zh-CN"/>
              </w:rPr>
              <w:t xml:space="preserve"> </w:t>
            </w:r>
            <w:r>
              <w:rPr>
                <w:rFonts w:hint="eastAsia"/>
                <w:b w:val="0"/>
                <w:bCs/>
              </w:rPr>
              <w:t>　别</w:t>
            </w:r>
          </w:p>
        </w:tc>
        <w:tc>
          <w:tcPr>
            <w:tcW w:w="2318" w:type="dxa"/>
            <w:shd w:val="clear" w:color="auto" w:fill="FFFFFF"/>
            <w:noWrap w:val="0"/>
            <w:vAlign w:val="center"/>
          </w:tcPr>
          <w:p>
            <w:pPr>
              <w:ind w:right="-171" w:rightChars="0"/>
              <w:rPr>
                <w:rFonts w:hint="eastAsia" w:eastAsia="宋体"/>
                <w:b w:val="0"/>
                <w:bCs/>
                <w:lang w:eastAsia="zh-CN"/>
              </w:rPr>
            </w:pPr>
          </w:p>
        </w:tc>
        <w:tc>
          <w:tcPr>
            <w:tcW w:w="1042" w:type="dxa"/>
            <w:shd w:val="clear" w:color="auto" w:fill="FFFFFF"/>
            <w:noWrap w:val="0"/>
            <w:vAlign w:val="center"/>
          </w:tcPr>
          <w:p>
            <w:pPr>
              <w:ind w:right="-171" w:rightChars="0"/>
              <w:rPr>
                <w:rFonts w:hint="eastAsia" w:eastAsia="宋体"/>
                <w:b w:val="0"/>
                <w:bCs/>
                <w:lang w:eastAsia="zh-CN"/>
              </w:rPr>
            </w:pPr>
            <w:r>
              <w:rPr>
                <w:rFonts w:hint="eastAsia"/>
                <w:b w:val="0"/>
                <w:bCs/>
              </w:rPr>
              <w:t>出生</w:t>
            </w:r>
            <w:r>
              <w:rPr>
                <w:rFonts w:hint="eastAsia"/>
                <w:b w:val="0"/>
                <w:bCs/>
                <w:lang w:eastAsia="zh-CN"/>
              </w:rPr>
              <w:t>日期</w:t>
            </w:r>
          </w:p>
        </w:tc>
        <w:tc>
          <w:tcPr>
            <w:tcW w:w="2738" w:type="dxa"/>
            <w:shd w:val="clear" w:color="auto" w:fill="FFFFFF"/>
            <w:noWrap w:val="0"/>
            <w:vAlign w:val="center"/>
          </w:tcPr>
          <w:p>
            <w:pPr>
              <w:ind w:right="-171" w:rightChars="0" w:firstLine="105" w:firstLineChars="50"/>
              <w:rPr>
                <w:rFonts w:hint="eastAsia"/>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180" w:type="dxa"/>
            <w:shd w:val="clear" w:color="auto" w:fill="FFFFFF"/>
            <w:noWrap w:val="0"/>
            <w:vAlign w:val="center"/>
          </w:tcPr>
          <w:p>
            <w:pPr>
              <w:ind w:right="-108"/>
              <w:jc w:val="center"/>
              <w:rPr>
                <w:rFonts w:hint="eastAsia" w:eastAsia="宋体"/>
                <w:b w:val="0"/>
                <w:bCs/>
                <w:lang w:eastAsia="zh-CN"/>
              </w:rPr>
            </w:pPr>
            <w:r>
              <w:rPr>
                <w:rFonts w:hint="eastAsia"/>
                <w:b w:val="0"/>
                <w:bCs/>
                <w:lang w:eastAsia="zh-CN"/>
              </w:rPr>
              <w:t>手</w:t>
            </w:r>
            <w:r>
              <w:rPr>
                <w:rFonts w:hint="eastAsia"/>
                <w:b w:val="0"/>
                <w:bCs/>
                <w:lang w:val="en-US" w:eastAsia="zh-CN"/>
              </w:rPr>
              <w:t xml:space="preserve">  </w:t>
            </w:r>
            <w:r>
              <w:rPr>
                <w:rFonts w:hint="eastAsia"/>
                <w:b w:val="0"/>
                <w:bCs/>
                <w:lang w:eastAsia="zh-CN"/>
              </w:rPr>
              <w:t>机</w:t>
            </w:r>
          </w:p>
        </w:tc>
        <w:tc>
          <w:tcPr>
            <w:tcW w:w="1880" w:type="dxa"/>
            <w:shd w:val="clear" w:color="auto" w:fill="FFFFFF"/>
            <w:noWrap w:val="0"/>
            <w:vAlign w:val="center"/>
          </w:tcPr>
          <w:p>
            <w:pPr>
              <w:ind w:right="-171"/>
              <w:rPr>
                <w:rFonts w:hint="eastAsia" w:eastAsia="宋体"/>
                <w:b w:val="0"/>
                <w:bCs/>
                <w:lang w:eastAsia="zh-CN"/>
              </w:rPr>
            </w:pPr>
          </w:p>
        </w:tc>
        <w:tc>
          <w:tcPr>
            <w:tcW w:w="1027" w:type="dxa"/>
            <w:shd w:val="clear" w:color="auto" w:fill="FFFFFF"/>
            <w:noWrap w:val="0"/>
            <w:vAlign w:val="center"/>
          </w:tcPr>
          <w:p>
            <w:pPr>
              <w:ind w:right="-108"/>
              <w:jc w:val="both"/>
              <w:rPr>
                <w:rFonts w:hint="eastAsia" w:eastAsia="宋体"/>
                <w:b w:val="0"/>
                <w:bCs/>
                <w:lang w:eastAsia="zh-CN"/>
              </w:rPr>
            </w:pPr>
            <w:r>
              <w:rPr>
                <w:rFonts w:hint="eastAsia"/>
                <w:b w:val="0"/>
                <w:bCs/>
                <w:lang w:eastAsia="zh-CN"/>
              </w:rPr>
              <w:t>邮</w:t>
            </w:r>
            <w:r>
              <w:rPr>
                <w:rFonts w:hint="eastAsia"/>
                <w:b w:val="0"/>
                <w:bCs/>
                <w:lang w:val="en-US" w:eastAsia="zh-CN"/>
              </w:rPr>
              <w:t xml:space="preserve">   </w:t>
            </w:r>
            <w:r>
              <w:rPr>
                <w:rFonts w:hint="eastAsia"/>
                <w:b w:val="0"/>
                <w:bCs/>
                <w:lang w:eastAsia="zh-CN"/>
              </w:rPr>
              <w:t>箱</w:t>
            </w:r>
          </w:p>
        </w:tc>
        <w:tc>
          <w:tcPr>
            <w:tcW w:w="2318" w:type="dxa"/>
            <w:shd w:val="clear" w:color="auto" w:fill="FFFFFF"/>
            <w:noWrap w:val="0"/>
            <w:vAlign w:val="center"/>
          </w:tcPr>
          <w:p>
            <w:pPr>
              <w:ind w:right="-171"/>
              <w:rPr>
                <w:rFonts w:hint="eastAsia" w:eastAsia="宋体"/>
                <w:b w:val="0"/>
                <w:bCs/>
                <w:lang w:eastAsia="zh-CN"/>
              </w:rPr>
            </w:pPr>
          </w:p>
        </w:tc>
        <w:tc>
          <w:tcPr>
            <w:tcW w:w="1042" w:type="dxa"/>
            <w:shd w:val="clear" w:color="auto" w:fill="FFFFFF"/>
            <w:noWrap w:val="0"/>
            <w:vAlign w:val="center"/>
          </w:tcPr>
          <w:p>
            <w:pPr>
              <w:ind w:right="-171"/>
              <w:rPr>
                <w:rFonts w:hint="eastAsia" w:eastAsia="宋体"/>
                <w:b w:val="0"/>
                <w:bCs/>
                <w:lang w:eastAsia="zh-CN"/>
              </w:rPr>
            </w:pPr>
            <w:r>
              <w:rPr>
                <w:rFonts w:hint="eastAsia"/>
                <w:b w:val="0"/>
                <w:bCs/>
                <w:lang w:eastAsia="zh-CN"/>
              </w:rPr>
              <w:t>微</w:t>
            </w:r>
            <w:r>
              <w:rPr>
                <w:rFonts w:hint="eastAsia"/>
                <w:b w:val="0"/>
                <w:bCs/>
                <w:lang w:val="en-US" w:eastAsia="zh-CN"/>
              </w:rPr>
              <w:t xml:space="preserve"> </w:t>
            </w:r>
            <w:r>
              <w:rPr>
                <w:rFonts w:hint="eastAsia"/>
                <w:b w:val="0"/>
                <w:bCs/>
                <w:lang w:eastAsia="zh-CN"/>
              </w:rPr>
              <w:t>信</w:t>
            </w:r>
            <w:r>
              <w:rPr>
                <w:rFonts w:hint="eastAsia"/>
                <w:b w:val="0"/>
                <w:bCs/>
                <w:lang w:val="en-US" w:eastAsia="zh-CN"/>
              </w:rPr>
              <w:t xml:space="preserve"> </w:t>
            </w:r>
            <w:r>
              <w:rPr>
                <w:rFonts w:hint="eastAsia"/>
                <w:b w:val="0"/>
                <w:bCs/>
                <w:lang w:eastAsia="zh-CN"/>
              </w:rPr>
              <w:t>号</w:t>
            </w:r>
          </w:p>
        </w:tc>
        <w:tc>
          <w:tcPr>
            <w:tcW w:w="2738" w:type="dxa"/>
            <w:shd w:val="clear" w:color="auto" w:fill="FFFFFF"/>
            <w:noWrap w:val="0"/>
            <w:vAlign w:val="center"/>
          </w:tcPr>
          <w:p>
            <w:pPr>
              <w:ind w:right="-171" w:firstLine="105" w:firstLineChars="50"/>
              <w:rPr>
                <w:rFonts w:hint="eastAsia"/>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0185" w:type="dxa"/>
            <w:gridSpan w:val="6"/>
            <w:shd w:val="clear" w:color="auto" w:fill="FFFFFF"/>
            <w:noWrap w:val="0"/>
            <w:vAlign w:val="center"/>
          </w:tcPr>
          <w:p>
            <w:pPr>
              <w:ind w:right="-171" w:firstLine="105" w:firstLineChars="50"/>
              <w:rPr>
                <w:rFonts w:hint="eastAsia"/>
                <w:b/>
              </w:rPr>
            </w:pPr>
            <w:r>
              <w:rPr>
                <w:rFonts w:hint="eastAsia"/>
                <w:b/>
                <w:lang w:eastAsia="zh-CN"/>
              </w:rPr>
              <w:t>教育经历</w:t>
            </w:r>
            <w:r>
              <w:rPr>
                <w:rFonts w:hint="eastAsia"/>
                <w:b w:val="0"/>
                <w:bCs/>
                <w:sz w:val="18"/>
                <w:szCs w:val="18"/>
                <w:lang w:eastAsia="zh-CN"/>
              </w:rPr>
              <w:t>（请填写您的最高教育经历）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180" w:type="dxa"/>
            <w:shd w:val="clear" w:color="auto" w:fill="FFFFFF"/>
            <w:noWrap w:val="0"/>
            <w:vAlign w:val="center"/>
          </w:tcPr>
          <w:p>
            <w:pPr>
              <w:ind w:right="-108"/>
              <w:jc w:val="center"/>
              <w:rPr>
                <w:rFonts w:hint="eastAsia"/>
                <w:b w:val="0"/>
                <w:bCs/>
                <w:lang w:eastAsia="zh-CN"/>
              </w:rPr>
            </w:pPr>
            <w:r>
              <w:rPr>
                <w:rFonts w:hint="eastAsia"/>
                <w:b w:val="0"/>
                <w:bCs/>
                <w:lang w:eastAsia="zh-CN"/>
              </w:rPr>
              <w:t>最高学历</w:t>
            </w:r>
          </w:p>
        </w:tc>
        <w:tc>
          <w:tcPr>
            <w:tcW w:w="1880" w:type="dxa"/>
            <w:shd w:val="clear" w:color="auto" w:fill="FFFFFF"/>
            <w:noWrap w:val="0"/>
            <w:vAlign w:val="center"/>
          </w:tcPr>
          <w:p>
            <w:pPr>
              <w:ind w:right="-171"/>
              <w:rPr>
                <w:rFonts w:hint="eastAsia" w:eastAsia="宋体"/>
                <w:b w:val="0"/>
                <w:bCs/>
                <w:lang w:eastAsia="zh-CN"/>
              </w:rPr>
            </w:pPr>
          </w:p>
        </w:tc>
        <w:tc>
          <w:tcPr>
            <w:tcW w:w="1027" w:type="dxa"/>
            <w:shd w:val="clear" w:color="auto" w:fill="FFFFFF"/>
            <w:noWrap w:val="0"/>
            <w:vAlign w:val="center"/>
          </w:tcPr>
          <w:p>
            <w:pPr>
              <w:ind w:right="-108"/>
              <w:jc w:val="both"/>
              <w:rPr>
                <w:rFonts w:hint="eastAsia"/>
                <w:b w:val="0"/>
                <w:bCs/>
                <w:lang w:eastAsia="zh-CN"/>
              </w:rPr>
            </w:pPr>
            <w:r>
              <w:rPr>
                <w:rFonts w:hint="eastAsia"/>
                <w:b w:val="0"/>
                <w:bCs/>
                <w:lang w:eastAsia="zh-CN"/>
              </w:rPr>
              <w:t>毕业院校</w:t>
            </w:r>
          </w:p>
        </w:tc>
        <w:tc>
          <w:tcPr>
            <w:tcW w:w="2318" w:type="dxa"/>
            <w:shd w:val="clear" w:color="auto" w:fill="FFFFFF"/>
            <w:noWrap w:val="0"/>
            <w:vAlign w:val="center"/>
          </w:tcPr>
          <w:p>
            <w:pPr>
              <w:ind w:right="-171"/>
              <w:rPr>
                <w:rFonts w:hint="eastAsia" w:eastAsia="宋体"/>
                <w:b w:val="0"/>
                <w:bCs/>
                <w:lang w:eastAsia="zh-CN"/>
              </w:rPr>
            </w:pPr>
          </w:p>
        </w:tc>
        <w:tc>
          <w:tcPr>
            <w:tcW w:w="1042" w:type="dxa"/>
            <w:shd w:val="clear" w:color="auto" w:fill="FFFFFF"/>
            <w:noWrap w:val="0"/>
            <w:vAlign w:val="center"/>
          </w:tcPr>
          <w:p>
            <w:pPr>
              <w:ind w:right="-171"/>
              <w:rPr>
                <w:rFonts w:hint="eastAsia"/>
                <w:b w:val="0"/>
                <w:bCs/>
                <w:lang w:eastAsia="zh-CN"/>
              </w:rPr>
            </w:pPr>
            <w:r>
              <w:rPr>
                <w:rFonts w:hint="eastAsia"/>
                <w:b w:val="0"/>
                <w:bCs/>
                <w:lang w:eastAsia="zh-CN"/>
              </w:rPr>
              <w:t>专</w:t>
            </w:r>
            <w:r>
              <w:rPr>
                <w:rFonts w:hint="eastAsia"/>
                <w:b w:val="0"/>
                <w:bCs/>
                <w:lang w:val="en-US" w:eastAsia="zh-CN"/>
              </w:rPr>
              <w:t xml:space="preserve">    </w:t>
            </w:r>
            <w:r>
              <w:rPr>
                <w:rFonts w:hint="eastAsia"/>
                <w:b w:val="0"/>
                <w:bCs/>
                <w:lang w:eastAsia="zh-CN"/>
              </w:rPr>
              <w:t>业</w:t>
            </w:r>
          </w:p>
        </w:tc>
        <w:tc>
          <w:tcPr>
            <w:tcW w:w="2738" w:type="dxa"/>
            <w:shd w:val="clear" w:color="auto" w:fill="FFFFFF"/>
            <w:noWrap w:val="0"/>
            <w:vAlign w:val="center"/>
          </w:tcPr>
          <w:p>
            <w:pPr>
              <w:ind w:right="-171" w:firstLine="105" w:firstLineChars="50"/>
              <w:rPr>
                <w:rFonts w:hint="eastAsia"/>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0185" w:type="dxa"/>
            <w:gridSpan w:val="6"/>
            <w:shd w:val="clear" w:color="auto" w:fill="FFFFFF"/>
            <w:noWrap w:val="0"/>
            <w:vAlign w:val="center"/>
          </w:tcPr>
          <w:p>
            <w:pPr>
              <w:ind w:right="-171" w:firstLine="105" w:firstLineChars="50"/>
              <w:rPr>
                <w:rFonts w:hint="eastAsia" w:eastAsia="宋体"/>
                <w:b/>
                <w:lang w:eastAsia="zh-CN"/>
              </w:rPr>
            </w:pPr>
            <w:r>
              <w:rPr>
                <w:rFonts w:hint="eastAsia"/>
                <w:b/>
                <w:lang w:eastAsia="zh-CN"/>
              </w:rPr>
              <w:t>您目前所在企业信息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180" w:type="dxa"/>
            <w:shd w:val="clear" w:color="auto" w:fill="FFFFFF"/>
            <w:noWrap w:val="0"/>
            <w:vAlign w:val="center"/>
          </w:tcPr>
          <w:p>
            <w:pPr>
              <w:ind w:right="-108"/>
              <w:jc w:val="center"/>
              <w:rPr>
                <w:rFonts w:hint="eastAsia"/>
                <w:b w:val="0"/>
                <w:bCs/>
                <w:lang w:eastAsia="zh-CN"/>
              </w:rPr>
            </w:pPr>
            <w:r>
              <w:rPr>
                <w:rFonts w:hint="eastAsia"/>
                <w:b w:val="0"/>
                <w:bCs/>
                <w:lang w:eastAsia="zh-CN"/>
              </w:rPr>
              <w:t>企业名称</w:t>
            </w:r>
          </w:p>
        </w:tc>
        <w:tc>
          <w:tcPr>
            <w:tcW w:w="1880" w:type="dxa"/>
            <w:shd w:val="clear" w:color="auto" w:fill="FFFFFF"/>
            <w:noWrap w:val="0"/>
            <w:vAlign w:val="center"/>
          </w:tcPr>
          <w:p>
            <w:pPr>
              <w:ind w:right="-171"/>
              <w:rPr>
                <w:rFonts w:hint="eastAsia" w:eastAsia="宋体"/>
                <w:b w:val="0"/>
                <w:bCs/>
                <w:lang w:eastAsia="zh-CN"/>
              </w:rPr>
            </w:pPr>
          </w:p>
        </w:tc>
        <w:tc>
          <w:tcPr>
            <w:tcW w:w="1027" w:type="dxa"/>
            <w:shd w:val="clear" w:color="auto" w:fill="FFFFFF"/>
            <w:noWrap w:val="0"/>
            <w:vAlign w:val="center"/>
          </w:tcPr>
          <w:p>
            <w:pPr>
              <w:ind w:right="-108"/>
              <w:jc w:val="both"/>
              <w:rPr>
                <w:rFonts w:hint="eastAsia"/>
                <w:b w:val="0"/>
                <w:bCs/>
                <w:lang w:eastAsia="zh-CN"/>
              </w:rPr>
            </w:pPr>
            <w:r>
              <w:rPr>
                <w:rFonts w:hint="eastAsia"/>
                <w:b w:val="0"/>
                <w:bCs/>
                <w:lang w:eastAsia="zh-CN"/>
              </w:rPr>
              <w:t>成立时间</w:t>
            </w:r>
          </w:p>
        </w:tc>
        <w:tc>
          <w:tcPr>
            <w:tcW w:w="2318" w:type="dxa"/>
            <w:shd w:val="clear" w:color="auto" w:fill="FFFFFF"/>
            <w:noWrap w:val="0"/>
            <w:vAlign w:val="center"/>
          </w:tcPr>
          <w:p>
            <w:pPr>
              <w:ind w:right="-171"/>
              <w:rPr>
                <w:rFonts w:hint="eastAsia" w:eastAsia="宋体"/>
                <w:b w:val="0"/>
                <w:bCs/>
                <w:lang w:eastAsia="zh-CN"/>
              </w:rPr>
            </w:pPr>
          </w:p>
        </w:tc>
        <w:tc>
          <w:tcPr>
            <w:tcW w:w="1042" w:type="dxa"/>
            <w:shd w:val="clear" w:color="auto" w:fill="FFFFFF"/>
            <w:noWrap w:val="0"/>
            <w:vAlign w:val="center"/>
          </w:tcPr>
          <w:p>
            <w:pPr>
              <w:ind w:right="-171"/>
              <w:rPr>
                <w:rFonts w:hint="eastAsia"/>
                <w:b w:val="0"/>
                <w:bCs/>
                <w:lang w:eastAsia="zh-CN"/>
              </w:rPr>
            </w:pPr>
            <w:r>
              <w:rPr>
                <w:rFonts w:hint="eastAsia"/>
                <w:b w:val="0"/>
                <w:bCs/>
                <w:lang w:eastAsia="zh-CN"/>
              </w:rPr>
              <w:t>员工人数</w:t>
            </w:r>
          </w:p>
        </w:tc>
        <w:tc>
          <w:tcPr>
            <w:tcW w:w="2738" w:type="dxa"/>
            <w:shd w:val="clear" w:color="auto" w:fill="FFFFFF"/>
            <w:noWrap w:val="0"/>
            <w:vAlign w:val="center"/>
          </w:tcPr>
          <w:p>
            <w:pPr>
              <w:ind w:right="-171" w:firstLine="105" w:firstLineChars="50"/>
              <w:rPr>
                <w:rFonts w:hint="eastAsia"/>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180" w:type="dxa"/>
            <w:shd w:val="clear" w:color="auto" w:fill="FFFFFF"/>
            <w:noWrap w:val="0"/>
            <w:vAlign w:val="center"/>
          </w:tcPr>
          <w:p>
            <w:pPr>
              <w:ind w:right="-108"/>
              <w:jc w:val="center"/>
              <w:rPr>
                <w:rFonts w:hint="eastAsia"/>
                <w:b w:val="0"/>
                <w:bCs/>
                <w:lang w:eastAsia="zh-CN"/>
              </w:rPr>
            </w:pPr>
            <w:r>
              <w:rPr>
                <w:rFonts w:hint="eastAsia"/>
                <w:b w:val="0"/>
                <w:bCs/>
                <w:lang w:eastAsia="zh-CN"/>
              </w:rPr>
              <w:t>主营业务</w:t>
            </w:r>
          </w:p>
        </w:tc>
        <w:tc>
          <w:tcPr>
            <w:tcW w:w="1880" w:type="dxa"/>
            <w:shd w:val="clear" w:color="auto" w:fill="FFFFFF"/>
            <w:noWrap w:val="0"/>
            <w:vAlign w:val="center"/>
          </w:tcPr>
          <w:p>
            <w:pPr>
              <w:ind w:right="-171"/>
              <w:rPr>
                <w:rFonts w:hint="eastAsia" w:eastAsia="宋体"/>
                <w:b w:val="0"/>
                <w:bCs/>
                <w:lang w:eastAsia="zh-CN"/>
              </w:rPr>
            </w:pPr>
          </w:p>
        </w:tc>
        <w:tc>
          <w:tcPr>
            <w:tcW w:w="1027" w:type="dxa"/>
            <w:shd w:val="clear" w:color="auto" w:fill="FFFFFF"/>
            <w:noWrap w:val="0"/>
            <w:vAlign w:val="center"/>
          </w:tcPr>
          <w:p>
            <w:pPr>
              <w:ind w:right="-108"/>
              <w:jc w:val="both"/>
              <w:rPr>
                <w:rFonts w:hint="eastAsia"/>
                <w:b w:val="0"/>
                <w:bCs/>
                <w:lang w:eastAsia="zh-CN"/>
              </w:rPr>
            </w:pPr>
            <w:r>
              <w:rPr>
                <w:rFonts w:hint="eastAsia"/>
                <w:b w:val="0"/>
                <w:bCs/>
                <w:lang w:eastAsia="zh-CN"/>
              </w:rPr>
              <w:t>年</w:t>
            </w:r>
            <w:r>
              <w:rPr>
                <w:rFonts w:hint="eastAsia"/>
                <w:b w:val="0"/>
                <w:bCs/>
                <w:lang w:val="en-US" w:eastAsia="zh-CN"/>
              </w:rPr>
              <w:t xml:space="preserve"> </w:t>
            </w:r>
            <w:r>
              <w:rPr>
                <w:rFonts w:hint="eastAsia"/>
                <w:b w:val="0"/>
                <w:bCs/>
                <w:lang w:eastAsia="zh-CN"/>
              </w:rPr>
              <w:t>产</w:t>
            </w:r>
            <w:r>
              <w:rPr>
                <w:rFonts w:hint="eastAsia"/>
                <w:b w:val="0"/>
                <w:bCs/>
                <w:lang w:val="en-US" w:eastAsia="zh-CN"/>
              </w:rPr>
              <w:t xml:space="preserve"> </w:t>
            </w:r>
            <w:r>
              <w:rPr>
                <w:rFonts w:hint="eastAsia"/>
                <w:b w:val="0"/>
                <w:bCs/>
                <w:lang w:eastAsia="zh-CN"/>
              </w:rPr>
              <w:t>值</w:t>
            </w:r>
          </w:p>
        </w:tc>
        <w:tc>
          <w:tcPr>
            <w:tcW w:w="2318" w:type="dxa"/>
            <w:shd w:val="clear" w:color="auto" w:fill="FFFFFF"/>
            <w:noWrap w:val="0"/>
            <w:vAlign w:val="center"/>
          </w:tcPr>
          <w:p>
            <w:pPr>
              <w:ind w:right="-171"/>
              <w:rPr>
                <w:rFonts w:hint="eastAsia" w:eastAsia="宋体"/>
                <w:b w:val="0"/>
                <w:bCs/>
                <w:lang w:eastAsia="zh-CN"/>
              </w:rPr>
            </w:pPr>
          </w:p>
        </w:tc>
        <w:tc>
          <w:tcPr>
            <w:tcW w:w="1042" w:type="dxa"/>
            <w:shd w:val="clear" w:color="auto" w:fill="FFFFFF"/>
            <w:noWrap w:val="0"/>
            <w:vAlign w:val="center"/>
          </w:tcPr>
          <w:p>
            <w:pPr>
              <w:ind w:right="-171"/>
              <w:rPr>
                <w:rFonts w:hint="eastAsia"/>
                <w:b w:val="0"/>
                <w:bCs/>
                <w:lang w:eastAsia="zh-CN"/>
              </w:rPr>
            </w:pPr>
            <w:r>
              <w:rPr>
                <w:rFonts w:hint="eastAsia"/>
                <w:b w:val="0"/>
                <w:bCs/>
                <w:lang w:eastAsia="zh-CN"/>
              </w:rPr>
              <w:t>年</w:t>
            </w:r>
            <w:r>
              <w:rPr>
                <w:rFonts w:hint="eastAsia"/>
                <w:b w:val="0"/>
                <w:bCs/>
                <w:lang w:val="en-US" w:eastAsia="zh-CN"/>
              </w:rPr>
              <w:t xml:space="preserve"> </w:t>
            </w:r>
            <w:r>
              <w:rPr>
                <w:rFonts w:hint="eastAsia"/>
                <w:b w:val="0"/>
                <w:bCs/>
                <w:lang w:eastAsia="zh-CN"/>
              </w:rPr>
              <w:t>利</w:t>
            </w:r>
            <w:r>
              <w:rPr>
                <w:rFonts w:hint="eastAsia"/>
                <w:b w:val="0"/>
                <w:bCs/>
                <w:lang w:val="en-US" w:eastAsia="zh-CN"/>
              </w:rPr>
              <w:t xml:space="preserve"> </w:t>
            </w:r>
            <w:r>
              <w:rPr>
                <w:rFonts w:hint="eastAsia"/>
                <w:b w:val="0"/>
                <w:bCs/>
                <w:lang w:eastAsia="zh-CN"/>
              </w:rPr>
              <w:t>润</w:t>
            </w:r>
          </w:p>
        </w:tc>
        <w:tc>
          <w:tcPr>
            <w:tcW w:w="2738" w:type="dxa"/>
            <w:shd w:val="clear" w:color="auto" w:fill="FFFFFF"/>
            <w:noWrap w:val="0"/>
            <w:vAlign w:val="center"/>
          </w:tcPr>
          <w:p>
            <w:pPr>
              <w:ind w:right="-171" w:firstLine="105" w:firstLineChars="50"/>
              <w:rPr>
                <w:rFonts w:hint="eastAsia"/>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180" w:type="dxa"/>
            <w:shd w:val="clear" w:color="auto" w:fill="FFFFFF"/>
            <w:noWrap w:val="0"/>
            <w:vAlign w:val="center"/>
          </w:tcPr>
          <w:p>
            <w:pPr>
              <w:ind w:right="-108"/>
              <w:jc w:val="center"/>
              <w:rPr>
                <w:rFonts w:hint="eastAsia"/>
                <w:b w:val="0"/>
                <w:bCs/>
                <w:lang w:eastAsia="zh-CN"/>
              </w:rPr>
            </w:pPr>
            <w:r>
              <w:rPr>
                <w:rFonts w:hint="eastAsia"/>
                <w:b w:val="0"/>
                <w:bCs/>
                <w:lang w:eastAsia="zh-CN"/>
              </w:rPr>
              <w:t>部</w:t>
            </w:r>
            <w:r>
              <w:rPr>
                <w:rFonts w:hint="eastAsia"/>
                <w:b w:val="0"/>
                <w:bCs/>
                <w:lang w:val="en-US" w:eastAsia="zh-CN"/>
              </w:rPr>
              <w:t xml:space="preserve">   </w:t>
            </w:r>
            <w:r>
              <w:rPr>
                <w:rFonts w:hint="eastAsia"/>
                <w:b w:val="0"/>
                <w:bCs/>
                <w:lang w:eastAsia="zh-CN"/>
              </w:rPr>
              <w:t>门</w:t>
            </w:r>
          </w:p>
        </w:tc>
        <w:tc>
          <w:tcPr>
            <w:tcW w:w="1880" w:type="dxa"/>
            <w:shd w:val="clear" w:color="auto" w:fill="FFFFFF"/>
            <w:noWrap w:val="0"/>
            <w:vAlign w:val="center"/>
          </w:tcPr>
          <w:p>
            <w:pPr>
              <w:ind w:right="-171" w:firstLine="105" w:firstLineChars="50"/>
              <w:rPr>
                <w:rFonts w:hint="eastAsia"/>
                <w:b w:val="0"/>
                <w:bCs/>
              </w:rPr>
            </w:pPr>
          </w:p>
        </w:tc>
        <w:tc>
          <w:tcPr>
            <w:tcW w:w="1027" w:type="dxa"/>
            <w:shd w:val="clear" w:color="auto" w:fill="FFFFFF"/>
            <w:noWrap w:val="0"/>
            <w:vAlign w:val="center"/>
          </w:tcPr>
          <w:p>
            <w:pPr>
              <w:ind w:right="-171"/>
              <w:rPr>
                <w:rFonts w:hint="eastAsia" w:eastAsia="宋体"/>
                <w:b w:val="0"/>
                <w:bCs/>
                <w:lang w:eastAsia="zh-CN"/>
              </w:rPr>
            </w:pPr>
            <w:r>
              <w:rPr>
                <w:rFonts w:hint="eastAsia"/>
                <w:b w:val="0"/>
                <w:bCs/>
                <w:lang w:eastAsia="zh-CN"/>
              </w:rPr>
              <w:t>职</w:t>
            </w:r>
            <w:r>
              <w:rPr>
                <w:rFonts w:hint="eastAsia"/>
                <w:b w:val="0"/>
                <w:bCs/>
                <w:lang w:val="en-US" w:eastAsia="zh-CN"/>
              </w:rPr>
              <w:t xml:space="preserve">    </w:t>
            </w:r>
            <w:r>
              <w:rPr>
                <w:rFonts w:hint="eastAsia"/>
                <w:b w:val="0"/>
                <w:bCs/>
                <w:lang w:eastAsia="zh-CN"/>
              </w:rPr>
              <w:t>务</w:t>
            </w:r>
          </w:p>
        </w:tc>
        <w:tc>
          <w:tcPr>
            <w:tcW w:w="2318" w:type="dxa"/>
            <w:shd w:val="clear" w:color="auto" w:fill="FFFFFF"/>
            <w:noWrap w:val="0"/>
            <w:vAlign w:val="center"/>
          </w:tcPr>
          <w:p>
            <w:pPr>
              <w:ind w:right="-171" w:firstLine="105" w:firstLineChars="50"/>
              <w:rPr>
                <w:rFonts w:hint="eastAsia"/>
                <w:b w:val="0"/>
                <w:bCs/>
              </w:rPr>
            </w:pPr>
          </w:p>
        </w:tc>
        <w:tc>
          <w:tcPr>
            <w:tcW w:w="1042" w:type="dxa"/>
            <w:shd w:val="clear" w:color="auto" w:fill="FFFFFF"/>
            <w:noWrap w:val="0"/>
            <w:vAlign w:val="center"/>
          </w:tcPr>
          <w:p>
            <w:pPr>
              <w:ind w:right="-171"/>
              <w:jc w:val="left"/>
              <w:rPr>
                <w:rFonts w:hint="eastAsia"/>
                <w:b w:val="0"/>
                <w:bCs/>
              </w:rPr>
            </w:pPr>
            <w:r>
              <w:rPr>
                <w:rFonts w:hint="default"/>
                <w:b w:val="0"/>
                <w:bCs/>
              </w:rPr>
              <w:t>地    址</w:t>
            </w:r>
          </w:p>
        </w:tc>
        <w:tc>
          <w:tcPr>
            <w:tcW w:w="2738" w:type="dxa"/>
            <w:shd w:val="clear" w:color="auto" w:fill="FFFFFF"/>
            <w:noWrap w:val="0"/>
            <w:vAlign w:val="center"/>
          </w:tcPr>
          <w:p>
            <w:pPr>
              <w:ind w:right="-171" w:firstLine="105" w:firstLineChars="50"/>
              <w:rPr>
                <w:rFonts w:hint="eastAsia"/>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0185" w:type="dxa"/>
            <w:gridSpan w:val="6"/>
            <w:shd w:val="clear" w:color="auto" w:fill="FFFFFF"/>
            <w:noWrap w:val="0"/>
            <w:vAlign w:val="center"/>
          </w:tcPr>
          <w:p>
            <w:pPr>
              <w:ind w:right="-171" w:firstLine="105" w:firstLineChars="50"/>
              <w:rPr>
                <w:rFonts w:hint="eastAsia" w:eastAsia="宋体"/>
                <w:b/>
                <w:lang w:eastAsia="zh-CN"/>
              </w:rPr>
            </w:pPr>
            <w:r>
              <w:rPr>
                <w:rFonts w:hint="eastAsia"/>
                <w:b/>
                <w:lang w:eastAsia="zh-CN"/>
              </w:rPr>
              <w:t>您参加本次学习的目标或需求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atLeast"/>
        </w:trPr>
        <w:tc>
          <w:tcPr>
            <w:tcW w:w="10185" w:type="dxa"/>
            <w:gridSpan w:val="6"/>
            <w:shd w:val="clear" w:color="auto" w:fill="FFFFFF"/>
            <w:noWrap w:val="0"/>
            <w:vAlign w:val="center"/>
          </w:tcPr>
          <w:p>
            <w:pPr>
              <w:ind w:right="-171" w:firstLine="105" w:firstLineChars="50"/>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5" w:hRule="atLeast"/>
        </w:trPr>
        <w:tc>
          <w:tcPr>
            <w:tcW w:w="10185" w:type="dxa"/>
            <w:gridSpan w:val="6"/>
            <w:shd w:val="clear" w:color="auto" w:fill="FFFFFF"/>
            <w:noWrap w:val="0"/>
            <w:vAlign w:val="center"/>
          </w:tcPr>
          <w:p>
            <w:pPr>
              <w:spacing w:line="360" w:lineRule="auto"/>
              <w:ind w:right="-171" w:firstLine="105" w:firstLineChars="50"/>
              <w:jc w:val="left"/>
              <w:rPr>
                <w:rFonts w:hint="eastAsia"/>
                <w:b w:val="0"/>
                <w:bCs/>
                <w:lang w:eastAsia="zh-CN"/>
              </w:rPr>
            </w:pPr>
            <w:r>
              <w:rPr>
                <w:rFonts w:hint="eastAsia"/>
                <w:b w:val="0"/>
                <w:bCs/>
                <w:lang w:eastAsia="zh-CN"/>
              </w:rPr>
              <w:t>申请人声明</w:t>
            </w:r>
          </w:p>
          <w:p>
            <w:pPr>
              <w:spacing w:line="360" w:lineRule="auto"/>
              <w:ind w:right="-171" w:firstLine="105" w:firstLineChars="50"/>
              <w:jc w:val="left"/>
              <w:rPr>
                <w:rFonts w:hint="eastAsia"/>
                <w:b w:val="0"/>
                <w:bCs/>
                <w:lang w:eastAsia="zh-CN"/>
              </w:rPr>
            </w:pPr>
            <w:r>
              <w:rPr>
                <w:rFonts w:hint="eastAsia"/>
                <w:b w:val="0"/>
                <w:bCs/>
                <w:lang w:eastAsia="zh-CN"/>
              </w:rPr>
              <w:t>本人所提交的报名表内所填信息真实、完整。</w:t>
            </w:r>
          </w:p>
          <w:p>
            <w:pPr>
              <w:spacing w:line="360" w:lineRule="auto"/>
              <w:ind w:right="-171" w:firstLine="105" w:firstLineChars="50"/>
              <w:jc w:val="left"/>
              <w:rPr>
                <w:rFonts w:hint="eastAsia"/>
                <w:b w:val="0"/>
                <w:bCs/>
                <w:lang w:eastAsia="zh-CN"/>
              </w:rPr>
            </w:pPr>
            <w:r>
              <w:rPr>
                <w:rFonts w:hint="eastAsia"/>
                <w:b w:val="0"/>
                <w:bCs/>
                <w:lang w:eastAsia="zh-CN"/>
              </w:rPr>
              <w:t>本人接受和认可上海财经大学入学资格审核。</w:t>
            </w:r>
          </w:p>
          <w:p>
            <w:pPr>
              <w:spacing w:line="360" w:lineRule="auto"/>
              <w:ind w:right="-171" w:firstLine="105" w:firstLineChars="50"/>
              <w:jc w:val="left"/>
              <w:rPr>
                <w:rFonts w:hint="eastAsia"/>
                <w:b w:val="0"/>
                <w:bCs/>
                <w:lang w:eastAsia="zh-CN"/>
              </w:rPr>
            </w:pPr>
            <w:r>
              <w:rPr>
                <w:rFonts w:hint="eastAsia"/>
                <w:b w:val="0"/>
                <w:bCs/>
                <w:lang w:eastAsia="zh-CN"/>
              </w:rPr>
              <w:t>如果能获准入学，本人将遵守上海财经大学对于本次学习的各项规定。</w:t>
            </w:r>
          </w:p>
          <w:p>
            <w:pPr>
              <w:spacing w:line="360" w:lineRule="auto"/>
              <w:ind w:right="-171" w:firstLine="105" w:firstLineChars="50"/>
              <w:jc w:val="left"/>
              <w:rPr>
                <w:rFonts w:hint="eastAsia"/>
                <w:b w:val="0"/>
                <w:bCs/>
                <w:lang w:eastAsia="zh-CN"/>
              </w:rPr>
            </w:pPr>
          </w:p>
          <w:p>
            <w:pPr>
              <w:spacing w:line="360" w:lineRule="auto"/>
              <w:ind w:right="-171" w:firstLine="6090" w:firstLineChars="2900"/>
              <w:jc w:val="both"/>
              <w:rPr>
                <w:rFonts w:hint="eastAsia"/>
                <w:b/>
                <w:lang w:val="en-US" w:eastAsia="zh-CN"/>
              </w:rPr>
            </w:pPr>
            <w:r>
              <w:rPr>
                <w:rFonts w:hint="eastAsia"/>
                <w:b w:val="0"/>
                <w:bCs/>
                <w:lang w:eastAsia="zh-CN"/>
              </w:rPr>
              <w:t>申请人签名：</w:t>
            </w:r>
            <w:r>
              <w:rPr>
                <w:rFonts w:hint="eastAsia"/>
                <w:b w:val="0"/>
                <w:bCs/>
                <w:lang w:val="en-US" w:eastAsia="zh-CN"/>
              </w:rPr>
              <w:t xml:space="preserve">          日期：</w:t>
            </w:r>
          </w:p>
        </w:tc>
      </w:tr>
    </w:tbl>
    <w:p>
      <w:pPr>
        <w:rPr>
          <w:rFonts w:asciiTheme="minorEastAsia" w:hAnsiTheme="minorEastAsia" w:cstheme="minorEastAsia"/>
          <w:sz w:val="24"/>
        </w:rPr>
      </w:pPr>
    </w:p>
    <w:p>
      <w:pPr>
        <w:rPr>
          <w:rFonts w:asciiTheme="minorEastAsia" w:hAnsiTheme="minorEastAsia" w:cs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BC9E5"/>
    <w:multiLevelType w:val="singleLevel"/>
    <w:tmpl w:val="986BC9E5"/>
    <w:lvl w:ilvl="0" w:tentative="0">
      <w:start w:val="1"/>
      <w:numFmt w:val="decimal"/>
      <w:suff w:val="nothing"/>
      <w:lvlText w:val="%1、"/>
      <w:lvlJc w:val="left"/>
    </w:lvl>
  </w:abstractNum>
  <w:abstractNum w:abstractNumId="1">
    <w:nsid w:val="FC274DD3"/>
    <w:multiLevelType w:val="singleLevel"/>
    <w:tmpl w:val="FC274DD3"/>
    <w:lvl w:ilvl="0" w:tentative="0">
      <w:start w:val="1"/>
      <w:numFmt w:val="decimal"/>
      <w:suff w:val="nothing"/>
      <w:lvlText w:val="（%1）"/>
      <w:lvlJc w:val="left"/>
    </w:lvl>
  </w:abstractNum>
  <w:abstractNum w:abstractNumId="2">
    <w:nsid w:val="095E1290"/>
    <w:multiLevelType w:val="singleLevel"/>
    <w:tmpl w:val="095E1290"/>
    <w:lvl w:ilvl="0" w:tentative="0">
      <w:start w:val="5"/>
      <w:numFmt w:val="decimal"/>
      <w:lvlText w:val="%1."/>
      <w:lvlJc w:val="left"/>
      <w:pPr>
        <w:tabs>
          <w:tab w:val="left" w:pos="312"/>
        </w:tabs>
      </w:pPr>
    </w:lvl>
  </w:abstractNum>
  <w:abstractNum w:abstractNumId="3">
    <w:nsid w:val="4721235A"/>
    <w:multiLevelType w:val="singleLevel"/>
    <w:tmpl w:val="4721235A"/>
    <w:lvl w:ilvl="0" w:tentative="0">
      <w:start w:val="8"/>
      <w:numFmt w:val="decimal"/>
      <w:lvlText w:val="%1."/>
      <w:lvlJc w:val="left"/>
      <w:pPr>
        <w:tabs>
          <w:tab w:val="left" w:pos="312"/>
        </w:tabs>
      </w:pPr>
    </w:lvl>
  </w:abstractNum>
  <w:abstractNum w:abstractNumId="4">
    <w:nsid w:val="48C7AB12"/>
    <w:multiLevelType w:val="singleLevel"/>
    <w:tmpl w:val="48C7AB12"/>
    <w:lvl w:ilvl="0" w:tentative="0">
      <w:start w:val="1"/>
      <w:numFmt w:val="decimal"/>
      <w:suff w:val="nothing"/>
      <w:lvlText w:val="（%1）"/>
      <w:lvlJc w:val="left"/>
    </w:lvl>
  </w:abstractNum>
  <w:abstractNum w:abstractNumId="5">
    <w:nsid w:val="7A38BDA4"/>
    <w:multiLevelType w:val="singleLevel"/>
    <w:tmpl w:val="7A38BDA4"/>
    <w:lvl w:ilvl="0" w:tentative="0">
      <w:start w:val="1"/>
      <w:numFmt w:val="decimal"/>
      <w:suff w:val="nothing"/>
      <w:lvlText w:val="（%1）"/>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92B23"/>
    <w:rsid w:val="00617ABD"/>
    <w:rsid w:val="007F6A5F"/>
    <w:rsid w:val="00800E3F"/>
    <w:rsid w:val="02317372"/>
    <w:rsid w:val="06881199"/>
    <w:rsid w:val="0D8C3972"/>
    <w:rsid w:val="0DEC1E46"/>
    <w:rsid w:val="11A13D58"/>
    <w:rsid w:val="12192B23"/>
    <w:rsid w:val="3300700C"/>
    <w:rsid w:val="37BF4B20"/>
    <w:rsid w:val="408C2F5C"/>
    <w:rsid w:val="4BAA2053"/>
    <w:rsid w:val="4C2B794B"/>
    <w:rsid w:val="5DC25C2A"/>
    <w:rsid w:val="60D067F9"/>
    <w:rsid w:val="646E7132"/>
    <w:rsid w:val="696E1767"/>
    <w:rsid w:val="711B309D"/>
    <w:rsid w:val="7AEA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4"/>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character" w:customStyle="1" w:styleId="12">
    <w:name w:val="页眉 Char"/>
    <w:basedOn w:val="8"/>
    <w:link w:val="5"/>
    <w:uiPriority w:val="0"/>
    <w:rPr>
      <w:rFonts w:asciiTheme="minorHAnsi" w:hAnsiTheme="minorHAnsi" w:eastAsiaTheme="minorEastAsia" w:cstheme="minorBidi"/>
      <w:kern w:val="2"/>
      <w:sz w:val="18"/>
      <w:szCs w:val="18"/>
    </w:rPr>
  </w:style>
  <w:style w:type="character" w:customStyle="1" w:styleId="13">
    <w:name w:val="页脚 Char"/>
    <w:basedOn w:val="8"/>
    <w:link w:val="4"/>
    <w:uiPriority w:val="0"/>
    <w:rPr>
      <w:rFonts w:asciiTheme="minorHAnsi" w:hAnsiTheme="minorHAnsi" w:eastAsiaTheme="minorEastAsia" w:cstheme="minorBidi"/>
      <w:kern w:val="2"/>
      <w:sz w:val="18"/>
      <w:szCs w:val="18"/>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jpe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GIF"/><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923</Words>
  <Characters>5265</Characters>
  <Lines>43</Lines>
  <Paragraphs>12</Paragraphs>
  <TotalTime>3</TotalTime>
  <ScaleCrop>false</ScaleCrop>
  <LinksUpToDate>false</LinksUpToDate>
  <CharactersWithSpaces>6176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2020-12-15T01:12:00Z</dcterms:created>
  <dc:creator>飞翔的阿斯卡</dc:creator>
  <cp:lastModifiedBy>郭朋云</cp:lastModifiedBy>
  <dcterms:modified xsi:type="dcterms:W3CDTF">2021-01-08T07:19:42Z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