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910" w:rsidRDefault="00483714">
      <w:pPr>
        <w:autoSpaceDE w:val="0"/>
        <w:autoSpaceDN w:val="0"/>
        <w:adjustRightInd w:val="0"/>
        <w:ind w:leftChars="-750" w:left="-1800"/>
        <w:jc w:val="center"/>
        <w:rPr>
          <w:rFonts w:ascii="Times" w:hAnsi="Times" w:cs="Times"/>
          <w:b/>
          <w:bCs/>
          <w:color w:val="9A0D0F"/>
          <w:sz w:val="48"/>
          <w:szCs w:val="48"/>
        </w:rPr>
      </w:pPr>
      <w:r>
        <w:rPr>
          <w:rFonts w:ascii="Times" w:hAnsi="Times" w:cs="Times"/>
          <w:noProof/>
          <w:sz w:val="34"/>
          <w:szCs w:val="34"/>
        </w:rPr>
        <w:drawing>
          <wp:inline distT="0" distB="0" distL="0" distR="0">
            <wp:extent cx="7628255" cy="10648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228186" cy="1149022"/>
                    </a:xfrm>
                    <a:prstGeom prst="rect">
                      <a:avLst/>
                    </a:prstGeom>
                    <a:noFill/>
                    <a:ln>
                      <a:noFill/>
                    </a:ln>
                  </pic:spPr>
                </pic:pic>
              </a:graphicData>
            </a:graphic>
          </wp:inline>
        </w:drawing>
      </w:r>
    </w:p>
    <w:p w:rsidR="00610910" w:rsidRDefault="00483714">
      <w:pPr>
        <w:autoSpaceDE w:val="0"/>
        <w:autoSpaceDN w:val="0"/>
        <w:adjustRightInd w:val="0"/>
        <w:ind w:leftChars="-750" w:left="-1800" w:firstLineChars="375" w:firstLine="1800"/>
        <w:jc w:val="center"/>
        <w:rPr>
          <w:rFonts w:ascii="Times" w:hAnsi="Times" w:cs="Times"/>
          <w:color w:val="940001"/>
          <w:sz w:val="34"/>
          <w:szCs w:val="34"/>
        </w:rPr>
      </w:pPr>
      <w:r>
        <w:rPr>
          <w:rFonts w:ascii="Times" w:hAnsi="Times" w:cs="Times"/>
          <w:b/>
          <w:bCs/>
          <w:color w:val="940001"/>
          <w:sz w:val="48"/>
          <w:szCs w:val="48"/>
        </w:rPr>
        <w:t>乡村振兴战略高级研修班</w:t>
      </w:r>
    </w:p>
    <w:p w:rsidR="00610910" w:rsidRDefault="00483714">
      <w:pPr>
        <w:autoSpaceDE w:val="0"/>
        <w:autoSpaceDN w:val="0"/>
        <w:adjustRightInd w:val="0"/>
        <w:jc w:val="center"/>
        <w:rPr>
          <w:rFonts w:ascii="Times" w:hAnsi="Times" w:cs="Times"/>
          <w:bCs/>
          <w:color w:val="262626"/>
          <w:sz w:val="36"/>
          <w:szCs w:val="36"/>
        </w:rPr>
      </w:pPr>
      <w:r>
        <w:rPr>
          <w:rFonts w:ascii="Times" w:hAnsi="Times" w:cs="Times"/>
          <w:bCs/>
          <w:color w:val="262626"/>
          <w:sz w:val="36"/>
          <w:szCs w:val="36"/>
        </w:rPr>
        <w:t>2019</w:t>
      </w:r>
      <w:r>
        <w:rPr>
          <w:rFonts w:ascii="Times" w:hAnsi="Times" w:cs="Times"/>
          <w:bCs/>
          <w:color w:val="262626"/>
          <w:sz w:val="36"/>
          <w:szCs w:val="36"/>
        </w:rPr>
        <w:t>年招生简章</w:t>
      </w:r>
    </w:p>
    <w:p w:rsidR="00610910" w:rsidRDefault="00483714">
      <w:pPr>
        <w:autoSpaceDE w:val="0"/>
        <w:autoSpaceDN w:val="0"/>
        <w:adjustRightInd w:val="0"/>
        <w:ind w:firstLineChars="400" w:firstLine="1440"/>
        <w:jc w:val="both"/>
        <w:rPr>
          <w:rFonts w:ascii="Times" w:eastAsia="宋体" w:hAnsi="Times" w:cs="Times"/>
          <w:bCs/>
          <w:color w:val="262626"/>
          <w:sz w:val="36"/>
          <w:szCs w:val="36"/>
        </w:rPr>
      </w:pPr>
      <w:r>
        <w:rPr>
          <w:rFonts w:ascii="Times" w:eastAsia="宋体" w:hAnsi="Times" w:cs="Times" w:hint="eastAsia"/>
          <w:bCs/>
          <w:color w:val="262626"/>
          <w:sz w:val="36"/>
          <w:szCs w:val="36"/>
        </w:rPr>
        <w:t>学制：</w:t>
      </w:r>
      <w:r>
        <w:rPr>
          <w:rFonts w:ascii="Times" w:eastAsia="宋体" w:hAnsi="Times" w:cs="Times" w:hint="eastAsia"/>
          <w:bCs/>
          <w:color w:val="262626"/>
          <w:sz w:val="36"/>
          <w:szCs w:val="36"/>
        </w:rPr>
        <w:t>1.5</w:t>
      </w:r>
      <w:r>
        <w:rPr>
          <w:rFonts w:ascii="Times" w:eastAsia="宋体" w:hAnsi="Times" w:cs="Times" w:hint="eastAsia"/>
          <w:bCs/>
          <w:color w:val="262626"/>
          <w:sz w:val="36"/>
          <w:szCs w:val="36"/>
        </w:rPr>
        <w:t>年</w:t>
      </w:r>
      <w:r>
        <w:rPr>
          <w:rFonts w:ascii="Times" w:eastAsia="宋体" w:hAnsi="Times" w:cs="Times" w:hint="eastAsia"/>
          <w:bCs/>
          <w:color w:val="262626"/>
          <w:sz w:val="36"/>
          <w:szCs w:val="36"/>
        </w:rPr>
        <w:t xml:space="preserve">        </w:t>
      </w:r>
      <w:r>
        <w:rPr>
          <w:rFonts w:ascii="Times" w:eastAsia="宋体" w:hAnsi="Times" w:cs="Times" w:hint="eastAsia"/>
          <w:bCs/>
          <w:color w:val="262626"/>
          <w:sz w:val="36"/>
          <w:szCs w:val="36"/>
        </w:rPr>
        <w:t>地点：北京</w:t>
      </w:r>
    </w:p>
    <w:p w:rsidR="00610910" w:rsidRDefault="00483714">
      <w:pPr>
        <w:autoSpaceDE w:val="0"/>
        <w:autoSpaceDN w:val="0"/>
        <w:adjustRightInd w:val="0"/>
        <w:ind w:firstLineChars="400" w:firstLine="1440"/>
        <w:jc w:val="both"/>
        <w:rPr>
          <w:rFonts w:ascii="Times" w:eastAsia="宋体" w:hAnsi="Times" w:cs="Times"/>
          <w:bCs/>
          <w:color w:val="262626"/>
          <w:sz w:val="36"/>
          <w:szCs w:val="36"/>
        </w:rPr>
      </w:pPr>
      <w:r>
        <w:rPr>
          <w:rFonts w:ascii="Times" w:eastAsia="宋体" w:hAnsi="Times" w:cs="Times" w:hint="eastAsia"/>
          <w:bCs/>
          <w:color w:val="262626"/>
          <w:sz w:val="36"/>
          <w:szCs w:val="36"/>
        </w:rPr>
        <w:t>学费：</w:t>
      </w:r>
      <w:r>
        <w:rPr>
          <w:rFonts w:ascii="Times" w:eastAsia="宋体" w:hAnsi="Times" w:cs="Times" w:hint="eastAsia"/>
          <w:bCs/>
          <w:color w:val="262626"/>
          <w:sz w:val="36"/>
          <w:szCs w:val="36"/>
        </w:rPr>
        <w:t xml:space="preserve">36800       </w:t>
      </w:r>
      <w:bookmarkStart w:id="0" w:name="_GoBack"/>
      <w:bookmarkEnd w:id="0"/>
    </w:p>
    <w:p w:rsidR="00610910" w:rsidRDefault="00610910">
      <w:pPr>
        <w:autoSpaceDE w:val="0"/>
        <w:autoSpaceDN w:val="0"/>
        <w:adjustRightInd w:val="0"/>
        <w:ind w:firstLineChars="400" w:firstLine="1440"/>
        <w:jc w:val="both"/>
        <w:rPr>
          <w:rFonts w:ascii="Times" w:eastAsia="宋体" w:hAnsi="Times" w:cs="Times"/>
          <w:bCs/>
          <w:color w:val="262626"/>
          <w:sz w:val="36"/>
          <w:szCs w:val="36"/>
        </w:rPr>
      </w:pPr>
    </w:p>
    <w:p w:rsidR="00610910" w:rsidRDefault="00610910">
      <w:pPr>
        <w:autoSpaceDE w:val="0"/>
        <w:autoSpaceDN w:val="0"/>
        <w:adjustRightInd w:val="0"/>
        <w:rPr>
          <w:rFonts w:ascii="宋体" w:eastAsia="宋体" w:hAnsi="宋体" w:cs="Times"/>
          <w:sz w:val="28"/>
          <w:szCs w:val="28"/>
        </w:rPr>
      </w:pPr>
    </w:p>
    <w:p w:rsidR="00610910" w:rsidRDefault="00483714">
      <w:pPr>
        <w:ind w:firstLineChars="200" w:firstLine="560"/>
        <w:jc w:val="both"/>
        <w:rPr>
          <w:rFonts w:ascii="宋体" w:eastAsia="宋体" w:hAnsi="宋体" w:cs="Times"/>
          <w:color w:val="262626"/>
          <w:sz w:val="28"/>
          <w:szCs w:val="28"/>
        </w:rPr>
      </w:pPr>
      <w:r>
        <w:rPr>
          <w:rFonts w:ascii="宋体" w:eastAsia="宋体" w:hAnsi="宋体" w:cs="Times"/>
          <w:color w:val="262626"/>
          <w:sz w:val="28"/>
          <w:szCs w:val="28"/>
        </w:rPr>
        <w:t>2017</w:t>
      </w:r>
      <w:r>
        <w:rPr>
          <w:rFonts w:ascii="宋体" w:eastAsia="宋体" w:hAnsi="宋体" w:cs="Times"/>
          <w:color w:val="262626"/>
          <w:sz w:val="28"/>
          <w:szCs w:val="28"/>
        </w:rPr>
        <w:t>年</w:t>
      </w:r>
      <w:r>
        <w:rPr>
          <w:rFonts w:ascii="宋体" w:eastAsia="宋体" w:hAnsi="宋体" w:cs="Times"/>
          <w:color w:val="262626"/>
          <w:sz w:val="28"/>
          <w:szCs w:val="28"/>
        </w:rPr>
        <w:t>10</w:t>
      </w:r>
      <w:r>
        <w:rPr>
          <w:rFonts w:ascii="宋体" w:eastAsia="宋体" w:hAnsi="宋体" w:cs="Times"/>
          <w:color w:val="262626"/>
          <w:sz w:val="28"/>
          <w:szCs w:val="28"/>
        </w:rPr>
        <w:t>月</w:t>
      </w:r>
      <w:r>
        <w:rPr>
          <w:rFonts w:ascii="宋体" w:eastAsia="宋体" w:hAnsi="宋体" w:cs="Times"/>
          <w:color w:val="262626"/>
          <w:sz w:val="28"/>
          <w:szCs w:val="28"/>
        </w:rPr>
        <w:t>18</w:t>
      </w:r>
      <w:r>
        <w:rPr>
          <w:rFonts w:ascii="宋体" w:eastAsia="宋体" w:hAnsi="宋体" w:cs="Times"/>
          <w:color w:val="262626"/>
          <w:sz w:val="28"/>
          <w:szCs w:val="28"/>
        </w:rPr>
        <w:t>日习近平总书记在党的十九大报告中首次提出</w:t>
      </w:r>
      <w:r>
        <w:rPr>
          <w:rFonts w:ascii="宋体" w:eastAsia="宋体" w:hAnsi="宋体" w:cs="Times"/>
          <w:color w:val="262626"/>
          <w:sz w:val="28"/>
          <w:szCs w:val="28"/>
        </w:rPr>
        <w:t>“</w:t>
      </w:r>
      <w:r>
        <w:rPr>
          <w:rFonts w:ascii="宋体" w:eastAsia="宋体" w:hAnsi="宋体" w:cs="Times"/>
          <w:color w:val="262626"/>
          <w:sz w:val="28"/>
          <w:szCs w:val="28"/>
        </w:rPr>
        <w:t>乡村振兴战略</w:t>
      </w:r>
      <w:r>
        <w:rPr>
          <w:rFonts w:ascii="宋体" w:eastAsia="宋体" w:hAnsi="宋体" w:cs="Times"/>
          <w:color w:val="262626"/>
          <w:sz w:val="28"/>
          <w:szCs w:val="28"/>
        </w:rPr>
        <w:t>”</w:t>
      </w:r>
      <w:r>
        <w:rPr>
          <w:rFonts w:ascii="宋体" w:eastAsia="宋体" w:hAnsi="宋体" w:cs="Times"/>
          <w:color w:val="262626"/>
          <w:sz w:val="28"/>
          <w:szCs w:val="28"/>
        </w:rPr>
        <w:t>，报告中并明确指出要按照产业兴旺、生态宜居、乡风文明、治理有效、生活富裕的总要求，建立健全城乡融合发展体制机制和政策体系，加快推进农业农村现代化。</w:t>
      </w:r>
    </w:p>
    <w:p w:rsidR="00610910" w:rsidRDefault="00610910">
      <w:pPr>
        <w:ind w:firstLineChars="200" w:firstLine="560"/>
        <w:jc w:val="both"/>
        <w:rPr>
          <w:rFonts w:ascii="宋体" w:eastAsia="宋体" w:hAnsi="宋体" w:cs="Times"/>
          <w:color w:val="262626"/>
          <w:sz w:val="28"/>
          <w:szCs w:val="28"/>
        </w:rPr>
      </w:pPr>
    </w:p>
    <w:p w:rsidR="00610910" w:rsidRDefault="00483714">
      <w:pPr>
        <w:ind w:firstLineChars="200" w:firstLine="680"/>
        <w:rPr>
          <w:rFonts w:ascii="黑体" w:eastAsia="黑体" w:hAnsi="黑体"/>
          <w:sz w:val="32"/>
          <w:szCs w:val="32"/>
        </w:rPr>
      </w:pPr>
      <w:r>
        <w:rPr>
          <w:rFonts w:ascii="宋体" w:eastAsia="宋体" w:hAnsi="宋体" w:hint="eastAsia"/>
          <w:spacing w:val="30"/>
          <w:sz w:val="28"/>
          <w:szCs w:val="28"/>
        </w:rPr>
        <w:br/>
      </w:r>
      <w:r>
        <w:rPr>
          <w:rFonts w:ascii="宋体" w:eastAsia="宋体" w:hAnsi="宋体"/>
          <w:spacing w:val="30"/>
          <w:sz w:val="32"/>
          <w:szCs w:val="32"/>
          <w:highlight w:val="darkRed"/>
        </w:rPr>
        <w:t xml:space="preserve"> </w:t>
      </w:r>
      <w:r>
        <w:rPr>
          <w:rFonts w:ascii="黑体" w:eastAsia="黑体" w:hAnsi="黑体" w:hint="eastAsia"/>
          <w:color w:val="FFFFFF" w:themeColor="background1"/>
          <w:spacing w:val="30"/>
          <w:sz w:val="32"/>
          <w:szCs w:val="32"/>
          <w:highlight w:val="darkRed"/>
        </w:rPr>
        <w:t>01</w:t>
      </w:r>
      <w:r>
        <w:rPr>
          <w:rFonts w:ascii="MS Mincho" w:eastAsia="MS Mincho" w:hAnsi="MS Mincho" w:cs="MS Mincho"/>
          <w:color w:val="FFFFFF" w:themeColor="background1"/>
          <w:spacing w:val="30"/>
          <w:sz w:val="32"/>
          <w:szCs w:val="32"/>
          <w:highlight w:val="darkRed"/>
        </w:rPr>
        <w:t>▶</w:t>
      </w:r>
      <w:r>
        <w:rPr>
          <w:rFonts w:ascii="MS Mincho" w:eastAsia="MS Mincho" w:hAnsi="MS Mincho" w:cs="MS Mincho" w:hint="eastAsia"/>
          <w:color w:val="FFFFFF" w:themeColor="background1"/>
          <w:spacing w:val="30"/>
          <w:sz w:val="32"/>
          <w:szCs w:val="32"/>
          <w:highlight w:val="darkRed"/>
        </w:rPr>
        <w:t xml:space="preserve"> </w:t>
      </w:r>
      <w:r>
        <w:rPr>
          <w:rFonts w:ascii="黑体" w:eastAsia="黑体" w:hAnsi="黑体" w:hint="eastAsia"/>
          <w:color w:val="FFFFFF" w:themeColor="background1"/>
          <w:sz w:val="32"/>
          <w:szCs w:val="32"/>
          <w:highlight w:val="darkRed"/>
        </w:rPr>
        <w:t>课程背景</w:t>
      </w:r>
      <w:r>
        <w:rPr>
          <w:rFonts w:ascii="黑体" w:eastAsia="黑体" w:hAnsi="黑体"/>
          <w:sz w:val="32"/>
          <w:szCs w:val="32"/>
          <w:highlight w:val="darkRed"/>
        </w:rPr>
        <w:t xml:space="preserve"> </w:t>
      </w:r>
      <w:r>
        <w:rPr>
          <w:rFonts w:ascii="黑体" w:eastAsia="黑体" w:hAnsi="黑体"/>
          <w:sz w:val="32"/>
          <w:szCs w:val="32"/>
        </w:rPr>
        <w:t xml:space="preserve"> </w:t>
      </w:r>
    </w:p>
    <w:p w:rsidR="00610910" w:rsidRDefault="00610910">
      <w:pPr>
        <w:ind w:firstLineChars="200" w:firstLine="640"/>
        <w:rPr>
          <w:rFonts w:ascii="黑体" w:eastAsia="黑体" w:hAnsi="黑体"/>
          <w:sz w:val="32"/>
          <w:szCs w:val="32"/>
        </w:rPr>
      </w:pPr>
    </w:p>
    <w:p w:rsidR="00610910" w:rsidRDefault="00610910">
      <w:pPr>
        <w:pStyle w:val="a3"/>
        <w:spacing w:before="0" w:beforeAutospacing="0" w:after="0" w:afterAutospacing="0"/>
        <w:ind w:firstLine="480"/>
        <w:jc w:val="both"/>
        <w:rPr>
          <w:rFonts w:ascii="宋体" w:eastAsia="宋体" w:hAnsi="宋体"/>
          <w:color w:val="000000"/>
          <w:sz w:val="28"/>
          <w:szCs w:val="28"/>
        </w:rPr>
      </w:pPr>
    </w:p>
    <w:p w:rsidR="00610910" w:rsidRDefault="00483714">
      <w:pPr>
        <w:widowControl w:val="0"/>
        <w:ind w:firstLineChars="200" w:firstLine="560"/>
        <w:jc w:val="both"/>
        <w:rPr>
          <w:rFonts w:ascii="宋体" w:eastAsia="宋体" w:hAnsi="宋体" w:cs="Times"/>
          <w:color w:val="262626"/>
          <w:sz w:val="28"/>
          <w:szCs w:val="28"/>
        </w:rPr>
      </w:pPr>
      <w:r>
        <w:rPr>
          <w:rFonts w:ascii="宋体" w:eastAsia="宋体" w:hAnsi="宋体" w:cs="Times"/>
          <w:color w:val="262626"/>
          <w:sz w:val="28"/>
          <w:szCs w:val="28"/>
        </w:rPr>
        <w:t>2018</w:t>
      </w:r>
      <w:r>
        <w:rPr>
          <w:rFonts w:ascii="宋体" w:eastAsia="宋体" w:hAnsi="宋体" w:cs="Times"/>
          <w:color w:val="262626"/>
          <w:sz w:val="28"/>
          <w:szCs w:val="28"/>
        </w:rPr>
        <w:t>年</w:t>
      </w:r>
      <w:r>
        <w:rPr>
          <w:rFonts w:ascii="宋体" w:eastAsia="宋体" w:hAnsi="宋体" w:cs="Times"/>
          <w:color w:val="262626"/>
          <w:sz w:val="28"/>
          <w:szCs w:val="28"/>
        </w:rPr>
        <w:t>9</w:t>
      </w:r>
      <w:r>
        <w:rPr>
          <w:rFonts w:ascii="宋体" w:eastAsia="宋体" w:hAnsi="宋体" w:cs="Times"/>
          <w:color w:val="262626"/>
          <w:sz w:val="28"/>
          <w:szCs w:val="28"/>
        </w:rPr>
        <w:t>月，中共中央、国务院印发了《乡村振兴战略规划（</w:t>
      </w:r>
      <w:r>
        <w:rPr>
          <w:rFonts w:ascii="宋体" w:eastAsia="宋体" w:hAnsi="宋体" w:cs="Times"/>
          <w:color w:val="262626"/>
          <w:sz w:val="28"/>
          <w:szCs w:val="28"/>
        </w:rPr>
        <w:t>2018</w:t>
      </w:r>
      <w:r>
        <w:rPr>
          <w:rFonts w:ascii="宋体" w:eastAsia="宋体" w:hAnsi="宋体" w:cs="Times"/>
          <w:color w:val="262626"/>
          <w:sz w:val="28"/>
          <w:szCs w:val="28"/>
        </w:rPr>
        <w:t>－</w:t>
      </w:r>
      <w:r>
        <w:rPr>
          <w:rFonts w:ascii="宋体" w:eastAsia="宋体" w:hAnsi="宋体" w:cs="Times"/>
          <w:color w:val="262626"/>
          <w:sz w:val="28"/>
          <w:szCs w:val="28"/>
        </w:rPr>
        <w:t>2022</w:t>
      </w:r>
      <w:r>
        <w:rPr>
          <w:rFonts w:ascii="宋体" w:eastAsia="宋体" w:hAnsi="宋体" w:cs="Times"/>
          <w:color w:val="262626"/>
          <w:sz w:val="28"/>
          <w:szCs w:val="28"/>
        </w:rPr>
        <w:t>年）》，并发出通知，要求各地区各部门结合实际认真贯彻落实，</w:t>
      </w:r>
      <w:r>
        <w:rPr>
          <w:rFonts w:ascii="宋体" w:eastAsia="宋体" w:hAnsi="宋体" w:cs="Times"/>
          <w:color w:val="262626"/>
          <w:sz w:val="28"/>
          <w:szCs w:val="28"/>
        </w:rPr>
        <w:t>“</w:t>
      </w:r>
      <w:r>
        <w:rPr>
          <w:rFonts w:ascii="宋体" w:eastAsia="宋体" w:hAnsi="宋体" w:cs="Times"/>
          <w:color w:val="262626"/>
          <w:sz w:val="28"/>
          <w:szCs w:val="28"/>
        </w:rPr>
        <w:t>乡村振兴战略</w:t>
      </w:r>
      <w:r>
        <w:rPr>
          <w:rFonts w:ascii="宋体" w:eastAsia="宋体" w:hAnsi="宋体" w:cs="Times"/>
          <w:color w:val="262626"/>
          <w:sz w:val="28"/>
          <w:szCs w:val="28"/>
        </w:rPr>
        <w:t>”</w:t>
      </w:r>
      <w:r>
        <w:rPr>
          <w:rFonts w:ascii="宋体" w:eastAsia="宋体" w:hAnsi="宋体" w:cs="Times"/>
          <w:color w:val="262626"/>
          <w:sz w:val="28"/>
          <w:szCs w:val="28"/>
        </w:rPr>
        <w:t>已经提升至国家战略高度。在此背景下中国投资协会生态产业投资专业委员会联合各相关部委专家学者开展</w:t>
      </w:r>
      <w:r>
        <w:rPr>
          <w:rFonts w:ascii="宋体" w:eastAsia="宋体" w:hAnsi="宋体" w:cs="Times"/>
          <w:color w:val="262626"/>
          <w:sz w:val="28"/>
          <w:szCs w:val="28"/>
        </w:rPr>
        <w:t>“</w:t>
      </w:r>
      <w:r>
        <w:rPr>
          <w:rFonts w:ascii="宋体" w:eastAsia="宋体" w:hAnsi="宋体" w:cs="Times"/>
          <w:color w:val="262626"/>
          <w:sz w:val="28"/>
          <w:szCs w:val="28"/>
        </w:rPr>
        <w:t>乡村振兴战略</w:t>
      </w:r>
      <w:r>
        <w:rPr>
          <w:rFonts w:ascii="宋体" w:eastAsia="宋体" w:hAnsi="宋体" w:cs="Times"/>
          <w:color w:val="262626"/>
          <w:sz w:val="28"/>
          <w:szCs w:val="28"/>
        </w:rPr>
        <w:t>”</w:t>
      </w:r>
      <w:r>
        <w:rPr>
          <w:rFonts w:ascii="宋体" w:eastAsia="宋体" w:hAnsi="宋体" w:cs="Times"/>
          <w:color w:val="262626"/>
          <w:sz w:val="28"/>
          <w:szCs w:val="28"/>
        </w:rPr>
        <w:t>课程培训工作。</w:t>
      </w:r>
    </w:p>
    <w:p w:rsidR="00610910" w:rsidRDefault="00483714">
      <w:pPr>
        <w:rPr>
          <w:rFonts w:ascii="宋体" w:eastAsia="宋体" w:hAnsi="宋体" w:cs="Times"/>
          <w:color w:val="262626"/>
          <w:sz w:val="28"/>
          <w:szCs w:val="28"/>
        </w:rPr>
      </w:pPr>
      <w:r>
        <w:rPr>
          <w:rFonts w:ascii="Times" w:hAnsi="Times" w:cs="Times"/>
          <w:noProof/>
          <w:sz w:val="34"/>
          <w:szCs w:val="34"/>
        </w:rPr>
        <w:lastRenderedPageBreak/>
        <w:drawing>
          <wp:inline distT="0" distB="0" distL="0" distR="0">
            <wp:extent cx="2094865" cy="2879725"/>
            <wp:effectExtent l="25400" t="25400" r="89535" b="920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95200" cy="288000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ascii="宋体" w:eastAsia="宋体" w:hAnsi="宋体" w:cs="Times" w:hint="eastAsia"/>
          <w:color w:val="262626"/>
          <w:sz w:val="28"/>
          <w:szCs w:val="28"/>
        </w:rPr>
        <w:t xml:space="preserve">  </w:t>
      </w:r>
      <w:r>
        <w:rPr>
          <w:rFonts w:ascii="Times" w:hAnsi="Times" w:cs="Times"/>
          <w:noProof/>
          <w:sz w:val="34"/>
          <w:szCs w:val="34"/>
        </w:rPr>
        <w:drawing>
          <wp:inline distT="0" distB="0" distL="0" distR="0">
            <wp:extent cx="2094865" cy="2879725"/>
            <wp:effectExtent l="25400" t="25400" r="89535" b="920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95200" cy="28800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10910" w:rsidRDefault="00483714">
      <w:pPr>
        <w:rPr>
          <w:rFonts w:ascii="宋体" w:eastAsia="宋体" w:hAnsi="宋体" w:cs="Times"/>
          <w:color w:val="262626"/>
          <w:sz w:val="28"/>
          <w:szCs w:val="28"/>
        </w:rPr>
      </w:pPr>
      <w:r>
        <w:rPr>
          <w:rFonts w:ascii="Times" w:hAnsi="Times" w:cs="Times"/>
          <w:noProof/>
          <w:sz w:val="34"/>
          <w:szCs w:val="34"/>
        </w:rPr>
        <w:drawing>
          <wp:inline distT="0" distB="0" distL="0" distR="0">
            <wp:extent cx="2094865" cy="2879725"/>
            <wp:effectExtent l="25400" t="25400" r="89535" b="920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95200" cy="28800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10910" w:rsidRDefault="00610910">
      <w:pPr>
        <w:rPr>
          <w:rFonts w:ascii="宋体" w:eastAsia="宋体" w:hAnsi="宋体" w:cs="Times"/>
          <w:color w:val="262626"/>
          <w:sz w:val="28"/>
          <w:szCs w:val="28"/>
        </w:rPr>
      </w:pPr>
    </w:p>
    <w:p w:rsidR="00610910" w:rsidRDefault="00483714">
      <w:pPr>
        <w:rPr>
          <w:rFonts w:ascii="黑体" w:eastAsia="黑体" w:hAnsi="黑体"/>
          <w:sz w:val="32"/>
          <w:szCs w:val="32"/>
        </w:rPr>
      </w:pPr>
      <w:r>
        <w:rPr>
          <w:rFonts w:ascii="黑体" w:eastAsia="黑体" w:hAnsi="黑体" w:hint="eastAsia"/>
          <w:color w:val="FFFFFF" w:themeColor="background1"/>
          <w:spacing w:val="30"/>
          <w:sz w:val="32"/>
          <w:szCs w:val="32"/>
          <w:highlight w:val="darkRed"/>
        </w:rPr>
        <w:t>02</w:t>
      </w:r>
      <w:r>
        <w:rPr>
          <w:rFonts w:ascii="MS Mincho" w:eastAsia="MS Mincho" w:hAnsi="MS Mincho" w:cs="MS Mincho"/>
          <w:color w:val="FFFFFF" w:themeColor="background1"/>
          <w:spacing w:val="30"/>
          <w:sz w:val="32"/>
          <w:szCs w:val="32"/>
          <w:highlight w:val="darkRed"/>
        </w:rPr>
        <w:t>▶</w:t>
      </w:r>
      <w:r>
        <w:rPr>
          <w:rFonts w:ascii="MS Mincho" w:eastAsia="MS Mincho" w:hAnsi="MS Mincho" w:cs="MS Mincho" w:hint="eastAsia"/>
          <w:color w:val="FFFFFF" w:themeColor="background1"/>
          <w:spacing w:val="30"/>
          <w:sz w:val="32"/>
          <w:szCs w:val="32"/>
          <w:highlight w:val="darkRed"/>
        </w:rPr>
        <w:t xml:space="preserve"> </w:t>
      </w:r>
      <w:r>
        <w:rPr>
          <w:rFonts w:ascii="黑体" w:eastAsia="黑体" w:hAnsi="黑体" w:hint="eastAsia"/>
          <w:color w:val="FFFFFF" w:themeColor="background1"/>
          <w:sz w:val="32"/>
          <w:szCs w:val="32"/>
          <w:highlight w:val="darkRed"/>
        </w:rPr>
        <w:t>课程内容</w:t>
      </w:r>
      <w:r>
        <w:rPr>
          <w:rFonts w:ascii="黑体" w:eastAsia="黑体" w:hAnsi="黑体"/>
          <w:sz w:val="32"/>
          <w:szCs w:val="32"/>
          <w:highlight w:val="darkRed"/>
        </w:rPr>
        <w:t xml:space="preserve"> </w:t>
      </w:r>
      <w:r>
        <w:rPr>
          <w:rFonts w:ascii="黑体" w:eastAsia="黑体" w:hAnsi="黑体"/>
          <w:sz w:val="32"/>
          <w:szCs w:val="32"/>
        </w:rPr>
        <w:t xml:space="preserve"> </w:t>
      </w:r>
    </w:p>
    <w:p w:rsidR="00610910" w:rsidRDefault="00610910">
      <w:pPr>
        <w:rPr>
          <w:rFonts w:ascii="黑体" w:eastAsia="黑体" w:hAnsi="黑体"/>
          <w:sz w:val="32"/>
          <w:szCs w:val="32"/>
        </w:rPr>
      </w:pP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乡村振兴战略政策解读</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县城振兴战略顶层设计与系统创新</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乡村振兴战略产业兴旺与一二三产业融合</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推进特色小（城）镇建设实务及田园综合体、生态园区等项目申报实务</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特色产业小镇开发模式与运营模式探讨</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lastRenderedPageBreak/>
        <w:t>田园综合体开发模式与运营模式实务</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生态文明建设政策解读与实战运行</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生态康养、生态旅居规划设计与案例解读</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生态田园、特色小镇的规划设计与风水考究</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民宿的</w:t>
      </w:r>
      <w:r>
        <w:rPr>
          <w:rFonts w:ascii="宋体" w:eastAsia="宋体" w:hAnsi="宋体" w:cs="Times"/>
          <w:color w:val="262626"/>
          <w:sz w:val="28"/>
          <w:szCs w:val="28"/>
        </w:rPr>
        <w:t>“</w:t>
      </w:r>
      <w:r>
        <w:rPr>
          <w:rFonts w:ascii="宋体" w:eastAsia="宋体" w:hAnsi="宋体" w:cs="Times"/>
          <w:color w:val="262626"/>
          <w:sz w:val="28"/>
          <w:szCs w:val="28"/>
        </w:rPr>
        <w:t>谋、投、管、运、退</w:t>
      </w:r>
      <w:r>
        <w:rPr>
          <w:rFonts w:ascii="宋体" w:eastAsia="宋体" w:hAnsi="宋体" w:cs="Times"/>
          <w:color w:val="262626"/>
          <w:sz w:val="28"/>
          <w:szCs w:val="28"/>
        </w:rPr>
        <w:t>”</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流域治理模式创新案例解析</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城市双修实践与创新探索</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乡村文明建设与乡村文旅发展</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乡村治理与基层党建</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环境整治与乡村振兴</w:t>
      </w:r>
    </w:p>
    <w:p w:rsidR="00610910" w:rsidRDefault="00483714">
      <w:pPr>
        <w:pStyle w:val="a5"/>
        <w:widowControl w:val="0"/>
        <w:numPr>
          <w:ilvl w:val="0"/>
          <w:numId w:val="1"/>
        </w:numPr>
        <w:ind w:firstLineChars="0"/>
        <w:rPr>
          <w:rFonts w:ascii="宋体" w:eastAsia="宋体" w:hAnsi="宋体" w:cs="Times"/>
          <w:color w:val="262626"/>
          <w:sz w:val="28"/>
          <w:szCs w:val="28"/>
        </w:rPr>
      </w:pPr>
      <w:r>
        <w:rPr>
          <w:rFonts w:ascii="宋体" w:eastAsia="宋体" w:hAnsi="宋体" w:cs="Times"/>
          <w:color w:val="262626"/>
          <w:sz w:val="28"/>
          <w:szCs w:val="28"/>
        </w:rPr>
        <w:t>村庄规划与乡村内置金融</w:t>
      </w:r>
    </w:p>
    <w:p w:rsidR="00610910" w:rsidRDefault="00610910">
      <w:pPr>
        <w:widowControl w:val="0"/>
        <w:rPr>
          <w:rFonts w:ascii="宋体" w:eastAsia="宋体" w:hAnsi="宋体" w:cs="Times"/>
          <w:color w:val="262626"/>
          <w:sz w:val="28"/>
          <w:szCs w:val="28"/>
        </w:rPr>
      </w:pPr>
    </w:p>
    <w:p w:rsidR="00610910" w:rsidRDefault="00483714">
      <w:pPr>
        <w:rPr>
          <w:rFonts w:ascii="黑体" w:eastAsia="黑体" w:hAnsi="黑体"/>
          <w:sz w:val="32"/>
          <w:szCs w:val="32"/>
        </w:rPr>
      </w:pPr>
      <w:r>
        <w:rPr>
          <w:rFonts w:ascii="黑体" w:eastAsia="黑体" w:hAnsi="黑体" w:hint="eastAsia"/>
          <w:color w:val="FFFFFF" w:themeColor="background1"/>
          <w:spacing w:val="30"/>
          <w:sz w:val="32"/>
          <w:szCs w:val="32"/>
          <w:highlight w:val="darkRed"/>
        </w:rPr>
        <w:t>03</w:t>
      </w:r>
      <w:r>
        <w:rPr>
          <w:rFonts w:ascii="MS Mincho" w:eastAsia="MS Mincho" w:hAnsi="MS Mincho" w:cs="MS Mincho"/>
          <w:color w:val="FFFFFF" w:themeColor="background1"/>
          <w:spacing w:val="30"/>
          <w:sz w:val="32"/>
          <w:szCs w:val="32"/>
          <w:highlight w:val="darkRed"/>
        </w:rPr>
        <w:t>▶</w:t>
      </w:r>
      <w:r>
        <w:rPr>
          <w:rFonts w:ascii="MS Mincho" w:eastAsia="MS Mincho" w:hAnsi="MS Mincho" w:cs="MS Mincho" w:hint="eastAsia"/>
          <w:color w:val="FFFFFF" w:themeColor="background1"/>
          <w:spacing w:val="30"/>
          <w:sz w:val="32"/>
          <w:szCs w:val="32"/>
          <w:highlight w:val="darkRed"/>
        </w:rPr>
        <w:t xml:space="preserve"> </w:t>
      </w:r>
      <w:r>
        <w:rPr>
          <w:rFonts w:ascii="黑体" w:eastAsia="黑体" w:hAnsi="黑体" w:hint="eastAsia"/>
          <w:color w:val="FFFFFF" w:themeColor="background1"/>
          <w:sz w:val="32"/>
          <w:szCs w:val="32"/>
          <w:highlight w:val="darkRed"/>
        </w:rPr>
        <w:t>课程亮点</w:t>
      </w:r>
      <w:r>
        <w:rPr>
          <w:rFonts w:ascii="黑体" w:eastAsia="黑体" w:hAnsi="黑体"/>
          <w:sz w:val="32"/>
          <w:szCs w:val="32"/>
          <w:highlight w:val="darkRed"/>
        </w:rPr>
        <w:t xml:space="preserve"> </w:t>
      </w:r>
      <w:r>
        <w:rPr>
          <w:rFonts w:ascii="黑体" w:eastAsia="黑体" w:hAnsi="黑体"/>
          <w:sz w:val="32"/>
          <w:szCs w:val="32"/>
        </w:rPr>
        <w:t xml:space="preserve"> </w:t>
      </w:r>
    </w:p>
    <w:p w:rsidR="00610910" w:rsidRDefault="00610910">
      <w:pPr>
        <w:rPr>
          <w:rFonts w:ascii="宋体" w:eastAsia="宋体" w:hAnsi="宋体" w:cs="Times"/>
          <w:color w:val="262626"/>
          <w:sz w:val="28"/>
          <w:szCs w:val="28"/>
        </w:rPr>
      </w:pPr>
    </w:p>
    <w:p w:rsidR="00610910" w:rsidRDefault="00483714">
      <w:pPr>
        <w:pStyle w:val="a5"/>
        <w:widowControl w:val="0"/>
        <w:numPr>
          <w:ilvl w:val="0"/>
          <w:numId w:val="1"/>
        </w:numPr>
        <w:ind w:firstLineChars="0"/>
        <w:jc w:val="both"/>
        <w:rPr>
          <w:rFonts w:ascii="宋体" w:eastAsia="宋体" w:hAnsi="宋体" w:cs="Times"/>
          <w:color w:val="262626"/>
          <w:sz w:val="28"/>
          <w:szCs w:val="28"/>
        </w:rPr>
      </w:pPr>
      <w:r>
        <w:rPr>
          <w:rFonts w:ascii="-webkit-standard" w:hAnsi="-webkit-standard"/>
          <w:color w:val="000000"/>
          <w:sz w:val="18"/>
          <w:szCs w:val="18"/>
        </w:rPr>
        <w:t> </w:t>
      </w:r>
      <w:r>
        <w:rPr>
          <w:rFonts w:ascii="宋体" w:eastAsia="宋体" w:hAnsi="宋体" w:cs="Times"/>
          <w:color w:val="262626"/>
          <w:sz w:val="28"/>
          <w:szCs w:val="28"/>
        </w:rPr>
        <w:t>打通顶层设计、产业体系、投融资带建设、重大项目、运营全产业链生态系统</w:t>
      </w:r>
    </w:p>
    <w:p w:rsidR="00610910" w:rsidRDefault="00483714">
      <w:pPr>
        <w:pStyle w:val="a5"/>
        <w:widowControl w:val="0"/>
        <w:numPr>
          <w:ilvl w:val="0"/>
          <w:numId w:val="1"/>
        </w:numPr>
        <w:ind w:firstLineChars="0"/>
        <w:jc w:val="both"/>
        <w:rPr>
          <w:rFonts w:ascii="宋体" w:eastAsia="宋体" w:hAnsi="宋体" w:cs="Times"/>
          <w:color w:val="262626"/>
          <w:sz w:val="28"/>
          <w:szCs w:val="28"/>
        </w:rPr>
      </w:pPr>
      <w:r>
        <w:rPr>
          <w:rFonts w:ascii="宋体" w:eastAsia="宋体" w:hAnsi="宋体" w:cs="Times"/>
          <w:color w:val="262626"/>
          <w:sz w:val="28"/>
          <w:szCs w:val="28"/>
        </w:rPr>
        <w:t>实际理论创新、互动交流、平台搭建持续服务（立体培训研讨</w:t>
      </w:r>
      <w:r>
        <w:rPr>
          <w:rFonts w:ascii="宋体" w:eastAsia="宋体" w:hAnsi="宋体" w:cs="Times"/>
          <w:color w:val="262626"/>
          <w:sz w:val="28"/>
          <w:szCs w:val="28"/>
        </w:rPr>
        <w:t>+</w:t>
      </w:r>
      <w:r>
        <w:rPr>
          <w:rFonts w:ascii="宋体" w:eastAsia="宋体" w:hAnsi="宋体" w:cs="Times"/>
          <w:color w:val="262626"/>
          <w:sz w:val="28"/>
          <w:szCs w:val="28"/>
        </w:rPr>
        <w:t>俱乐部建设模式）</w:t>
      </w:r>
    </w:p>
    <w:p w:rsidR="00610910" w:rsidRDefault="00483714">
      <w:pPr>
        <w:pStyle w:val="a5"/>
        <w:widowControl w:val="0"/>
        <w:numPr>
          <w:ilvl w:val="0"/>
          <w:numId w:val="1"/>
        </w:numPr>
        <w:ind w:firstLineChars="0"/>
        <w:jc w:val="both"/>
        <w:rPr>
          <w:rFonts w:ascii="宋体" w:eastAsia="宋体" w:hAnsi="宋体" w:cs="Times"/>
          <w:color w:val="262626"/>
          <w:sz w:val="28"/>
          <w:szCs w:val="28"/>
        </w:rPr>
      </w:pPr>
      <w:r>
        <w:rPr>
          <w:rFonts w:ascii="宋体" w:eastAsia="宋体" w:hAnsi="宋体" w:cs="Times"/>
          <w:color w:val="262626"/>
          <w:sz w:val="28"/>
          <w:szCs w:val="28"/>
        </w:rPr>
        <w:t>整合高端智库，实现学脉、人脉、商脉的三脉结合</w:t>
      </w:r>
    </w:p>
    <w:p w:rsidR="00610910" w:rsidRDefault="00483714">
      <w:pPr>
        <w:pStyle w:val="a5"/>
        <w:widowControl w:val="0"/>
        <w:numPr>
          <w:ilvl w:val="0"/>
          <w:numId w:val="1"/>
        </w:numPr>
        <w:ind w:firstLineChars="0"/>
        <w:jc w:val="both"/>
        <w:rPr>
          <w:rFonts w:ascii="宋体" w:eastAsia="宋体" w:hAnsi="宋体" w:cs="Times"/>
          <w:color w:val="262626"/>
          <w:sz w:val="28"/>
          <w:szCs w:val="28"/>
        </w:rPr>
      </w:pPr>
      <w:r>
        <w:rPr>
          <w:rFonts w:ascii="宋体" w:eastAsia="宋体" w:hAnsi="宋体" w:cs="Times"/>
          <w:color w:val="262626"/>
          <w:sz w:val="28"/>
          <w:szCs w:val="28"/>
        </w:rPr>
        <w:t>项目问诊及对接、申报审批辅导、标杆项目考察、金融资本交流对接</w:t>
      </w:r>
    </w:p>
    <w:p w:rsidR="00610910" w:rsidRDefault="00610910">
      <w:pPr>
        <w:pStyle w:val="a5"/>
        <w:widowControl w:val="0"/>
        <w:ind w:left="480" w:firstLineChars="0" w:firstLine="0"/>
        <w:rPr>
          <w:rFonts w:ascii="宋体" w:eastAsia="宋体" w:hAnsi="宋体" w:cs="Times"/>
          <w:color w:val="262626"/>
          <w:sz w:val="28"/>
          <w:szCs w:val="28"/>
        </w:rPr>
      </w:pPr>
    </w:p>
    <w:p w:rsidR="00610910" w:rsidRDefault="00483714">
      <w:pPr>
        <w:rPr>
          <w:rFonts w:ascii="黑体" w:eastAsia="黑体" w:hAnsi="黑体"/>
          <w:sz w:val="32"/>
          <w:szCs w:val="32"/>
        </w:rPr>
      </w:pPr>
      <w:r>
        <w:rPr>
          <w:rFonts w:ascii="黑体" w:eastAsia="黑体" w:hAnsi="黑体" w:hint="eastAsia"/>
          <w:color w:val="FFFFFF" w:themeColor="background1"/>
          <w:spacing w:val="30"/>
          <w:sz w:val="32"/>
          <w:szCs w:val="32"/>
          <w:highlight w:val="darkRed"/>
        </w:rPr>
        <w:t>04</w:t>
      </w:r>
      <w:r>
        <w:rPr>
          <w:rFonts w:ascii="MS Mincho" w:eastAsia="MS Mincho" w:hAnsi="MS Mincho" w:cs="MS Mincho"/>
          <w:color w:val="FFFFFF" w:themeColor="background1"/>
          <w:spacing w:val="30"/>
          <w:sz w:val="32"/>
          <w:szCs w:val="32"/>
          <w:highlight w:val="darkRed"/>
        </w:rPr>
        <w:t>▶</w:t>
      </w:r>
      <w:r>
        <w:rPr>
          <w:rFonts w:ascii="MS Mincho" w:eastAsia="MS Mincho" w:hAnsi="MS Mincho" w:cs="MS Mincho" w:hint="eastAsia"/>
          <w:color w:val="FFFFFF" w:themeColor="background1"/>
          <w:spacing w:val="30"/>
          <w:sz w:val="32"/>
          <w:szCs w:val="32"/>
          <w:highlight w:val="darkRed"/>
        </w:rPr>
        <w:t xml:space="preserve"> </w:t>
      </w:r>
      <w:r>
        <w:rPr>
          <w:rFonts w:ascii="黑体" w:eastAsia="黑体" w:hAnsi="黑体"/>
          <w:color w:val="FFFFFF" w:themeColor="background1"/>
          <w:sz w:val="32"/>
          <w:szCs w:val="32"/>
          <w:highlight w:val="darkRed"/>
        </w:rPr>
        <w:t>专</w:t>
      </w:r>
      <w:r>
        <w:rPr>
          <w:rFonts w:ascii="黑体" w:eastAsia="黑体" w:hAnsi="黑体" w:hint="eastAsia"/>
          <w:color w:val="FFFFFF" w:themeColor="background1"/>
          <w:sz w:val="32"/>
          <w:szCs w:val="32"/>
          <w:highlight w:val="darkRed"/>
        </w:rPr>
        <w:t>家</w:t>
      </w:r>
      <w:r>
        <w:rPr>
          <w:rFonts w:ascii="黑体" w:eastAsia="黑体" w:hAnsi="黑体"/>
          <w:color w:val="FFFFFF" w:themeColor="background1"/>
          <w:sz w:val="32"/>
          <w:szCs w:val="32"/>
          <w:highlight w:val="darkRed"/>
        </w:rPr>
        <w:t>导师团</w:t>
      </w:r>
      <w:r>
        <w:rPr>
          <w:rFonts w:ascii="黑体" w:eastAsia="黑体" w:hAnsi="黑体"/>
          <w:sz w:val="32"/>
          <w:szCs w:val="32"/>
          <w:highlight w:val="darkRed"/>
        </w:rPr>
        <w:t xml:space="preserve"> </w:t>
      </w:r>
      <w:r>
        <w:rPr>
          <w:rFonts w:ascii="黑体" w:eastAsia="黑体" w:hAnsi="黑体"/>
          <w:sz w:val="32"/>
          <w:szCs w:val="32"/>
        </w:rPr>
        <w:t xml:space="preserve"> </w:t>
      </w:r>
    </w:p>
    <w:p w:rsidR="00610910" w:rsidRDefault="00610910">
      <w:pPr>
        <w:rPr>
          <w:rFonts w:ascii="宋体" w:eastAsia="宋体" w:hAnsi="宋体" w:cs="Times"/>
          <w:color w:val="262626"/>
          <w:sz w:val="28"/>
          <w:szCs w:val="28"/>
        </w:rPr>
      </w:pPr>
    </w:p>
    <w:p w:rsidR="00610910" w:rsidRDefault="00483714">
      <w:pPr>
        <w:rPr>
          <w:rFonts w:ascii="宋体" w:eastAsia="宋体" w:hAnsi="宋体" w:cs="Times"/>
          <w:color w:val="262626"/>
          <w:sz w:val="28"/>
          <w:szCs w:val="28"/>
        </w:rPr>
      </w:pPr>
      <w:r>
        <w:rPr>
          <w:rFonts w:ascii="宋体" w:eastAsia="宋体" w:hAnsi="宋体" w:cs="Times" w:hint="eastAsia"/>
          <w:noProof/>
          <w:color w:val="262626"/>
          <w:sz w:val="28"/>
          <w:szCs w:val="28"/>
        </w:rPr>
        <w:lastRenderedPageBreak/>
        <w:drawing>
          <wp:inline distT="0" distB="0" distL="0" distR="0">
            <wp:extent cx="4275455" cy="5514340"/>
            <wp:effectExtent l="25400" t="25400" r="93345" b="990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46863" cy="5606735"/>
                    </a:xfrm>
                    <a:prstGeom prst="rect">
                      <a:avLst/>
                    </a:prstGeom>
                    <a:effectLst>
                      <a:outerShdw blurRad="50800" dist="38100" dir="2700000" algn="tl" rotWithShape="0">
                        <a:prstClr val="black">
                          <a:alpha val="40000"/>
                        </a:prstClr>
                      </a:outerShdw>
                    </a:effectLst>
                  </pic:spPr>
                </pic:pic>
              </a:graphicData>
            </a:graphic>
          </wp:inline>
        </w:drawing>
      </w:r>
    </w:p>
    <w:p w:rsidR="00610910" w:rsidRDefault="00483714">
      <w:pPr>
        <w:rPr>
          <w:rFonts w:ascii="宋体" w:eastAsia="宋体" w:hAnsi="宋体" w:cs="Times"/>
          <w:color w:val="262626"/>
          <w:sz w:val="28"/>
          <w:szCs w:val="28"/>
        </w:rPr>
      </w:pPr>
      <w:r>
        <w:rPr>
          <w:rFonts w:ascii="宋体" w:eastAsia="宋体" w:hAnsi="宋体" w:cs="Times" w:hint="eastAsia"/>
          <w:noProof/>
          <w:color w:val="262626"/>
          <w:sz w:val="28"/>
          <w:szCs w:val="28"/>
        </w:rPr>
        <w:lastRenderedPageBreak/>
        <w:drawing>
          <wp:inline distT="0" distB="0" distL="0" distR="0">
            <wp:extent cx="4296410" cy="5852795"/>
            <wp:effectExtent l="25400" t="25400" r="97790" b="908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05329" cy="5865231"/>
                    </a:xfrm>
                    <a:prstGeom prst="rect">
                      <a:avLst/>
                    </a:prstGeom>
                    <a:effectLst>
                      <a:outerShdw blurRad="50800" dist="38100" dir="2700000" algn="tl" rotWithShape="0">
                        <a:prstClr val="black">
                          <a:alpha val="40000"/>
                        </a:prstClr>
                      </a:outerShdw>
                    </a:effectLst>
                  </pic:spPr>
                </pic:pic>
              </a:graphicData>
            </a:graphic>
          </wp:inline>
        </w:drawing>
      </w:r>
    </w:p>
    <w:p w:rsidR="00610910" w:rsidRDefault="00610910">
      <w:pPr>
        <w:rPr>
          <w:rFonts w:ascii="宋体" w:eastAsia="宋体" w:hAnsi="宋体" w:cs="Times"/>
          <w:color w:val="262626"/>
          <w:sz w:val="28"/>
          <w:szCs w:val="28"/>
        </w:rPr>
      </w:pPr>
    </w:p>
    <w:p w:rsidR="00610910" w:rsidRDefault="00483714">
      <w:pPr>
        <w:rPr>
          <w:rFonts w:ascii="黑体" w:eastAsia="黑体" w:hAnsi="黑体"/>
          <w:sz w:val="32"/>
          <w:szCs w:val="32"/>
        </w:rPr>
      </w:pPr>
      <w:r>
        <w:rPr>
          <w:rFonts w:ascii="黑体" w:eastAsia="黑体" w:hAnsi="黑体" w:hint="eastAsia"/>
          <w:color w:val="FFFFFF" w:themeColor="background1"/>
          <w:spacing w:val="30"/>
          <w:sz w:val="32"/>
          <w:szCs w:val="32"/>
          <w:highlight w:val="darkRed"/>
        </w:rPr>
        <w:t>05</w:t>
      </w:r>
      <w:r>
        <w:rPr>
          <w:rFonts w:ascii="MS Mincho" w:eastAsia="MS Mincho" w:hAnsi="MS Mincho" w:cs="MS Mincho"/>
          <w:color w:val="FFFFFF" w:themeColor="background1"/>
          <w:spacing w:val="30"/>
          <w:sz w:val="32"/>
          <w:szCs w:val="32"/>
          <w:highlight w:val="darkRed"/>
        </w:rPr>
        <w:t>▶</w:t>
      </w:r>
      <w:r>
        <w:rPr>
          <w:rFonts w:ascii="MS Mincho" w:eastAsia="MS Mincho" w:hAnsi="MS Mincho" w:cs="MS Mincho" w:hint="eastAsia"/>
          <w:color w:val="FFFFFF" w:themeColor="background1"/>
          <w:spacing w:val="30"/>
          <w:sz w:val="32"/>
          <w:szCs w:val="32"/>
          <w:highlight w:val="darkRed"/>
        </w:rPr>
        <w:t xml:space="preserve"> </w:t>
      </w:r>
      <w:r>
        <w:rPr>
          <w:rFonts w:ascii="黑体" w:eastAsia="黑体" w:hAnsi="黑体" w:hint="eastAsia"/>
          <w:color w:val="FFFFFF" w:themeColor="background1"/>
          <w:sz w:val="32"/>
          <w:szCs w:val="32"/>
          <w:highlight w:val="darkRed"/>
        </w:rPr>
        <w:t>教学安排与费用</w:t>
      </w:r>
      <w:r>
        <w:rPr>
          <w:rFonts w:ascii="黑体" w:eastAsia="黑体" w:hAnsi="黑体"/>
          <w:sz w:val="32"/>
          <w:szCs w:val="32"/>
          <w:highlight w:val="darkRed"/>
        </w:rPr>
        <w:t xml:space="preserve"> </w:t>
      </w:r>
      <w:r>
        <w:rPr>
          <w:rFonts w:ascii="黑体" w:eastAsia="黑体" w:hAnsi="黑体"/>
          <w:sz w:val="32"/>
          <w:szCs w:val="32"/>
        </w:rPr>
        <w:t xml:space="preserve"> </w:t>
      </w:r>
    </w:p>
    <w:p w:rsidR="00610910" w:rsidRDefault="00610910">
      <w:pPr>
        <w:widowControl w:val="0"/>
        <w:jc w:val="both"/>
        <w:rPr>
          <w:rFonts w:ascii="宋体" w:eastAsia="宋体" w:hAnsi="宋体" w:cs="Times"/>
          <w:color w:val="262626"/>
          <w:sz w:val="28"/>
          <w:szCs w:val="28"/>
        </w:rPr>
      </w:pPr>
    </w:p>
    <w:p w:rsidR="00610910" w:rsidRDefault="00483714">
      <w:pPr>
        <w:pStyle w:val="a5"/>
        <w:widowControl w:val="0"/>
        <w:numPr>
          <w:ilvl w:val="0"/>
          <w:numId w:val="1"/>
        </w:numPr>
        <w:ind w:firstLineChars="0"/>
        <w:jc w:val="both"/>
        <w:rPr>
          <w:rFonts w:ascii="宋体" w:eastAsia="宋体" w:hAnsi="宋体" w:cs="Times"/>
          <w:color w:val="262626"/>
          <w:sz w:val="28"/>
          <w:szCs w:val="28"/>
        </w:rPr>
      </w:pPr>
      <w:r>
        <w:rPr>
          <w:rFonts w:ascii="宋体" w:eastAsia="宋体" w:hAnsi="宋体" w:cs="Times"/>
          <w:color w:val="262626"/>
          <w:sz w:val="28"/>
          <w:szCs w:val="28"/>
        </w:rPr>
        <w:t>乡村振兴战略高级研修班课程由</w:t>
      </w:r>
      <w:r>
        <w:rPr>
          <w:rFonts w:ascii="宋体" w:eastAsia="宋体" w:hAnsi="宋体" w:cs="Times"/>
          <w:color w:val="262626"/>
          <w:sz w:val="28"/>
          <w:szCs w:val="28"/>
        </w:rPr>
        <w:t>16</w:t>
      </w:r>
      <w:r>
        <w:rPr>
          <w:rFonts w:ascii="宋体" w:eastAsia="宋体" w:hAnsi="宋体" w:cs="Times"/>
          <w:color w:val="262626"/>
          <w:sz w:val="28"/>
          <w:szCs w:val="28"/>
        </w:rPr>
        <w:t>个板块组成，授课时间为一个半月左右一期，每期集中授课</w:t>
      </w:r>
      <w:r>
        <w:rPr>
          <w:rFonts w:ascii="宋体" w:eastAsia="宋体" w:hAnsi="宋体" w:cs="Times"/>
          <w:color w:val="262626"/>
          <w:sz w:val="28"/>
          <w:szCs w:val="28"/>
        </w:rPr>
        <w:t>2</w:t>
      </w:r>
      <w:r>
        <w:rPr>
          <w:rFonts w:ascii="宋体" w:eastAsia="宋体" w:hAnsi="宋体" w:cs="Times"/>
          <w:color w:val="262626"/>
          <w:sz w:val="28"/>
          <w:szCs w:val="28"/>
        </w:rPr>
        <w:t>天；全部课程分</w:t>
      </w:r>
      <w:r>
        <w:rPr>
          <w:rFonts w:ascii="宋体" w:eastAsia="宋体" w:hAnsi="宋体" w:cs="Times"/>
          <w:color w:val="262626"/>
          <w:sz w:val="28"/>
          <w:szCs w:val="28"/>
        </w:rPr>
        <w:t>1</w:t>
      </w:r>
      <w:r>
        <w:rPr>
          <w:rFonts w:ascii="宋体" w:eastAsia="宋体" w:hAnsi="宋体" w:cs="Times" w:hint="eastAsia"/>
          <w:color w:val="262626"/>
          <w:sz w:val="28"/>
          <w:szCs w:val="28"/>
        </w:rPr>
        <w:t>8</w:t>
      </w:r>
      <w:r>
        <w:rPr>
          <w:rFonts w:ascii="宋体" w:eastAsia="宋体" w:hAnsi="宋体" w:cs="Times"/>
          <w:color w:val="262626"/>
          <w:sz w:val="28"/>
          <w:szCs w:val="28"/>
        </w:rPr>
        <w:t>个月全部修完</w:t>
      </w:r>
    </w:p>
    <w:p w:rsidR="00610910" w:rsidRDefault="00483714">
      <w:pPr>
        <w:pStyle w:val="a5"/>
        <w:widowControl w:val="0"/>
        <w:numPr>
          <w:ilvl w:val="0"/>
          <w:numId w:val="1"/>
        </w:numPr>
        <w:ind w:firstLineChars="0"/>
        <w:jc w:val="both"/>
        <w:rPr>
          <w:rFonts w:ascii="宋体" w:eastAsia="宋体" w:hAnsi="宋体" w:cs="Times"/>
          <w:color w:val="262626"/>
          <w:sz w:val="28"/>
          <w:szCs w:val="28"/>
        </w:rPr>
      </w:pPr>
      <w:r>
        <w:rPr>
          <w:rFonts w:ascii="宋体" w:eastAsia="宋体" w:hAnsi="宋体" w:cs="Times"/>
          <w:color w:val="262626"/>
          <w:sz w:val="28"/>
          <w:szCs w:val="28"/>
        </w:rPr>
        <w:t>修完全部课程后由中国投资协会生态产业投资专业委员会颁发结业证书</w:t>
      </w:r>
    </w:p>
    <w:p w:rsidR="00610910" w:rsidRDefault="00483714">
      <w:pPr>
        <w:pStyle w:val="a5"/>
        <w:widowControl w:val="0"/>
        <w:numPr>
          <w:ilvl w:val="0"/>
          <w:numId w:val="1"/>
        </w:numPr>
        <w:ind w:firstLineChars="0"/>
        <w:jc w:val="both"/>
        <w:rPr>
          <w:rFonts w:ascii="宋体" w:eastAsia="宋体" w:hAnsi="宋体" w:cs="Times"/>
          <w:color w:val="262626"/>
          <w:sz w:val="28"/>
          <w:szCs w:val="28"/>
        </w:rPr>
      </w:pPr>
      <w:r>
        <w:rPr>
          <w:rFonts w:ascii="宋体" w:eastAsia="宋体" w:hAnsi="宋体" w:cs="Times"/>
          <w:color w:val="262626"/>
          <w:sz w:val="28"/>
          <w:szCs w:val="28"/>
        </w:rPr>
        <w:t>非生态产业学员课程总费用</w:t>
      </w:r>
      <w:r>
        <w:rPr>
          <w:rFonts w:ascii="宋体" w:eastAsia="宋体" w:hAnsi="宋体" w:cs="Times"/>
          <w:color w:val="262626"/>
          <w:sz w:val="28"/>
          <w:szCs w:val="28"/>
        </w:rPr>
        <w:t>58000</w:t>
      </w:r>
      <w:r>
        <w:rPr>
          <w:rFonts w:ascii="宋体" w:eastAsia="宋体" w:hAnsi="宋体" w:cs="Times"/>
          <w:color w:val="262626"/>
          <w:sz w:val="28"/>
          <w:szCs w:val="28"/>
        </w:rPr>
        <w:t>元</w:t>
      </w:r>
      <w:r>
        <w:rPr>
          <w:rFonts w:ascii="宋体" w:eastAsia="宋体" w:hAnsi="宋体" w:cs="Times"/>
          <w:color w:val="262626"/>
          <w:sz w:val="28"/>
          <w:szCs w:val="28"/>
        </w:rPr>
        <w:t>/</w:t>
      </w:r>
      <w:r>
        <w:rPr>
          <w:rFonts w:ascii="宋体" w:eastAsia="宋体" w:hAnsi="宋体" w:cs="Times"/>
          <w:color w:val="262626"/>
          <w:sz w:val="28"/>
          <w:szCs w:val="28"/>
        </w:rPr>
        <w:t>人（涵盖培训费、教材费、场地费、咨询费等），</w:t>
      </w:r>
    </w:p>
    <w:p w:rsidR="00610910" w:rsidRDefault="00483714">
      <w:pPr>
        <w:pStyle w:val="a5"/>
        <w:widowControl w:val="0"/>
        <w:numPr>
          <w:ilvl w:val="0"/>
          <w:numId w:val="1"/>
        </w:numPr>
        <w:ind w:firstLineChars="0"/>
        <w:jc w:val="both"/>
        <w:rPr>
          <w:rFonts w:ascii="宋体" w:eastAsia="宋体" w:hAnsi="宋体" w:cs="Times"/>
          <w:color w:val="262626"/>
          <w:sz w:val="28"/>
          <w:szCs w:val="28"/>
        </w:rPr>
      </w:pPr>
      <w:r>
        <w:rPr>
          <w:rFonts w:ascii="宋体" w:eastAsia="宋体" w:hAnsi="宋体" w:cs="Times"/>
          <w:color w:val="262626"/>
          <w:sz w:val="28"/>
          <w:szCs w:val="28"/>
        </w:rPr>
        <w:lastRenderedPageBreak/>
        <w:t>生态产业投资专业委员会会员单位</w:t>
      </w:r>
      <w:r>
        <w:rPr>
          <w:rFonts w:ascii="宋体" w:eastAsia="宋体" w:hAnsi="宋体" w:cs="Times"/>
          <w:color w:val="262626"/>
          <w:sz w:val="28"/>
          <w:szCs w:val="28"/>
        </w:rPr>
        <w:t>36800</w:t>
      </w:r>
      <w:r>
        <w:rPr>
          <w:rFonts w:ascii="宋体" w:eastAsia="宋体" w:hAnsi="宋体" w:cs="Times"/>
          <w:color w:val="262626"/>
          <w:sz w:val="28"/>
          <w:szCs w:val="28"/>
        </w:rPr>
        <w:t>元</w:t>
      </w:r>
      <w:r>
        <w:rPr>
          <w:rFonts w:ascii="宋体" w:eastAsia="宋体" w:hAnsi="宋体" w:cs="Times"/>
          <w:color w:val="262626"/>
          <w:sz w:val="28"/>
          <w:szCs w:val="28"/>
        </w:rPr>
        <w:t>/</w:t>
      </w:r>
      <w:r>
        <w:rPr>
          <w:rFonts w:ascii="宋体" w:eastAsia="宋体" w:hAnsi="宋体" w:cs="Times"/>
          <w:color w:val="262626"/>
          <w:sz w:val="28"/>
          <w:szCs w:val="28"/>
        </w:rPr>
        <w:t>人</w:t>
      </w:r>
    </w:p>
    <w:p w:rsidR="00610910" w:rsidRDefault="00483714">
      <w:pPr>
        <w:pStyle w:val="a5"/>
        <w:widowControl w:val="0"/>
        <w:numPr>
          <w:ilvl w:val="0"/>
          <w:numId w:val="1"/>
        </w:numPr>
        <w:ind w:firstLineChars="0"/>
        <w:jc w:val="both"/>
        <w:rPr>
          <w:rFonts w:ascii="宋体" w:eastAsia="宋体" w:hAnsi="宋体" w:cs="Times"/>
          <w:color w:val="262626"/>
          <w:sz w:val="28"/>
          <w:szCs w:val="28"/>
        </w:rPr>
      </w:pPr>
      <w:r>
        <w:rPr>
          <w:rFonts w:ascii="宋体" w:eastAsia="宋体" w:hAnsi="宋体" w:cs="Times"/>
          <w:color w:val="262626"/>
          <w:sz w:val="28"/>
          <w:szCs w:val="28"/>
        </w:rPr>
        <w:t>所有学员结业后赠送生态商学院会员服务一年。</w:t>
      </w:r>
    </w:p>
    <w:p w:rsidR="00610910" w:rsidRDefault="00610910">
      <w:pPr>
        <w:pStyle w:val="a5"/>
        <w:widowControl w:val="0"/>
        <w:ind w:firstLineChars="0" w:firstLine="0"/>
        <w:jc w:val="both"/>
        <w:rPr>
          <w:rFonts w:ascii="宋体" w:eastAsia="宋体" w:hAnsi="宋体" w:cs="Times"/>
          <w:color w:val="262626"/>
          <w:sz w:val="28"/>
          <w:szCs w:val="28"/>
        </w:rPr>
      </w:pPr>
    </w:p>
    <w:p w:rsidR="00610910" w:rsidRDefault="00610910">
      <w:pPr>
        <w:pStyle w:val="a5"/>
        <w:widowControl w:val="0"/>
        <w:ind w:left="480" w:firstLineChars="0" w:firstLine="0"/>
        <w:jc w:val="both"/>
        <w:rPr>
          <w:rFonts w:ascii="宋体" w:eastAsia="宋体" w:hAnsi="宋体" w:cs="Times"/>
          <w:color w:val="262626"/>
          <w:sz w:val="28"/>
          <w:szCs w:val="28"/>
        </w:rPr>
      </w:pPr>
    </w:p>
    <w:p w:rsidR="00610910" w:rsidRDefault="00483714">
      <w:pPr>
        <w:ind w:leftChars="-12" w:hangingChars="9" w:hanging="29"/>
        <w:rPr>
          <w:rFonts w:ascii="黑体" w:eastAsia="黑体" w:hAnsi="黑体"/>
          <w:color w:val="FFFFFF" w:themeColor="background1"/>
          <w:sz w:val="32"/>
          <w:szCs w:val="32"/>
          <w:highlight w:val="darkRed"/>
        </w:rPr>
      </w:pPr>
      <w:r>
        <w:rPr>
          <w:rFonts w:ascii="黑体" w:eastAsia="黑体" w:hAnsi="黑体" w:hint="eastAsia"/>
          <w:noProof/>
          <w:color w:val="FFFFFF" w:themeColor="background1"/>
          <w:sz w:val="32"/>
          <w:szCs w:val="32"/>
        </w:rPr>
        <w:drawing>
          <wp:inline distT="0" distB="0" distL="0" distR="0">
            <wp:extent cx="2441575" cy="18275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88818" cy="1863085"/>
                    </a:xfrm>
                    <a:prstGeom prst="rect">
                      <a:avLst/>
                    </a:prstGeom>
                  </pic:spPr>
                </pic:pic>
              </a:graphicData>
            </a:graphic>
          </wp:inline>
        </w:drawing>
      </w:r>
      <w:r>
        <w:rPr>
          <w:rFonts w:ascii="黑体" w:eastAsia="黑体" w:hAnsi="黑体" w:hint="eastAsia"/>
          <w:noProof/>
          <w:color w:val="FFFFFF" w:themeColor="background1"/>
          <w:sz w:val="32"/>
          <w:szCs w:val="32"/>
        </w:rPr>
        <w:drawing>
          <wp:inline distT="0" distB="0" distL="0" distR="0">
            <wp:extent cx="2824480" cy="17964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81326" cy="1832246"/>
                    </a:xfrm>
                    <a:prstGeom prst="rect">
                      <a:avLst/>
                    </a:prstGeom>
                  </pic:spPr>
                </pic:pic>
              </a:graphicData>
            </a:graphic>
          </wp:inline>
        </w:drawing>
      </w:r>
    </w:p>
    <w:p w:rsidR="00610910" w:rsidRDefault="00610910">
      <w:pPr>
        <w:spacing w:line="480" w:lineRule="auto"/>
        <w:ind w:leftChars="-12" w:hangingChars="9" w:hanging="29"/>
        <w:rPr>
          <w:rFonts w:ascii="黑体" w:eastAsia="黑体" w:hAnsi="黑体"/>
          <w:color w:val="FFFFFF" w:themeColor="background1"/>
          <w:sz w:val="32"/>
          <w:szCs w:val="32"/>
          <w:highlight w:val="darkRed"/>
        </w:rPr>
      </w:pPr>
    </w:p>
    <w:p w:rsidR="00610910" w:rsidRDefault="00483714">
      <w:pPr>
        <w:rPr>
          <w:rFonts w:ascii="黑体" w:eastAsia="黑体" w:hAnsi="黑体"/>
          <w:sz w:val="32"/>
          <w:szCs w:val="32"/>
        </w:rPr>
      </w:pPr>
      <w:r>
        <w:rPr>
          <w:rFonts w:ascii="黑体" w:eastAsia="黑体" w:hAnsi="黑体" w:hint="eastAsia"/>
          <w:color w:val="FFFFFF" w:themeColor="background1"/>
          <w:spacing w:val="30"/>
          <w:sz w:val="32"/>
          <w:szCs w:val="32"/>
          <w:highlight w:val="darkRed"/>
        </w:rPr>
        <w:t>06</w:t>
      </w:r>
      <w:r>
        <w:rPr>
          <w:rFonts w:ascii="MS Mincho" w:eastAsia="MS Mincho" w:hAnsi="MS Mincho" w:cs="MS Mincho"/>
          <w:color w:val="FFFFFF" w:themeColor="background1"/>
          <w:spacing w:val="30"/>
          <w:sz w:val="32"/>
          <w:szCs w:val="32"/>
          <w:highlight w:val="darkRed"/>
        </w:rPr>
        <w:t>▶</w:t>
      </w:r>
      <w:r>
        <w:rPr>
          <w:rFonts w:ascii="MS Mincho" w:eastAsia="MS Mincho" w:hAnsi="MS Mincho" w:cs="MS Mincho" w:hint="eastAsia"/>
          <w:color w:val="FFFFFF" w:themeColor="background1"/>
          <w:spacing w:val="30"/>
          <w:sz w:val="32"/>
          <w:szCs w:val="32"/>
          <w:highlight w:val="darkRed"/>
        </w:rPr>
        <w:t xml:space="preserve"> </w:t>
      </w:r>
      <w:r>
        <w:rPr>
          <w:rFonts w:ascii="黑体" w:eastAsia="黑体" w:hAnsi="黑体" w:hint="eastAsia"/>
          <w:color w:val="FFFFFF" w:themeColor="background1"/>
          <w:sz w:val="32"/>
          <w:szCs w:val="32"/>
          <w:highlight w:val="darkRed"/>
        </w:rPr>
        <w:t>往期回</w:t>
      </w:r>
      <w:r>
        <w:rPr>
          <w:rFonts w:ascii="黑体" w:eastAsia="黑体" w:hAnsi="黑体"/>
          <w:color w:val="FFFFFF" w:themeColor="background1"/>
          <w:sz w:val="32"/>
          <w:szCs w:val="32"/>
          <w:highlight w:val="darkRed"/>
        </w:rPr>
        <w:t>顾</w:t>
      </w:r>
      <w:r>
        <w:rPr>
          <w:rFonts w:ascii="黑体" w:eastAsia="黑体" w:hAnsi="黑体"/>
          <w:sz w:val="32"/>
          <w:szCs w:val="32"/>
          <w:highlight w:val="darkRed"/>
        </w:rPr>
        <w:t xml:space="preserve"> </w:t>
      </w:r>
      <w:r>
        <w:rPr>
          <w:rFonts w:ascii="黑体" w:eastAsia="黑体" w:hAnsi="黑体"/>
          <w:sz w:val="32"/>
          <w:szCs w:val="32"/>
        </w:rPr>
        <w:t xml:space="preserve"> </w:t>
      </w:r>
    </w:p>
    <w:p w:rsidR="00610910" w:rsidRDefault="00610910">
      <w:pPr>
        <w:ind w:leftChars="-12" w:hangingChars="9" w:hanging="29"/>
        <w:rPr>
          <w:rFonts w:ascii="黑体" w:eastAsia="黑体" w:hAnsi="黑体"/>
          <w:color w:val="FFFFFF" w:themeColor="background1"/>
          <w:sz w:val="32"/>
          <w:szCs w:val="32"/>
          <w:highlight w:val="darkRed"/>
        </w:rPr>
      </w:pPr>
    </w:p>
    <w:p w:rsidR="00610910" w:rsidRDefault="00483714">
      <w:pPr>
        <w:ind w:leftChars="-12" w:hangingChars="9" w:hanging="29"/>
        <w:rPr>
          <w:rFonts w:ascii="黑体" w:eastAsia="黑体" w:hAnsi="黑体"/>
          <w:color w:val="FFFFFF" w:themeColor="background1"/>
          <w:sz w:val="32"/>
          <w:szCs w:val="32"/>
          <w:highlight w:val="darkRed"/>
        </w:rPr>
      </w:pPr>
      <w:r>
        <w:rPr>
          <w:rFonts w:ascii="黑体" w:eastAsia="黑体" w:hAnsi="黑体" w:hint="eastAsia"/>
          <w:noProof/>
          <w:color w:val="FFFFFF" w:themeColor="background1"/>
          <w:sz w:val="32"/>
          <w:szCs w:val="32"/>
        </w:rPr>
        <w:drawing>
          <wp:inline distT="0" distB="0" distL="0" distR="0">
            <wp:extent cx="5323205" cy="4085590"/>
            <wp:effectExtent l="25400" t="25400" r="112395" b="1054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72114" cy="4123097"/>
                    </a:xfrm>
                    <a:prstGeom prst="rect">
                      <a:avLst/>
                    </a:prstGeom>
                    <a:effectLst>
                      <a:outerShdw blurRad="50800" dist="38100" dir="2700000" algn="tl" rotWithShape="0">
                        <a:prstClr val="black">
                          <a:alpha val="40000"/>
                        </a:prstClr>
                      </a:outerShdw>
                    </a:effectLst>
                  </pic:spPr>
                </pic:pic>
              </a:graphicData>
            </a:graphic>
          </wp:inline>
        </w:drawing>
      </w:r>
    </w:p>
    <w:p w:rsidR="00610910" w:rsidRDefault="00483714">
      <w:pPr>
        <w:rPr>
          <w:rFonts w:ascii="黑体" w:eastAsia="黑体" w:hAnsi="黑体"/>
          <w:color w:val="FFFFFF" w:themeColor="background1"/>
          <w:sz w:val="32"/>
          <w:szCs w:val="32"/>
          <w:highlight w:val="darkRed"/>
        </w:rPr>
      </w:pPr>
      <w:r>
        <w:rPr>
          <w:rFonts w:ascii="黑体" w:eastAsia="黑体" w:hAnsi="黑体" w:hint="eastAsia"/>
          <w:noProof/>
          <w:color w:val="FFFFFF" w:themeColor="background1"/>
          <w:sz w:val="32"/>
          <w:szCs w:val="32"/>
        </w:rPr>
        <w:lastRenderedPageBreak/>
        <w:drawing>
          <wp:inline distT="0" distB="0" distL="0" distR="0">
            <wp:extent cx="5323205" cy="8851265"/>
            <wp:effectExtent l="25400" t="25400" r="112395" b="895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50707" cy="8896570"/>
                    </a:xfrm>
                    <a:prstGeom prst="rect">
                      <a:avLst/>
                    </a:prstGeom>
                    <a:effectLst>
                      <a:outerShdw blurRad="50800" dist="38100" dir="2700000" algn="tl" rotWithShape="0">
                        <a:prstClr val="black">
                          <a:alpha val="40000"/>
                        </a:prstClr>
                      </a:outerShdw>
                    </a:effectLst>
                  </pic:spPr>
                </pic:pic>
              </a:graphicData>
            </a:graphic>
          </wp:inline>
        </w:drawing>
      </w:r>
    </w:p>
    <w:p w:rsidR="00610910" w:rsidRDefault="00483714">
      <w:pPr>
        <w:rPr>
          <w:rFonts w:ascii="MS Mincho" w:eastAsia="宋体" w:hAnsi="MS Mincho" w:cs="MS Mincho"/>
          <w:color w:val="FFFFFF" w:themeColor="background1"/>
          <w:spacing w:val="30"/>
          <w:sz w:val="32"/>
          <w:szCs w:val="32"/>
          <w:highlight w:val="darkRed"/>
        </w:rPr>
      </w:pPr>
      <w:r>
        <w:rPr>
          <w:rFonts w:ascii="MS Mincho" w:eastAsia="宋体" w:hAnsi="MS Mincho" w:cs="MS Mincho" w:hint="eastAsia"/>
          <w:color w:val="FFFFFF" w:themeColor="background1"/>
          <w:spacing w:val="30"/>
          <w:sz w:val="32"/>
          <w:szCs w:val="32"/>
          <w:highlight w:val="darkRed"/>
        </w:rPr>
        <w:lastRenderedPageBreak/>
        <w:t>07</w:t>
      </w:r>
      <w:r>
        <w:rPr>
          <w:rFonts w:ascii="MS Mincho" w:eastAsia="MS Mincho" w:hAnsi="MS Mincho" w:cs="MS Mincho"/>
          <w:color w:val="FFFFFF" w:themeColor="background1"/>
          <w:spacing w:val="30"/>
          <w:sz w:val="32"/>
          <w:szCs w:val="32"/>
          <w:highlight w:val="darkRed"/>
        </w:rPr>
        <w:t>▶</w:t>
      </w:r>
      <w:r>
        <w:rPr>
          <w:rFonts w:ascii="MS Mincho" w:eastAsia="MS Mincho" w:hAnsi="MS Mincho" w:cs="MS Mincho" w:hint="eastAsia"/>
          <w:color w:val="FFFFFF" w:themeColor="background1"/>
          <w:spacing w:val="30"/>
          <w:sz w:val="32"/>
          <w:szCs w:val="32"/>
          <w:highlight w:val="darkRed"/>
        </w:rPr>
        <w:t xml:space="preserve"> </w:t>
      </w:r>
      <w:r>
        <w:rPr>
          <w:rFonts w:ascii="MS Mincho" w:eastAsia="宋体" w:hAnsi="MS Mincho" w:cs="MS Mincho" w:hint="eastAsia"/>
          <w:b/>
          <w:bCs/>
          <w:color w:val="FFFFFF" w:themeColor="background1"/>
          <w:spacing w:val="30"/>
          <w:sz w:val="32"/>
          <w:szCs w:val="32"/>
          <w:highlight w:val="darkRed"/>
        </w:rPr>
        <w:t>教学模式</w:t>
      </w:r>
      <w:r>
        <w:rPr>
          <w:rFonts w:ascii="黑体" w:eastAsia="黑体" w:hAnsi="黑体"/>
          <w:sz w:val="32"/>
          <w:szCs w:val="32"/>
          <w:highlight w:val="darkRed"/>
        </w:rPr>
        <w:t xml:space="preserve"> </w:t>
      </w:r>
    </w:p>
    <w:p w:rsidR="00610910" w:rsidRDefault="00610910">
      <w:pPr>
        <w:rPr>
          <w:rFonts w:ascii="MS Mincho" w:eastAsia="宋体" w:hAnsi="MS Mincho" w:cs="MS Mincho"/>
          <w:color w:val="FFFFFF" w:themeColor="background1"/>
          <w:spacing w:val="30"/>
          <w:sz w:val="32"/>
          <w:szCs w:val="32"/>
          <w:highlight w:val="darkRed"/>
        </w:rPr>
      </w:pPr>
    </w:p>
    <w:p w:rsidR="00610910" w:rsidRDefault="00483714">
      <w:pPr>
        <w:rPr>
          <w:b/>
          <w:bCs/>
          <w:sz w:val="28"/>
          <w:szCs w:val="28"/>
        </w:rPr>
      </w:pPr>
      <w:r>
        <w:rPr>
          <w:rFonts w:hint="eastAsia"/>
          <w:b/>
          <w:bCs/>
          <w:sz w:val="28"/>
          <w:szCs w:val="28"/>
        </w:rPr>
        <w:t>采用名师名家</w:t>
      </w:r>
      <w:r>
        <w:rPr>
          <w:rFonts w:hint="eastAsia"/>
          <w:b/>
          <w:bCs/>
          <w:sz w:val="28"/>
          <w:szCs w:val="28"/>
        </w:rPr>
        <w:t>+</w:t>
      </w:r>
      <w:r>
        <w:rPr>
          <w:rFonts w:hint="eastAsia"/>
          <w:b/>
          <w:bCs/>
          <w:sz w:val="28"/>
          <w:szCs w:val="28"/>
        </w:rPr>
        <w:t>实践案例</w:t>
      </w:r>
      <w:r>
        <w:rPr>
          <w:rFonts w:hint="eastAsia"/>
          <w:b/>
          <w:bCs/>
          <w:sz w:val="28"/>
          <w:szCs w:val="28"/>
        </w:rPr>
        <w:t>+</w:t>
      </w:r>
      <w:r>
        <w:rPr>
          <w:rFonts w:hint="eastAsia"/>
          <w:b/>
          <w:bCs/>
          <w:sz w:val="28"/>
          <w:szCs w:val="28"/>
        </w:rPr>
        <w:t>顾问咨询</w:t>
      </w:r>
      <w:r>
        <w:rPr>
          <w:rFonts w:hint="eastAsia"/>
          <w:b/>
          <w:bCs/>
          <w:sz w:val="28"/>
          <w:szCs w:val="28"/>
        </w:rPr>
        <w:t>+</w:t>
      </w:r>
      <w:r>
        <w:rPr>
          <w:rFonts w:hint="eastAsia"/>
          <w:b/>
          <w:bCs/>
          <w:sz w:val="28"/>
          <w:szCs w:val="28"/>
        </w:rPr>
        <w:t>互动授课与案例分析结合。</w:t>
      </w:r>
    </w:p>
    <w:p w:rsidR="00610910" w:rsidRDefault="00483714">
      <w:pPr>
        <w:rPr>
          <w:sz w:val="28"/>
          <w:szCs w:val="28"/>
        </w:rPr>
      </w:pPr>
      <w:r>
        <w:rPr>
          <w:rFonts w:hint="eastAsia"/>
          <w:b/>
          <w:bCs/>
          <w:sz w:val="28"/>
          <w:szCs w:val="28"/>
        </w:rPr>
        <w:t>突出实践应用；真正让学员投入其中</w:t>
      </w:r>
      <w:r>
        <w:rPr>
          <w:rFonts w:hint="eastAsia"/>
          <w:sz w:val="28"/>
          <w:szCs w:val="28"/>
        </w:rPr>
        <w:t>。</w:t>
      </w:r>
    </w:p>
    <w:p w:rsidR="00610910" w:rsidRDefault="00610910">
      <w:pPr>
        <w:rPr>
          <w:rFonts w:ascii="MS Mincho" w:eastAsia="宋体" w:hAnsi="MS Mincho" w:cs="MS Mincho"/>
          <w:color w:val="FFFFFF" w:themeColor="background1"/>
          <w:spacing w:val="30"/>
          <w:sz w:val="32"/>
          <w:szCs w:val="32"/>
          <w:highlight w:val="darkRed"/>
        </w:rPr>
      </w:pPr>
    </w:p>
    <w:p w:rsidR="00610910" w:rsidRDefault="00483714">
      <w:pPr>
        <w:rPr>
          <w:rFonts w:ascii="黑体" w:eastAsia="黑体" w:hAnsi="黑体"/>
          <w:sz w:val="32"/>
          <w:szCs w:val="32"/>
        </w:rPr>
      </w:pPr>
      <w:r>
        <w:rPr>
          <w:rFonts w:ascii="MS Mincho" w:eastAsia="宋体" w:hAnsi="MS Mincho" w:cs="MS Mincho" w:hint="eastAsia"/>
          <w:color w:val="FFFFFF" w:themeColor="background1"/>
          <w:spacing w:val="30"/>
          <w:sz w:val="32"/>
          <w:szCs w:val="32"/>
          <w:highlight w:val="darkRed"/>
        </w:rPr>
        <w:t>08</w:t>
      </w:r>
      <w:r>
        <w:rPr>
          <w:rFonts w:ascii="MS Mincho" w:eastAsia="MS Mincho" w:hAnsi="MS Mincho" w:cs="MS Mincho"/>
          <w:color w:val="FFFFFF" w:themeColor="background1"/>
          <w:spacing w:val="30"/>
          <w:sz w:val="32"/>
          <w:szCs w:val="32"/>
          <w:highlight w:val="darkRed"/>
        </w:rPr>
        <w:t>▶</w:t>
      </w:r>
      <w:r>
        <w:rPr>
          <w:rFonts w:ascii="MS Mincho" w:eastAsia="MS Mincho" w:hAnsi="MS Mincho" w:cs="MS Mincho" w:hint="eastAsia"/>
          <w:color w:val="FFFFFF" w:themeColor="background1"/>
          <w:spacing w:val="30"/>
          <w:sz w:val="32"/>
          <w:szCs w:val="32"/>
          <w:highlight w:val="darkRed"/>
        </w:rPr>
        <w:t xml:space="preserve"> </w:t>
      </w:r>
      <w:r>
        <w:rPr>
          <w:rFonts w:ascii="黑体" w:eastAsia="黑体" w:hAnsi="黑体" w:hint="eastAsia"/>
          <w:color w:val="FFFFFF" w:themeColor="background1"/>
          <w:sz w:val="32"/>
          <w:szCs w:val="32"/>
          <w:highlight w:val="darkRed"/>
        </w:rPr>
        <w:t>课程咨询</w:t>
      </w:r>
      <w:r>
        <w:rPr>
          <w:rFonts w:ascii="黑体" w:eastAsia="黑体" w:hAnsi="黑体" w:hint="eastAsia"/>
          <w:color w:val="FFFFFF" w:themeColor="background1"/>
          <w:sz w:val="32"/>
          <w:szCs w:val="32"/>
          <w:highlight w:val="darkRed"/>
        </w:rPr>
        <w:t>及报名流程</w:t>
      </w:r>
      <w:r>
        <w:rPr>
          <w:rFonts w:ascii="黑体" w:eastAsia="黑体" w:hAnsi="黑体"/>
          <w:sz w:val="32"/>
          <w:szCs w:val="32"/>
          <w:highlight w:val="darkRed"/>
        </w:rPr>
        <w:t xml:space="preserve"> </w:t>
      </w:r>
      <w:r>
        <w:rPr>
          <w:rFonts w:ascii="黑体" w:eastAsia="黑体" w:hAnsi="黑体"/>
          <w:sz w:val="32"/>
          <w:szCs w:val="32"/>
        </w:rPr>
        <w:t xml:space="preserve"> </w:t>
      </w:r>
    </w:p>
    <w:p w:rsidR="00610910" w:rsidRDefault="00610910">
      <w:pPr>
        <w:rPr>
          <w:rFonts w:ascii="宋体" w:eastAsia="宋体" w:hAnsi="宋体" w:cs="宋体"/>
          <w:sz w:val="28"/>
          <w:szCs w:val="28"/>
        </w:rPr>
      </w:pPr>
    </w:p>
    <w:p w:rsidR="00610910" w:rsidRDefault="00483714">
      <w:pPr>
        <w:rPr>
          <w:rFonts w:ascii="宋体" w:eastAsia="宋体" w:hAnsi="宋体" w:cs="宋体"/>
          <w:sz w:val="28"/>
          <w:szCs w:val="28"/>
        </w:rPr>
      </w:pPr>
      <w:r>
        <w:rPr>
          <w:rFonts w:ascii="宋体" w:eastAsia="宋体" w:hAnsi="宋体" w:cs="宋体" w:hint="eastAsia"/>
          <w:sz w:val="28"/>
          <w:szCs w:val="28"/>
        </w:rPr>
        <w:t>填写申请表、身份证及学历证明，公司传真至</w:t>
      </w:r>
      <w:r>
        <w:rPr>
          <w:rFonts w:ascii="宋体" w:eastAsia="宋体" w:hAnsi="宋体" w:cs="宋体" w:hint="eastAsia"/>
          <w:sz w:val="28"/>
          <w:szCs w:val="28"/>
        </w:rPr>
        <w:t>010-</w:t>
      </w:r>
    </w:p>
    <w:p w:rsidR="00610910" w:rsidRDefault="00483714">
      <w:pPr>
        <w:rPr>
          <w:rFonts w:ascii="宋体" w:eastAsia="宋体" w:hAnsi="宋体" w:cs="宋体"/>
          <w:sz w:val="28"/>
          <w:szCs w:val="28"/>
        </w:rPr>
      </w:pPr>
      <w:r>
        <w:rPr>
          <w:rFonts w:ascii="宋体" w:eastAsia="宋体" w:hAnsi="宋体" w:cs="宋体" w:hint="eastAsia"/>
          <w:sz w:val="28"/>
          <w:szCs w:val="28"/>
        </w:rPr>
        <w:t>申报资料经审核、参考个人背景、工作业绩和报名顺序、确定录取名单；</w:t>
      </w:r>
    </w:p>
    <w:p w:rsidR="00610910" w:rsidRDefault="00483714">
      <w:pPr>
        <w:rPr>
          <w:rFonts w:ascii="宋体" w:eastAsia="宋体" w:hAnsi="宋体" w:cs="宋体"/>
          <w:sz w:val="28"/>
          <w:szCs w:val="28"/>
        </w:rPr>
      </w:pPr>
      <w:r>
        <w:rPr>
          <w:rFonts w:ascii="宋体" w:eastAsia="宋体" w:hAnsi="宋体" w:cs="宋体" w:hint="eastAsia"/>
          <w:sz w:val="28"/>
          <w:szCs w:val="28"/>
        </w:rPr>
        <w:t>报到时请携带三张蓝色二寸照片、并出示本人身份证原件</w:t>
      </w:r>
      <w:r>
        <w:rPr>
          <w:rFonts w:ascii="宋体" w:eastAsia="宋体" w:hAnsi="宋体" w:cs="宋体" w:hint="eastAsia"/>
          <w:sz w:val="28"/>
          <w:szCs w:val="28"/>
        </w:rPr>
        <w:t>;</w:t>
      </w:r>
    </w:p>
    <w:p w:rsidR="00610910" w:rsidRDefault="00483714">
      <w:pPr>
        <w:rPr>
          <w:rFonts w:ascii="宋体" w:eastAsia="宋体" w:hAnsi="宋体" w:cs="宋体"/>
          <w:sz w:val="28"/>
          <w:szCs w:val="28"/>
        </w:rPr>
      </w:pPr>
      <w:r>
        <w:rPr>
          <w:rFonts w:ascii="宋体" w:eastAsia="宋体" w:hAnsi="宋体" w:cs="宋体" w:hint="eastAsia"/>
          <w:sz w:val="28"/>
          <w:szCs w:val="28"/>
        </w:rPr>
        <w:t>证书颁发</w:t>
      </w:r>
      <w:r>
        <w:rPr>
          <w:rFonts w:ascii="宋体" w:eastAsia="宋体" w:hAnsi="宋体" w:cs="宋体" w:hint="eastAsia"/>
          <w:sz w:val="28"/>
          <w:szCs w:val="28"/>
        </w:rPr>
        <w:t xml:space="preserve"> </w:t>
      </w:r>
      <w:r>
        <w:rPr>
          <w:rFonts w:ascii="宋体" w:eastAsia="宋体" w:hAnsi="宋体" w:cs="宋体" w:hint="eastAsia"/>
          <w:sz w:val="28"/>
          <w:szCs w:val="28"/>
        </w:rPr>
        <w:t>颁发中投协生态委生态商学院结业证书</w:t>
      </w:r>
    </w:p>
    <w:p w:rsidR="00610910" w:rsidRDefault="00483714">
      <w:pPr>
        <w:rPr>
          <w:rFonts w:ascii="宋体" w:eastAsia="宋体" w:hAnsi="宋体" w:cs="宋体"/>
          <w:sz w:val="28"/>
          <w:szCs w:val="28"/>
        </w:rPr>
      </w:pPr>
      <w:r>
        <w:rPr>
          <w:rFonts w:ascii="宋体" w:eastAsia="宋体" w:hAnsi="宋体" w:cs="宋体" w:hint="eastAsia"/>
          <w:b/>
          <w:bCs/>
          <w:sz w:val="28"/>
          <w:szCs w:val="28"/>
        </w:rPr>
        <w:t>报名单位</w:t>
      </w:r>
      <w:r>
        <w:rPr>
          <w:rFonts w:ascii="宋体" w:eastAsia="宋体" w:hAnsi="宋体" w:cs="宋体" w:hint="eastAsia"/>
          <w:sz w:val="28"/>
          <w:szCs w:val="28"/>
        </w:rPr>
        <w:t>：中投协生态委商学院</w:t>
      </w:r>
    </w:p>
    <w:p w:rsidR="00610910" w:rsidRDefault="00483714">
      <w:pPr>
        <w:pStyle w:val="a3"/>
        <w:spacing w:before="0" w:beforeAutospacing="0" w:after="0" w:afterAutospacing="0"/>
        <w:rPr>
          <w:rFonts w:ascii="宋体" w:eastAsia="宋体" w:hAnsi="宋体" w:cs="宋体"/>
          <w:sz w:val="28"/>
          <w:szCs w:val="28"/>
        </w:rPr>
      </w:pPr>
      <w:r>
        <w:rPr>
          <w:rFonts w:ascii="宋体" w:eastAsia="宋体" w:hAnsi="宋体" w:cs="宋体" w:hint="eastAsia"/>
          <w:b/>
          <w:bCs/>
          <w:sz w:val="28"/>
          <w:szCs w:val="28"/>
        </w:rPr>
        <w:t>监督单位</w:t>
      </w:r>
      <w:r>
        <w:rPr>
          <w:rFonts w:ascii="宋体" w:eastAsia="宋体" w:hAnsi="宋体" w:cs="宋体" w:hint="eastAsia"/>
          <w:sz w:val="28"/>
          <w:szCs w:val="28"/>
        </w:rPr>
        <w:t>：中国投资协会生态产业投资专业委员会</w:t>
      </w:r>
    </w:p>
    <w:p w:rsidR="00610910" w:rsidRDefault="00483714">
      <w:pPr>
        <w:rPr>
          <w:rFonts w:ascii="宋体" w:eastAsia="宋体" w:hAnsi="宋体"/>
          <w:sz w:val="28"/>
        </w:rPr>
      </w:pPr>
      <w:r>
        <w:rPr>
          <w:rFonts w:ascii="宋体" w:eastAsia="宋体" w:hAnsi="宋体" w:hint="eastAsia"/>
          <w:b/>
          <w:bCs/>
          <w:sz w:val="28"/>
        </w:rPr>
        <w:t>咨询电话</w:t>
      </w:r>
      <w:r>
        <w:rPr>
          <w:rFonts w:ascii="宋体" w:eastAsia="宋体" w:hAnsi="宋体" w:hint="eastAsia"/>
          <w:sz w:val="28"/>
        </w:rPr>
        <w:t>：</w:t>
      </w:r>
      <w:r>
        <w:rPr>
          <w:rFonts w:ascii="宋体" w:eastAsia="宋体" w:hAnsi="宋体" w:hint="eastAsia"/>
          <w:sz w:val="28"/>
        </w:rPr>
        <w:t>400-061-6586</w:t>
      </w:r>
    </w:p>
    <w:p w:rsidR="00610910" w:rsidRDefault="00610910">
      <w:pPr>
        <w:rPr>
          <w:rFonts w:ascii="宋体" w:eastAsia="宋体" w:hAnsi="宋体" w:cs="宋体"/>
          <w:sz w:val="28"/>
          <w:szCs w:val="28"/>
        </w:rPr>
      </w:pPr>
    </w:p>
    <w:p w:rsidR="00610910" w:rsidRDefault="00610910">
      <w:pPr>
        <w:ind w:leftChars="-12" w:left="3" w:hangingChars="9" w:hanging="32"/>
        <w:rPr>
          <w:rFonts w:ascii="宋体" w:eastAsia="宋体" w:hAnsi="宋体"/>
          <w:color w:val="FFFFFF" w:themeColor="background1"/>
          <w:sz w:val="36"/>
          <w:szCs w:val="32"/>
          <w:highlight w:val="darkRed"/>
        </w:rPr>
      </w:pPr>
    </w:p>
    <w:p w:rsidR="00610910" w:rsidRDefault="00610910">
      <w:pPr>
        <w:spacing w:line="420" w:lineRule="auto"/>
        <w:jc w:val="center"/>
        <w:rPr>
          <w:rFonts w:ascii="方正大黑简体" w:eastAsia="方正大黑简体" w:hAnsi="方正大黑简体" w:cs="方正大黑简体"/>
          <w:b/>
          <w:bCs/>
          <w:color w:val="7030A0"/>
          <w:sz w:val="44"/>
          <w:szCs w:val="44"/>
        </w:rPr>
      </w:pPr>
    </w:p>
    <w:p w:rsidR="00610910" w:rsidRDefault="00610910">
      <w:pPr>
        <w:spacing w:line="420" w:lineRule="auto"/>
        <w:jc w:val="center"/>
        <w:rPr>
          <w:rFonts w:ascii="方正大黑简体" w:eastAsia="方正大黑简体" w:hAnsi="方正大黑简体" w:cs="方正大黑简体"/>
          <w:b/>
          <w:bCs/>
          <w:color w:val="7030A0"/>
          <w:sz w:val="44"/>
          <w:szCs w:val="44"/>
        </w:rPr>
      </w:pPr>
    </w:p>
    <w:p w:rsidR="00610910" w:rsidRDefault="00610910">
      <w:pPr>
        <w:spacing w:line="420" w:lineRule="auto"/>
        <w:jc w:val="center"/>
        <w:rPr>
          <w:rFonts w:ascii="方正大黑简体" w:eastAsia="方正大黑简体" w:hAnsi="方正大黑简体" w:cs="方正大黑简体"/>
          <w:b/>
          <w:bCs/>
          <w:color w:val="7030A0"/>
          <w:sz w:val="44"/>
          <w:szCs w:val="44"/>
        </w:rPr>
      </w:pPr>
    </w:p>
    <w:p w:rsidR="00610910" w:rsidRDefault="00610910">
      <w:pPr>
        <w:spacing w:line="420" w:lineRule="auto"/>
        <w:jc w:val="center"/>
        <w:rPr>
          <w:rFonts w:ascii="方正大黑简体" w:eastAsia="方正大黑简体" w:hAnsi="方正大黑简体" w:cs="方正大黑简体"/>
          <w:b/>
          <w:bCs/>
          <w:color w:val="7030A0"/>
          <w:sz w:val="44"/>
          <w:szCs w:val="44"/>
        </w:rPr>
      </w:pPr>
    </w:p>
    <w:p w:rsidR="00610910" w:rsidRDefault="00610910">
      <w:pPr>
        <w:spacing w:line="420" w:lineRule="auto"/>
        <w:jc w:val="center"/>
        <w:rPr>
          <w:rFonts w:ascii="方正大黑简体" w:eastAsia="方正大黑简体" w:hAnsi="方正大黑简体" w:cs="方正大黑简体"/>
          <w:b/>
          <w:bCs/>
          <w:color w:val="7030A0"/>
          <w:sz w:val="44"/>
          <w:szCs w:val="44"/>
        </w:rPr>
      </w:pPr>
    </w:p>
    <w:p w:rsidR="00610910" w:rsidRDefault="00610910">
      <w:pPr>
        <w:spacing w:line="420" w:lineRule="auto"/>
        <w:jc w:val="center"/>
        <w:rPr>
          <w:rFonts w:ascii="方正大黑简体" w:eastAsia="方正大黑简体" w:hAnsi="方正大黑简体" w:cs="方正大黑简体"/>
          <w:b/>
          <w:bCs/>
          <w:color w:val="7030A0"/>
          <w:sz w:val="44"/>
          <w:szCs w:val="44"/>
        </w:rPr>
      </w:pPr>
    </w:p>
    <w:p w:rsidR="00610910" w:rsidRDefault="00610910">
      <w:pPr>
        <w:spacing w:line="420" w:lineRule="auto"/>
        <w:jc w:val="center"/>
        <w:rPr>
          <w:rFonts w:ascii="方正大黑简体" w:eastAsia="方正大黑简体" w:hAnsi="方正大黑简体" w:cs="方正大黑简体"/>
          <w:b/>
          <w:bCs/>
          <w:color w:val="7030A0"/>
          <w:sz w:val="44"/>
          <w:szCs w:val="44"/>
        </w:rPr>
      </w:pPr>
    </w:p>
    <w:p w:rsidR="00610910" w:rsidRDefault="00483714">
      <w:pPr>
        <w:spacing w:line="420" w:lineRule="auto"/>
        <w:jc w:val="center"/>
        <w:rPr>
          <w:rFonts w:ascii="方正大黑简体" w:eastAsia="方正大黑简体" w:hAnsi="方正大黑简体" w:cs="方正大黑简体"/>
          <w:b/>
          <w:bCs/>
          <w:color w:val="7030A0"/>
          <w:sz w:val="44"/>
          <w:szCs w:val="44"/>
        </w:rPr>
      </w:pPr>
      <w:r>
        <w:rPr>
          <w:rFonts w:ascii="方正大黑简体" w:eastAsia="方正大黑简体" w:hAnsi="方正大黑简体" w:cs="方正大黑简体" w:hint="eastAsia"/>
          <w:b/>
          <w:bCs/>
          <w:color w:val="7030A0"/>
          <w:sz w:val="44"/>
          <w:szCs w:val="44"/>
        </w:rPr>
        <w:lastRenderedPageBreak/>
        <w:t>乡</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村</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振</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兴</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战</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略</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高</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级</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研</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修</w:t>
      </w:r>
      <w:r>
        <w:rPr>
          <w:rFonts w:ascii="方正大黑简体" w:eastAsia="方正大黑简体" w:hAnsi="方正大黑简体" w:cs="方正大黑简体" w:hint="eastAsia"/>
          <w:b/>
          <w:bCs/>
          <w:color w:val="7030A0"/>
          <w:sz w:val="44"/>
          <w:szCs w:val="44"/>
        </w:rPr>
        <w:t xml:space="preserve"> </w:t>
      </w:r>
      <w:r>
        <w:rPr>
          <w:rFonts w:ascii="方正大黑简体" w:eastAsia="方正大黑简体" w:hAnsi="方正大黑简体" w:cs="方正大黑简体" w:hint="eastAsia"/>
          <w:b/>
          <w:bCs/>
          <w:color w:val="7030A0"/>
          <w:sz w:val="44"/>
          <w:szCs w:val="44"/>
        </w:rPr>
        <w:t>班</w:t>
      </w:r>
    </w:p>
    <w:p w:rsidR="00610910" w:rsidRDefault="00483714">
      <w:pPr>
        <w:spacing w:line="420" w:lineRule="auto"/>
        <w:jc w:val="center"/>
        <w:rPr>
          <w:rFonts w:ascii="黑体" w:eastAsia="黑体" w:hAnsi="黑体"/>
          <w:sz w:val="32"/>
          <w:szCs w:val="32"/>
        </w:rPr>
      </w:pPr>
      <w:r>
        <w:rPr>
          <w:rFonts w:ascii="黑体" w:eastAsia="黑体" w:hAnsi="黑体" w:hint="eastAsia"/>
          <w:sz w:val="32"/>
          <w:szCs w:val="32"/>
        </w:rPr>
        <w:t>报名申请表</w:t>
      </w:r>
    </w:p>
    <w:tbl>
      <w:tblPr>
        <w:tblStyle w:val="a4"/>
        <w:tblpPr w:leftFromText="180" w:rightFromText="180" w:vertAnchor="text" w:horzAnchor="page" w:tblpXSpec="center" w:tblpY="252"/>
        <w:tblOverlap w:val="never"/>
        <w:tblW w:w="9800" w:type="dxa"/>
        <w:jc w:val="center"/>
        <w:tblLayout w:type="fixed"/>
        <w:tblLook w:val="04A0" w:firstRow="1" w:lastRow="0" w:firstColumn="1" w:lastColumn="0" w:noHBand="0" w:noVBand="1"/>
      </w:tblPr>
      <w:tblGrid>
        <w:gridCol w:w="1289"/>
        <w:gridCol w:w="1283"/>
        <w:gridCol w:w="555"/>
        <w:gridCol w:w="220"/>
        <w:gridCol w:w="1091"/>
        <w:gridCol w:w="681"/>
        <w:gridCol w:w="300"/>
        <w:gridCol w:w="1044"/>
        <w:gridCol w:w="1455"/>
        <w:gridCol w:w="238"/>
        <w:gridCol w:w="1644"/>
      </w:tblGrid>
      <w:tr w:rsidR="00610910">
        <w:trPr>
          <w:trHeight w:val="615"/>
          <w:jc w:val="center"/>
        </w:trPr>
        <w:tc>
          <w:tcPr>
            <w:tcW w:w="1289" w:type="dxa"/>
            <w:vMerge w:val="restart"/>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学员资料</w:t>
            </w:r>
          </w:p>
        </w:tc>
        <w:tc>
          <w:tcPr>
            <w:tcW w:w="1283"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姓名</w:t>
            </w:r>
          </w:p>
        </w:tc>
        <w:tc>
          <w:tcPr>
            <w:tcW w:w="775" w:type="dxa"/>
            <w:gridSpan w:val="2"/>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性别</w:t>
            </w:r>
          </w:p>
        </w:tc>
        <w:tc>
          <w:tcPr>
            <w:tcW w:w="1091"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职务</w:t>
            </w:r>
          </w:p>
        </w:tc>
        <w:tc>
          <w:tcPr>
            <w:tcW w:w="981" w:type="dxa"/>
            <w:gridSpan w:val="2"/>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学历</w:t>
            </w:r>
          </w:p>
        </w:tc>
        <w:tc>
          <w:tcPr>
            <w:tcW w:w="2737" w:type="dxa"/>
            <w:gridSpan w:val="3"/>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身份证号码</w:t>
            </w:r>
          </w:p>
        </w:tc>
        <w:tc>
          <w:tcPr>
            <w:tcW w:w="1644"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手机号</w:t>
            </w:r>
          </w:p>
        </w:tc>
      </w:tr>
      <w:tr w:rsidR="00610910">
        <w:trPr>
          <w:trHeight w:val="615"/>
          <w:jc w:val="center"/>
        </w:trPr>
        <w:tc>
          <w:tcPr>
            <w:tcW w:w="1289" w:type="dxa"/>
            <w:vMerge/>
            <w:vAlign w:val="center"/>
          </w:tcPr>
          <w:p w:rsidR="00610910" w:rsidRDefault="00610910">
            <w:pPr>
              <w:spacing w:line="420" w:lineRule="auto"/>
              <w:jc w:val="center"/>
              <w:rPr>
                <w:rFonts w:ascii="楷体" w:eastAsia="楷体" w:hAnsi="楷体" w:cs="楷体"/>
                <w:b/>
                <w:bCs/>
              </w:rPr>
            </w:pPr>
          </w:p>
        </w:tc>
        <w:tc>
          <w:tcPr>
            <w:tcW w:w="1283" w:type="dxa"/>
          </w:tcPr>
          <w:p w:rsidR="00610910" w:rsidRDefault="00610910">
            <w:pPr>
              <w:spacing w:line="420" w:lineRule="auto"/>
              <w:jc w:val="center"/>
              <w:rPr>
                <w:rFonts w:ascii="宋体" w:eastAsia="宋体" w:hAnsi="宋体" w:cs="宋体"/>
                <w:b/>
                <w:bCs/>
              </w:rPr>
            </w:pPr>
          </w:p>
        </w:tc>
        <w:tc>
          <w:tcPr>
            <w:tcW w:w="775" w:type="dxa"/>
            <w:gridSpan w:val="2"/>
          </w:tcPr>
          <w:p w:rsidR="00610910" w:rsidRDefault="00610910">
            <w:pPr>
              <w:spacing w:line="420" w:lineRule="auto"/>
              <w:jc w:val="center"/>
              <w:rPr>
                <w:rFonts w:ascii="宋体" w:eastAsia="宋体" w:hAnsi="宋体" w:cs="宋体"/>
                <w:b/>
                <w:bCs/>
              </w:rPr>
            </w:pPr>
          </w:p>
        </w:tc>
        <w:tc>
          <w:tcPr>
            <w:tcW w:w="1091" w:type="dxa"/>
          </w:tcPr>
          <w:p w:rsidR="00610910" w:rsidRDefault="00610910">
            <w:pPr>
              <w:spacing w:line="420" w:lineRule="auto"/>
              <w:jc w:val="center"/>
              <w:rPr>
                <w:rFonts w:ascii="宋体" w:eastAsia="宋体" w:hAnsi="宋体" w:cs="宋体"/>
                <w:b/>
                <w:bCs/>
              </w:rPr>
            </w:pPr>
          </w:p>
        </w:tc>
        <w:tc>
          <w:tcPr>
            <w:tcW w:w="981" w:type="dxa"/>
            <w:gridSpan w:val="2"/>
          </w:tcPr>
          <w:p w:rsidR="00610910" w:rsidRDefault="00610910">
            <w:pPr>
              <w:spacing w:line="420" w:lineRule="auto"/>
              <w:jc w:val="center"/>
              <w:rPr>
                <w:rFonts w:ascii="宋体" w:eastAsia="宋体" w:hAnsi="宋体" w:cs="宋体"/>
                <w:b/>
                <w:bCs/>
              </w:rPr>
            </w:pPr>
          </w:p>
        </w:tc>
        <w:tc>
          <w:tcPr>
            <w:tcW w:w="2737" w:type="dxa"/>
            <w:gridSpan w:val="3"/>
          </w:tcPr>
          <w:p w:rsidR="00610910" w:rsidRDefault="00610910">
            <w:pPr>
              <w:spacing w:line="420" w:lineRule="auto"/>
              <w:jc w:val="center"/>
              <w:rPr>
                <w:rFonts w:ascii="宋体" w:eastAsia="宋体" w:hAnsi="宋体" w:cs="宋体"/>
                <w:b/>
                <w:bCs/>
              </w:rPr>
            </w:pPr>
          </w:p>
        </w:tc>
        <w:tc>
          <w:tcPr>
            <w:tcW w:w="1644" w:type="dxa"/>
          </w:tcPr>
          <w:p w:rsidR="00610910" w:rsidRDefault="00610910">
            <w:pPr>
              <w:spacing w:line="420" w:lineRule="auto"/>
              <w:jc w:val="center"/>
              <w:rPr>
                <w:rFonts w:ascii="宋体" w:eastAsia="宋体" w:hAnsi="宋体" w:cs="宋体"/>
                <w:b/>
                <w:bCs/>
              </w:rPr>
            </w:pPr>
          </w:p>
        </w:tc>
      </w:tr>
      <w:tr w:rsidR="00610910">
        <w:trPr>
          <w:trHeight w:val="615"/>
          <w:jc w:val="center"/>
        </w:trPr>
        <w:tc>
          <w:tcPr>
            <w:tcW w:w="1289" w:type="dxa"/>
            <w:vMerge/>
            <w:vAlign w:val="center"/>
          </w:tcPr>
          <w:p w:rsidR="00610910" w:rsidRDefault="00610910">
            <w:pPr>
              <w:spacing w:line="420" w:lineRule="auto"/>
              <w:jc w:val="center"/>
              <w:rPr>
                <w:rFonts w:ascii="楷体" w:eastAsia="楷体" w:hAnsi="楷体" w:cs="楷体"/>
                <w:b/>
                <w:bCs/>
              </w:rPr>
            </w:pPr>
          </w:p>
        </w:tc>
        <w:tc>
          <w:tcPr>
            <w:tcW w:w="1283" w:type="dxa"/>
          </w:tcPr>
          <w:p w:rsidR="00610910" w:rsidRDefault="00610910">
            <w:pPr>
              <w:spacing w:line="420" w:lineRule="auto"/>
              <w:jc w:val="center"/>
              <w:rPr>
                <w:rFonts w:ascii="宋体" w:eastAsia="宋体" w:hAnsi="宋体" w:cs="宋体"/>
                <w:b/>
                <w:bCs/>
              </w:rPr>
            </w:pPr>
          </w:p>
        </w:tc>
        <w:tc>
          <w:tcPr>
            <w:tcW w:w="775" w:type="dxa"/>
            <w:gridSpan w:val="2"/>
          </w:tcPr>
          <w:p w:rsidR="00610910" w:rsidRDefault="00610910">
            <w:pPr>
              <w:spacing w:line="420" w:lineRule="auto"/>
              <w:jc w:val="center"/>
              <w:rPr>
                <w:rFonts w:ascii="宋体" w:eastAsia="宋体" w:hAnsi="宋体" w:cs="宋体"/>
                <w:b/>
                <w:bCs/>
              </w:rPr>
            </w:pPr>
          </w:p>
        </w:tc>
        <w:tc>
          <w:tcPr>
            <w:tcW w:w="1091" w:type="dxa"/>
          </w:tcPr>
          <w:p w:rsidR="00610910" w:rsidRDefault="00610910">
            <w:pPr>
              <w:spacing w:line="420" w:lineRule="auto"/>
              <w:jc w:val="center"/>
              <w:rPr>
                <w:rFonts w:ascii="宋体" w:eastAsia="宋体" w:hAnsi="宋体" w:cs="宋体"/>
                <w:b/>
                <w:bCs/>
              </w:rPr>
            </w:pPr>
          </w:p>
        </w:tc>
        <w:tc>
          <w:tcPr>
            <w:tcW w:w="981" w:type="dxa"/>
            <w:gridSpan w:val="2"/>
          </w:tcPr>
          <w:p w:rsidR="00610910" w:rsidRDefault="00610910">
            <w:pPr>
              <w:spacing w:line="420" w:lineRule="auto"/>
              <w:jc w:val="center"/>
              <w:rPr>
                <w:rFonts w:ascii="宋体" w:eastAsia="宋体" w:hAnsi="宋体" w:cs="宋体"/>
                <w:b/>
                <w:bCs/>
              </w:rPr>
            </w:pPr>
          </w:p>
        </w:tc>
        <w:tc>
          <w:tcPr>
            <w:tcW w:w="2737" w:type="dxa"/>
            <w:gridSpan w:val="3"/>
          </w:tcPr>
          <w:p w:rsidR="00610910" w:rsidRDefault="00610910">
            <w:pPr>
              <w:spacing w:line="420" w:lineRule="auto"/>
              <w:jc w:val="center"/>
              <w:rPr>
                <w:rFonts w:ascii="宋体" w:eastAsia="宋体" w:hAnsi="宋体" w:cs="宋体"/>
                <w:b/>
                <w:bCs/>
              </w:rPr>
            </w:pPr>
          </w:p>
        </w:tc>
        <w:tc>
          <w:tcPr>
            <w:tcW w:w="1644" w:type="dxa"/>
          </w:tcPr>
          <w:p w:rsidR="00610910" w:rsidRDefault="00610910">
            <w:pPr>
              <w:spacing w:line="420" w:lineRule="auto"/>
              <w:jc w:val="center"/>
              <w:rPr>
                <w:rFonts w:ascii="宋体" w:eastAsia="宋体" w:hAnsi="宋体" w:cs="宋体"/>
                <w:b/>
                <w:bCs/>
              </w:rPr>
            </w:pPr>
          </w:p>
        </w:tc>
      </w:tr>
      <w:tr w:rsidR="00610910">
        <w:trPr>
          <w:trHeight w:val="711"/>
          <w:jc w:val="center"/>
        </w:trPr>
        <w:tc>
          <w:tcPr>
            <w:tcW w:w="1289" w:type="dxa"/>
            <w:vMerge/>
            <w:vAlign w:val="center"/>
          </w:tcPr>
          <w:p w:rsidR="00610910" w:rsidRDefault="00610910">
            <w:pPr>
              <w:spacing w:line="420" w:lineRule="auto"/>
              <w:jc w:val="center"/>
              <w:rPr>
                <w:rFonts w:ascii="楷体" w:eastAsia="楷体" w:hAnsi="楷体" w:cs="楷体"/>
                <w:b/>
                <w:bCs/>
              </w:rPr>
            </w:pPr>
          </w:p>
        </w:tc>
        <w:tc>
          <w:tcPr>
            <w:tcW w:w="1283" w:type="dxa"/>
          </w:tcPr>
          <w:p w:rsidR="00610910" w:rsidRDefault="00610910">
            <w:pPr>
              <w:spacing w:line="420" w:lineRule="auto"/>
              <w:jc w:val="center"/>
              <w:rPr>
                <w:rFonts w:ascii="宋体" w:eastAsia="宋体" w:hAnsi="宋体" w:cs="宋体"/>
                <w:b/>
                <w:bCs/>
              </w:rPr>
            </w:pPr>
          </w:p>
        </w:tc>
        <w:tc>
          <w:tcPr>
            <w:tcW w:w="775" w:type="dxa"/>
            <w:gridSpan w:val="2"/>
          </w:tcPr>
          <w:p w:rsidR="00610910" w:rsidRDefault="00610910">
            <w:pPr>
              <w:spacing w:line="420" w:lineRule="auto"/>
              <w:jc w:val="center"/>
              <w:rPr>
                <w:rFonts w:ascii="宋体" w:eastAsia="宋体" w:hAnsi="宋体" w:cs="宋体"/>
                <w:b/>
                <w:bCs/>
              </w:rPr>
            </w:pPr>
          </w:p>
        </w:tc>
        <w:tc>
          <w:tcPr>
            <w:tcW w:w="1091" w:type="dxa"/>
          </w:tcPr>
          <w:p w:rsidR="00610910" w:rsidRDefault="00610910">
            <w:pPr>
              <w:spacing w:line="420" w:lineRule="auto"/>
              <w:jc w:val="center"/>
              <w:rPr>
                <w:rFonts w:ascii="宋体" w:eastAsia="宋体" w:hAnsi="宋体" w:cs="宋体"/>
                <w:b/>
                <w:bCs/>
              </w:rPr>
            </w:pPr>
          </w:p>
        </w:tc>
        <w:tc>
          <w:tcPr>
            <w:tcW w:w="981" w:type="dxa"/>
            <w:gridSpan w:val="2"/>
          </w:tcPr>
          <w:p w:rsidR="00610910" w:rsidRDefault="00610910">
            <w:pPr>
              <w:spacing w:line="420" w:lineRule="auto"/>
              <w:jc w:val="center"/>
              <w:rPr>
                <w:rFonts w:ascii="宋体" w:eastAsia="宋体" w:hAnsi="宋体" w:cs="宋体"/>
                <w:b/>
                <w:bCs/>
              </w:rPr>
            </w:pPr>
          </w:p>
        </w:tc>
        <w:tc>
          <w:tcPr>
            <w:tcW w:w="2737" w:type="dxa"/>
            <w:gridSpan w:val="3"/>
          </w:tcPr>
          <w:p w:rsidR="00610910" w:rsidRDefault="00610910">
            <w:pPr>
              <w:spacing w:line="420" w:lineRule="auto"/>
              <w:jc w:val="center"/>
              <w:rPr>
                <w:rFonts w:ascii="宋体" w:eastAsia="宋体" w:hAnsi="宋体" w:cs="宋体"/>
                <w:b/>
                <w:bCs/>
              </w:rPr>
            </w:pPr>
          </w:p>
        </w:tc>
        <w:tc>
          <w:tcPr>
            <w:tcW w:w="1644" w:type="dxa"/>
          </w:tcPr>
          <w:p w:rsidR="00610910" w:rsidRDefault="00610910">
            <w:pPr>
              <w:spacing w:line="420" w:lineRule="auto"/>
              <w:jc w:val="center"/>
              <w:rPr>
                <w:rFonts w:ascii="宋体" w:eastAsia="宋体" w:hAnsi="宋体" w:cs="宋体"/>
                <w:b/>
                <w:bCs/>
              </w:rPr>
            </w:pPr>
          </w:p>
        </w:tc>
      </w:tr>
      <w:tr w:rsidR="00610910">
        <w:trPr>
          <w:trHeight w:val="711"/>
          <w:jc w:val="center"/>
        </w:trPr>
        <w:tc>
          <w:tcPr>
            <w:tcW w:w="1289"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指定联系</w:t>
            </w:r>
          </w:p>
        </w:tc>
        <w:tc>
          <w:tcPr>
            <w:tcW w:w="1283" w:type="dxa"/>
          </w:tcPr>
          <w:p w:rsidR="00610910" w:rsidRDefault="00610910">
            <w:pPr>
              <w:spacing w:line="420" w:lineRule="auto"/>
              <w:jc w:val="center"/>
              <w:rPr>
                <w:rFonts w:ascii="宋体" w:eastAsia="宋体" w:hAnsi="宋体" w:cs="宋体"/>
                <w:b/>
                <w:bCs/>
              </w:rPr>
            </w:pPr>
          </w:p>
        </w:tc>
        <w:tc>
          <w:tcPr>
            <w:tcW w:w="775" w:type="dxa"/>
            <w:gridSpan w:val="2"/>
          </w:tcPr>
          <w:p w:rsidR="00610910" w:rsidRDefault="00610910">
            <w:pPr>
              <w:spacing w:line="420" w:lineRule="auto"/>
              <w:jc w:val="center"/>
              <w:rPr>
                <w:rFonts w:ascii="宋体" w:eastAsia="宋体" w:hAnsi="宋体" w:cs="宋体"/>
                <w:b/>
                <w:bCs/>
              </w:rPr>
            </w:pPr>
          </w:p>
        </w:tc>
        <w:tc>
          <w:tcPr>
            <w:tcW w:w="1091" w:type="dxa"/>
          </w:tcPr>
          <w:p w:rsidR="00610910" w:rsidRDefault="00610910">
            <w:pPr>
              <w:spacing w:line="420" w:lineRule="auto"/>
              <w:jc w:val="center"/>
              <w:rPr>
                <w:rFonts w:ascii="宋体" w:eastAsia="宋体" w:hAnsi="宋体" w:cs="宋体"/>
                <w:b/>
                <w:bCs/>
              </w:rPr>
            </w:pPr>
          </w:p>
        </w:tc>
        <w:tc>
          <w:tcPr>
            <w:tcW w:w="981" w:type="dxa"/>
            <w:gridSpan w:val="2"/>
          </w:tcPr>
          <w:p w:rsidR="00610910" w:rsidRDefault="00610910">
            <w:pPr>
              <w:spacing w:line="420" w:lineRule="auto"/>
              <w:jc w:val="center"/>
              <w:rPr>
                <w:rFonts w:ascii="宋体" w:eastAsia="宋体" w:hAnsi="宋体" w:cs="宋体"/>
                <w:b/>
                <w:bCs/>
              </w:rPr>
            </w:pPr>
          </w:p>
        </w:tc>
        <w:tc>
          <w:tcPr>
            <w:tcW w:w="2737" w:type="dxa"/>
            <w:gridSpan w:val="3"/>
          </w:tcPr>
          <w:p w:rsidR="00610910" w:rsidRDefault="00610910">
            <w:pPr>
              <w:spacing w:line="420" w:lineRule="auto"/>
              <w:jc w:val="center"/>
              <w:rPr>
                <w:rFonts w:ascii="宋体" w:eastAsia="宋体" w:hAnsi="宋体" w:cs="宋体"/>
                <w:b/>
                <w:bCs/>
              </w:rPr>
            </w:pPr>
          </w:p>
        </w:tc>
        <w:tc>
          <w:tcPr>
            <w:tcW w:w="1644" w:type="dxa"/>
          </w:tcPr>
          <w:p w:rsidR="00610910" w:rsidRDefault="00610910">
            <w:pPr>
              <w:spacing w:line="420" w:lineRule="auto"/>
              <w:jc w:val="center"/>
              <w:rPr>
                <w:rFonts w:ascii="宋体" w:eastAsia="宋体" w:hAnsi="宋体" w:cs="宋体"/>
                <w:b/>
                <w:bCs/>
              </w:rPr>
            </w:pPr>
          </w:p>
        </w:tc>
      </w:tr>
      <w:tr w:rsidR="00610910">
        <w:trPr>
          <w:trHeight w:val="711"/>
          <w:jc w:val="center"/>
        </w:trPr>
        <w:tc>
          <w:tcPr>
            <w:tcW w:w="9800" w:type="dxa"/>
            <w:gridSpan w:val="11"/>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企业资料</w:t>
            </w:r>
          </w:p>
        </w:tc>
      </w:tr>
      <w:tr w:rsidR="00610910">
        <w:trPr>
          <w:trHeight w:val="722"/>
          <w:jc w:val="center"/>
        </w:trPr>
        <w:tc>
          <w:tcPr>
            <w:tcW w:w="1289"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单位名称</w:t>
            </w:r>
          </w:p>
        </w:tc>
        <w:tc>
          <w:tcPr>
            <w:tcW w:w="5174" w:type="dxa"/>
            <w:gridSpan w:val="7"/>
          </w:tcPr>
          <w:p w:rsidR="00610910" w:rsidRDefault="00610910">
            <w:pPr>
              <w:spacing w:line="420" w:lineRule="auto"/>
              <w:jc w:val="center"/>
              <w:rPr>
                <w:rFonts w:ascii="宋体" w:eastAsia="宋体" w:hAnsi="宋体" w:cs="宋体"/>
                <w:b/>
                <w:bCs/>
              </w:rPr>
            </w:pPr>
          </w:p>
        </w:tc>
        <w:tc>
          <w:tcPr>
            <w:tcW w:w="1455"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网址</w:t>
            </w:r>
          </w:p>
        </w:tc>
        <w:tc>
          <w:tcPr>
            <w:tcW w:w="1882" w:type="dxa"/>
            <w:gridSpan w:val="2"/>
          </w:tcPr>
          <w:p w:rsidR="00610910" w:rsidRDefault="00610910">
            <w:pPr>
              <w:spacing w:line="420" w:lineRule="auto"/>
              <w:jc w:val="center"/>
              <w:rPr>
                <w:rFonts w:ascii="宋体" w:eastAsia="宋体" w:hAnsi="宋体" w:cs="宋体"/>
                <w:b/>
                <w:bCs/>
              </w:rPr>
            </w:pPr>
          </w:p>
        </w:tc>
      </w:tr>
      <w:tr w:rsidR="00610910">
        <w:trPr>
          <w:trHeight w:val="722"/>
          <w:jc w:val="center"/>
        </w:trPr>
        <w:tc>
          <w:tcPr>
            <w:tcW w:w="1289"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通讯地址</w:t>
            </w:r>
          </w:p>
        </w:tc>
        <w:tc>
          <w:tcPr>
            <w:tcW w:w="5174" w:type="dxa"/>
            <w:gridSpan w:val="7"/>
          </w:tcPr>
          <w:p w:rsidR="00610910" w:rsidRDefault="00610910">
            <w:pPr>
              <w:spacing w:line="420" w:lineRule="auto"/>
              <w:jc w:val="center"/>
              <w:rPr>
                <w:rFonts w:ascii="宋体" w:eastAsia="宋体" w:hAnsi="宋体" w:cs="宋体"/>
                <w:b/>
                <w:bCs/>
              </w:rPr>
            </w:pPr>
          </w:p>
        </w:tc>
        <w:tc>
          <w:tcPr>
            <w:tcW w:w="1455"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成立时间</w:t>
            </w:r>
          </w:p>
        </w:tc>
        <w:tc>
          <w:tcPr>
            <w:tcW w:w="1882" w:type="dxa"/>
            <w:gridSpan w:val="2"/>
          </w:tcPr>
          <w:p w:rsidR="00610910" w:rsidRDefault="00610910">
            <w:pPr>
              <w:spacing w:line="420" w:lineRule="auto"/>
              <w:jc w:val="center"/>
              <w:rPr>
                <w:rFonts w:ascii="宋体" w:eastAsia="宋体" w:hAnsi="宋体" w:cs="宋体"/>
                <w:b/>
                <w:bCs/>
              </w:rPr>
            </w:pPr>
          </w:p>
        </w:tc>
      </w:tr>
      <w:tr w:rsidR="00610910">
        <w:trPr>
          <w:trHeight w:val="722"/>
          <w:jc w:val="center"/>
        </w:trPr>
        <w:tc>
          <w:tcPr>
            <w:tcW w:w="1289"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企业性质</w:t>
            </w:r>
          </w:p>
        </w:tc>
        <w:tc>
          <w:tcPr>
            <w:tcW w:w="5174" w:type="dxa"/>
            <w:gridSpan w:val="7"/>
          </w:tcPr>
          <w:p w:rsidR="00610910" w:rsidRDefault="00483714">
            <w:pPr>
              <w:rPr>
                <w:rFonts w:ascii="楷体" w:eastAsia="楷体" w:hAnsi="楷体" w:cs="楷体"/>
                <w:b/>
                <w:bCs/>
              </w:rPr>
            </w:pPr>
            <w:r>
              <w:rPr>
                <w:rFonts w:ascii="宋体" w:eastAsia="宋体" w:hAnsi="宋体" w:cs="宋体" w:hint="eastAsia"/>
              </w:rPr>
              <w:t>□国营</w:t>
            </w:r>
            <w:r>
              <w:rPr>
                <w:rFonts w:ascii="宋体" w:eastAsia="宋体" w:hAnsi="宋体" w:cs="宋体" w:hint="eastAsia"/>
              </w:rPr>
              <w:t xml:space="preserve"> </w:t>
            </w:r>
            <w:r>
              <w:rPr>
                <w:rFonts w:ascii="宋体" w:eastAsia="宋体" w:hAnsi="宋体" w:cs="宋体" w:hint="eastAsia"/>
              </w:rPr>
              <w:t>□民营</w:t>
            </w:r>
            <w:r>
              <w:rPr>
                <w:rFonts w:ascii="宋体" w:eastAsia="宋体" w:hAnsi="宋体" w:cs="宋体" w:hint="eastAsia"/>
              </w:rPr>
              <w:t xml:space="preserve"> </w:t>
            </w:r>
            <w:r>
              <w:rPr>
                <w:rFonts w:ascii="宋体" w:eastAsia="宋体" w:hAnsi="宋体" w:cs="宋体" w:hint="eastAsia"/>
              </w:rPr>
              <w:t>□外商独资</w:t>
            </w:r>
            <w:r>
              <w:rPr>
                <w:rFonts w:ascii="宋体" w:eastAsia="宋体" w:hAnsi="宋体" w:cs="宋体" w:hint="eastAsia"/>
              </w:rPr>
              <w:t xml:space="preserve"> </w:t>
            </w:r>
            <w:r>
              <w:rPr>
                <w:rFonts w:ascii="宋体" w:eastAsia="宋体" w:hAnsi="宋体" w:cs="宋体" w:hint="eastAsia"/>
              </w:rPr>
              <w:t>□中外合资</w:t>
            </w:r>
            <w:r>
              <w:rPr>
                <w:rFonts w:ascii="宋体" w:eastAsia="宋体" w:hAnsi="宋体" w:cs="宋体" w:hint="eastAsia"/>
              </w:rPr>
              <w:t xml:space="preserve"> </w:t>
            </w:r>
            <w:r>
              <w:rPr>
                <w:rFonts w:ascii="宋体" w:eastAsia="宋体" w:hAnsi="宋体" w:cs="宋体" w:hint="eastAsia"/>
              </w:rPr>
              <w:t>其它（请注明）</w:t>
            </w:r>
            <w:r>
              <w:rPr>
                <w:rFonts w:ascii="宋体" w:eastAsia="宋体" w:hAnsi="宋体" w:cs="宋体" w:hint="eastAsia"/>
              </w:rPr>
              <w:t xml:space="preserve"> _______   </w:t>
            </w:r>
          </w:p>
        </w:tc>
        <w:tc>
          <w:tcPr>
            <w:tcW w:w="1455"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员工人数</w:t>
            </w:r>
          </w:p>
        </w:tc>
        <w:tc>
          <w:tcPr>
            <w:tcW w:w="1882" w:type="dxa"/>
            <w:gridSpan w:val="2"/>
          </w:tcPr>
          <w:p w:rsidR="00610910" w:rsidRDefault="00610910">
            <w:pPr>
              <w:spacing w:line="420" w:lineRule="auto"/>
              <w:jc w:val="center"/>
              <w:rPr>
                <w:rFonts w:ascii="宋体" w:eastAsia="宋体" w:hAnsi="宋体" w:cs="宋体"/>
                <w:b/>
                <w:bCs/>
              </w:rPr>
            </w:pPr>
          </w:p>
        </w:tc>
      </w:tr>
      <w:tr w:rsidR="00610910">
        <w:trPr>
          <w:trHeight w:val="722"/>
          <w:jc w:val="center"/>
        </w:trPr>
        <w:tc>
          <w:tcPr>
            <w:tcW w:w="1289"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公司资产</w:t>
            </w:r>
          </w:p>
        </w:tc>
        <w:tc>
          <w:tcPr>
            <w:tcW w:w="1838" w:type="dxa"/>
            <w:gridSpan w:val="2"/>
          </w:tcPr>
          <w:p w:rsidR="00610910" w:rsidRDefault="00610910">
            <w:pPr>
              <w:spacing w:line="420" w:lineRule="auto"/>
              <w:jc w:val="center"/>
              <w:rPr>
                <w:rFonts w:ascii="楷体" w:eastAsia="楷体" w:hAnsi="楷体" w:cs="楷体"/>
                <w:b/>
                <w:bCs/>
              </w:rPr>
            </w:pPr>
          </w:p>
        </w:tc>
        <w:tc>
          <w:tcPr>
            <w:tcW w:w="1992" w:type="dxa"/>
            <w:gridSpan w:val="3"/>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年销售额</w:t>
            </w:r>
          </w:p>
        </w:tc>
        <w:tc>
          <w:tcPr>
            <w:tcW w:w="1344" w:type="dxa"/>
            <w:gridSpan w:val="2"/>
          </w:tcPr>
          <w:p w:rsidR="00610910" w:rsidRDefault="00610910">
            <w:pPr>
              <w:spacing w:line="420" w:lineRule="auto"/>
              <w:jc w:val="center"/>
              <w:rPr>
                <w:rFonts w:ascii="楷体" w:eastAsia="楷体" w:hAnsi="楷体" w:cs="楷体"/>
                <w:b/>
                <w:bCs/>
              </w:rPr>
            </w:pPr>
          </w:p>
        </w:tc>
        <w:tc>
          <w:tcPr>
            <w:tcW w:w="1455"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营业额</w:t>
            </w:r>
          </w:p>
        </w:tc>
        <w:tc>
          <w:tcPr>
            <w:tcW w:w="1882" w:type="dxa"/>
            <w:gridSpan w:val="2"/>
          </w:tcPr>
          <w:p w:rsidR="00610910" w:rsidRDefault="00610910">
            <w:pPr>
              <w:spacing w:line="420" w:lineRule="auto"/>
              <w:jc w:val="center"/>
              <w:rPr>
                <w:rFonts w:ascii="宋体" w:eastAsia="宋体" w:hAnsi="宋体" w:cs="宋体"/>
                <w:b/>
                <w:bCs/>
              </w:rPr>
            </w:pPr>
          </w:p>
        </w:tc>
      </w:tr>
      <w:tr w:rsidR="00610910">
        <w:trPr>
          <w:trHeight w:val="856"/>
          <w:jc w:val="center"/>
        </w:trPr>
        <w:tc>
          <w:tcPr>
            <w:tcW w:w="1289" w:type="dxa"/>
            <w:vAlign w:val="center"/>
          </w:tcPr>
          <w:p w:rsidR="00610910" w:rsidRDefault="00483714">
            <w:pPr>
              <w:jc w:val="center"/>
              <w:rPr>
                <w:rFonts w:ascii="楷体" w:eastAsia="楷体" w:hAnsi="楷体" w:cs="楷体"/>
                <w:b/>
                <w:bCs/>
              </w:rPr>
            </w:pPr>
            <w:r>
              <w:rPr>
                <w:rFonts w:ascii="楷体" w:eastAsia="楷体" w:hAnsi="楷体" w:cs="楷体" w:hint="eastAsia"/>
                <w:b/>
                <w:bCs/>
              </w:rPr>
              <w:t>企业经营范围</w:t>
            </w:r>
          </w:p>
        </w:tc>
        <w:tc>
          <w:tcPr>
            <w:tcW w:w="8511" w:type="dxa"/>
            <w:gridSpan w:val="10"/>
          </w:tcPr>
          <w:p w:rsidR="00610910" w:rsidRDefault="00610910">
            <w:pPr>
              <w:spacing w:line="420" w:lineRule="auto"/>
              <w:jc w:val="center"/>
              <w:rPr>
                <w:rFonts w:ascii="宋体" w:eastAsia="宋体" w:hAnsi="宋体" w:cs="宋体"/>
              </w:rPr>
            </w:pPr>
          </w:p>
        </w:tc>
      </w:tr>
      <w:tr w:rsidR="00610910">
        <w:trPr>
          <w:trHeight w:val="811"/>
          <w:jc w:val="center"/>
        </w:trPr>
        <w:tc>
          <w:tcPr>
            <w:tcW w:w="1289"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学习关注</w:t>
            </w:r>
          </w:p>
        </w:tc>
        <w:tc>
          <w:tcPr>
            <w:tcW w:w="8511" w:type="dxa"/>
            <w:gridSpan w:val="10"/>
          </w:tcPr>
          <w:p w:rsidR="00610910" w:rsidRDefault="00610910">
            <w:pPr>
              <w:spacing w:line="420" w:lineRule="auto"/>
              <w:jc w:val="center"/>
              <w:rPr>
                <w:rFonts w:ascii="宋体" w:eastAsia="宋体" w:hAnsi="宋体" w:cs="宋体"/>
              </w:rPr>
            </w:pPr>
          </w:p>
        </w:tc>
      </w:tr>
      <w:tr w:rsidR="00610910">
        <w:trPr>
          <w:trHeight w:val="818"/>
          <w:jc w:val="center"/>
        </w:trPr>
        <w:tc>
          <w:tcPr>
            <w:tcW w:w="1289"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企业建议</w:t>
            </w:r>
          </w:p>
        </w:tc>
        <w:tc>
          <w:tcPr>
            <w:tcW w:w="8511" w:type="dxa"/>
            <w:gridSpan w:val="10"/>
          </w:tcPr>
          <w:p w:rsidR="00610910" w:rsidRDefault="00610910">
            <w:pPr>
              <w:spacing w:line="420" w:lineRule="auto"/>
              <w:jc w:val="center"/>
              <w:rPr>
                <w:rFonts w:ascii="宋体" w:eastAsia="宋体" w:hAnsi="宋体" w:cs="宋体"/>
              </w:rPr>
            </w:pPr>
          </w:p>
        </w:tc>
      </w:tr>
      <w:tr w:rsidR="00610910">
        <w:trPr>
          <w:trHeight w:val="1969"/>
          <w:jc w:val="center"/>
        </w:trPr>
        <w:tc>
          <w:tcPr>
            <w:tcW w:w="1289" w:type="dxa"/>
            <w:vAlign w:val="center"/>
          </w:tcPr>
          <w:p w:rsidR="00610910" w:rsidRDefault="00483714">
            <w:pPr>
              <w:spacing w:line="420" w:lineRule="auto"/>
              <w:jc w:val="center"/>
              <w:rPr>
                <w:rFonts w:ascii="楷体" w:eastAsia="楷体" w:hAnsi="楷体" w:cs="楷体"/>
                <w:b/>
                <w:bCs/>
              </w:rPr>
            </w:pPr>
            <w:r>
              <w:rPr>
                <w:rFonts w:ascii="楷体" w:eastAsia="楷体" w:hAnsi="楷体" w:cs="楷体" w:hint="eastAsia"/>
                <w:b/>
                <w:bCs/>
              </w:rPr>
              <w:t>汇款账户</w:t>
            </w:r>
          </w:p>
        </w:tc>
        <w:tc>
          <w:tcPr>
            <w:tcW w:w="8511" w:type="dxa"/>
            <w:gridSpan w:val="10"/>
            <w:vAlign w:val="center"/>
          </w:tcPr>
          <w:p w:rsidR="00610910" w:rsidRDefault="00483714">
            <w:pPr>
              <w:spacing w:line="420" w:lineRule="auto"/>
              <w:rPr>
                <w:rFonts w:ascii="宋体" w:eastAsia="宋体" w:hAnsi="宋体" w:cs="宋体"/>
              </w:rPr>
            </w:pPr>
            <w:r>
              <w:rPr>
                <w:rFonts w:ascii="宋体" w:eastAsia="宋体" w:hAnsi="宋体" w:cs="宋体" w:hint="eastAsia"/>
              </w:rPr>
              <w:t>北京圣源金慧教育咨询有限公司</w:t>
            </w:r>
          </w:p>
          <w:p w:rsidR="00610910" w:rsidRDefault="00483714">
            <w:pPr>
              <w:spacing w:line="420" w:lineRule="auto"/>
              <w:rPr>
                <w:rFonts w:ascii="宋体" w:eastAsia="宋体" w:hAnsi="宋体" w:cs="宋体"/>
              </w:rPr>
            </w:pPr>
            <w:r>
              <w:rPr>
                <w:rFonts w:ascii="宋体" w:eastAsia="宋体" w:hAnsi="宋体" w:cs="宋体" w:hint="eastAsia"/>
              </w:rPr>
              <w:t>0200 0058  0920 0077  388</w:t>
            </w:r>
          </w:p>
          <w:p w:rsidR="00610910" w:rsidRDefault="00483714">
            <w:pPr>
              <w:spacing w:line="420" w:lineRule="auto"/>
              <w:rPr>
                <w:rFonts w:ascii="宋体" w:eastAsia="宋体" w:hAnsi="宋体" w:cs="宋体"/>
              </w:rPr>
            </w:pPr>
            <w:r>
              <w:rPr>
                <w:rFonts w:ascii="宋体" w:eastAsia="宋体" w:hAnsi="宋体" w:cs="宋体" w:hint="eastAsia"/>
              </w:rPr>
              <w:lastRenderedPageBreak/>
              <w:t>工商银行北辛安支行</w:t>
            </w:r>
          </w:p>
        </w:tc>
      </w:tr>
    </w:tbl>
    <w:p w:rsidR="00610910" w:rsidRDefault="00483714">
      <w:pPr>
        <w:spacing w:line="620" w:lineRule="exact"/>
        <w:ind w:rightChars="-231" w:right="-554"/>
        <w:rPr>
          <w:szCs w:val="21"/>
          <w:u w:val="single"/>
        </w:rPr>
      </w:pPr>
      <w:r>
        <w:rPr>
          <w:rFonts w:hint="eastAsia"/>
          <w:szCs w:val="21"/>
          <w:u w:val="single"/>
        </w:rPr>
        <w:lastRenderedPageBreak/>
        <w:t>联系人：</w:t>
      </w:r>
      <w:r>
        <w:rPr>
          <w:rFonts w:hint="eastAsia"/>
          <w:szCs w:val="21"/>
          <w:u w:val="single"/>
        </w:rPr>
        <w:t xml:space="preserve">  </w:t>
      </w:r>
    </w:p>
    <w:p w:rsidR="00610910" w:rsidRDefault="00610910">
      <w:pPr>
        <w:ind w:leftChars="-12" w:left="3" w:hangingChars="9" w:hanging="32"/>
        <w:rPr>
          <w:rFonts w:ascii="宋体" w:eastAsia="宋体" w:hAnsi="宋体"/>
          <w:color w:val="FFFFFF" w:themeColor="background1"/>
          <w:sz w:val="36"/>
          <w:szCs w:val="32"/>
          <w:highlight w:val="darkRed"/>
        </w:rPr>
      </w:pPr>
    </w:p>
    <w:sectPr w:rsidR="00610910">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webkit-standard">
    <w:altName w:val="Angsana New"/>
    <w:charset w:val="00"/>
    <w:family w:val="roman"/>
    <w:pitch w:val="default"/>
  </w:font>
  <w:font w:name="方正大黑简体">
    <w:altName w:val="黑体"/>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6D552A"/>
    <w:multiLevelType w:val="multilevel"/>
    <w:tmpl w:val="776D552A"/>
    <w:lvl w:ilvl="0">
      <w:start w:val="1"/>
      <w:numFmt w:val="bullet"/>
      <w:lvlText w:val=""/>
      <w:lvlJc w:val="left"/>
      <w:pPr>
        <w:ind w:left="480" w:hanging="480"/>
      </w:pPr>
      <w:rPr>
        <w:rFonts w:ascii="Wingdings" w:hAnsi="Wingdings" w:hint="default"/>
        <w:color w:val="94000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A3"/>
    <w:rsid w:val="00065F68"/>
    <w:rsid w:val="0018757D"/>
    <w:rsid w:val="00195732"/>
    <w:rsid w:val="00282344"/>
    <w:rsid w:val="003D7882"/>
    <w:rsid w:val="00483714"/>
    <w:rsid w:val="005518D6"/>
    <w:rsid w:val="00610910"/>
    <w:rsid w:val="00821138"/>
    <w:rsid w:val="008928B6"/>
    <w:rsid w:val="00940BB4"/>
    <w:rsid w:val="00BE1CA3"/>
    <w:rsid w:val="00E30944"/>
    <w:rsid w:val="00F85497"/>
    <w:rsid w:val="1C2D3A9F"/>
    <w:rsid w:val="205A28A2"/>
    <w:rsid w:val="2B2C2F87"/>
    <w:rsid w:val="36BE32AC"/>
    <w:rsid w:val="3CDD6495"/>
    <w:rsid w:val="49F2623D"/>
    <w:rsid w:val="76326108"/>
    <w:rsid w:val="7B374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DF7C8"/>
  <w14:defaultImageDpi w14:val="32767"/>
  <w15:docId w15:val="{29CDB825-9720-4B13-B9BA-301ACCDC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spacing w:before="100" w:beforeAutospacing="1" w:after="100" w:afterAutospacing="1"/>
    </w:p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224</Words>
  <Characters>1283</Characters>
  <Application>Microsoft Office Word</Application>
  <DocSecurity>0</DocSecurity>
  <Lines>10</Lines>
  <Paragraphs>3</Paragraphs>
  <ScaleCrop>false</ScaleCrop>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 </cp:lastModifiedBy>
  <cp:revision>5</cp:revision>
  <dcterms:created xsi:type="dcterms:W3CDTF">2019-02-28T14:11:00Z</dcterms:created>
  <dcterms:modified xsi:type="dcterms:W3CDTF">2019-07-22T07:32:00Z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