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5B" w:rsidRPr="006A2D5B" w:rsidRDefault="006A2D5B" w:rsidP="006A2D5B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5"/>
          <w:szCs w:val="25"/>
        </w:rPr>
      </w:pPr>
      <w:r w:rsidRPr="006A2D5B">
        <w:rPr>
          <w:rFonts w:ascii="微软雅黑" w:eastAsia="微软雅黑" w:hAnsi="微软雅黑" w:cs="宋体" w:hint="eastAsia"/>
          <w:b/>
          <w:bCs/>
          <w:color w:val="333333"/>
          <w:kern w:val="36"/>
          <w:sz w:val="25"/>
          <w:szCs w:val="25"/>
        </w:rPr>
        <w:t>浙江大学澳大利亚留学精培班招生简章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30"/>
          <w:szCs w:val="30"/>
        </w:rPr>
        <w:drawing>
          <wp:inline distT="0" distB="0" distL="0" distR="0">
            <wp:extent cx="2282190" cy="787400"/>
            <wp:effectExtent l="19050" t="0" r="3810" b="0"/>
            <wp:docPr id="1" name="图片 1" descr="http://lx.zju.edu.cn/images/%E6%B5%99%E5%A4%A7logo%E7%99%BD%E6%A8%AA_%E5%89%AF%E6%9C%AC%E5%B0%8F%E5%9B%B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x.zju.edu.cn/images/%E6%B5%99%E5%A4%A7logo%E7%99%BD%E6%A8%AA_%E5%89%AF%E6%9C%AC%E5%B0%8F%E5%9B%BE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宋体" w:eastAsia="宋体" w:hAnsi="宋体" w:cs="宋体" w:hint="eastAsia"/>
          <w:b/>
          <w:bCs/>
          <w:color w:val="B22222"/>
          <w:kern w:val="0"/>
          <w:sz w:val="30"/>
        </w:rPr>
        <w:t>冲击澳大利亚五星名校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       </w:t>
      </w: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浙江大学澳大利亚留学精培班 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除了英语强化课程以外，还设置了丰富的大学专业课程，以使学生提前适应大学课程，为学生更好的融入海外大学学习生活奠定基础。该课程结合中国学生特点，培养使用英语思维方式解决问题的能力，帮助提高语言交流和学术能力，同时培养学生生活自理能力。学生在浙江大学顺利完成为期一年的学习后，凭借雅思成绩和浙大预科成绩，前往澳大利亚大学就读适合自己的课程。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课程设置：</w:t>
      </w:r>
    </w:p>
    <w:tbl>
      <w:tblPr>
        <w:tblW w:w="8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066"/>
        <w:gridCol w:w="4608"/>
      </w:tblGrid>
      <w:tr w:rsidR="006A2D5B" w:rsidRPr="006A2D5B" w:rsidTr="006A2D5B">
        <w:tc>
          <w:tcPr>
            <w:tcW w:w="1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课程模块</w:t>
            </w: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课程名称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说明</w:t>
            </w:r>
          </w:p>
        </w:tc>
      </w:tr>
      <w:tr w:rsidR="006A2D5B" w:rsidRPr="006A2D5B" w:rsidTr="006A2D5B">
        <w:tc>
          <w:tcPr>
            <w:tcW w:w="151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英语培训类课程</w:t>
            </w: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雅思基础</w:t>
            </w:r>
          </w:p>
        </w:tc>
        <w:tc>
          <w:tcPr>
            <w:tcW w:w="460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申请澳洲大学需提交雅思或托福成绩</w:t>
            </w: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雅思强化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6A2D5B" w:rsidRPr="006A2D5B" w:rsidTr="006A2D5B">
        <w:tc>
          <w:tcPr>
            <w:tcW w:w="151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专业课程</w:t>
            </w: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460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大学专业课程，考试合格后颁发浙大成绩单及结业证书 </w:t>
            </w: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6A2D5B" w:rsidRPr="006A2D5B" w:rsidTr="006A2D5B">
        <w:tc>
          <w:tcPr>
            <w:tcW w:w="151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背景提升类课程</w:t>
            </w: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学术英语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帮助学生提前了解及掌握国外大学论文（paper及essay）的写作方法，使学生能迅速适应海外大学课程</w:t>
            </w: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生存英语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帮助学生熟练掌握国外的日常生活用语，包括机场、餐馆、银行、购物等</w:t>
            </w: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英美文化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帮助学生全面了解西方国家的文化，历史和传统，使学生更好、更快地融入全新的文化环境中</w:t>
            </w:r>
          </w:p>
        </w:tc>
      </w:tr>
      <w:tr w:rsidR="006A2D5B" w:rsidRPr="006A2D5B" w:rsidTr="006A2D5B">
        <w:tc>
          <w:tcPr>
            <w:tcW w:w="1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社会活动</w:t>
            </w: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志愿者活动、社会义工、学术研究项目等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培养学生的社会责任感，为学生申请澳洲名校加分</w:t>
            </w:r>
          </w:p>
        </w:tc>
      </w:tr>
      <w:tr w:rsidR="006A2D5B" w:rsidRPr="006A2D5B" w:rsidTr="006A2D5B">
        <w:tc>
          <w:tcPr>
            <w:tcW w:w="1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课外活动</w:t>
            </w: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体育比赛、室外素质拓展、春游秋游等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丰富学生的业余生活，培养学生的团队合作精神、增强班级凝聚力</w:t>
            </w:r>
          </w:p>
        </w:tc>
      </w:tr>
      <w:tr w:rsidR="006A2D5B" w:rsidRPr="006A2D5B" w:rsidTr="006A2D5B">
        <w:tc>
          <w:tcPr>
            <w:tcW w:w="151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行前培训</w:t>
            </w: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签证培训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介绍澳洲签证情况，帮助学生顺利通过签证</w:t>
            </w:r>
          </w:p>
        </w:tc>
      </w:tr>
      <w:tr w:rsidR="006A2D5B" w:rsidRPr="006A2D5B" w:rsidTr="006A2D5B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行前培训</w:t>
            </w:r>
          </w:p>
        </w:tc>
        <w:tc>
          <w:tcPr>
            <w:tcW w:w="4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澳洲大学入学衔接</w:t>
            </w:r>
          </w:p>
          <w:p w:rsidR="006A2D5B" w:rsidRPr="006A2D5B" w:rsidRDefault="006A2D5B" w:rsidP="006A2D5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6A2D5B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部分往届学生录取院校：</w:t>
      </w:r>
    </w:p>
    <w:tbl>
      <w:tblPr>
        <w:tblW w:w="7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493"/>
        <w:gridCol w:w="4465"/>
      </w:tblGrid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  <w:t>留学国家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  <w:t>录取学校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澳洲国立大学（澳洲五星名校）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李*琳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悉尼大学（澳洲五星名校）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卢*怡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莫纳什大学（澳洲五星名校）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墨尔本大学（澳洲五星名校）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严*瑞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新南威尔士（澳洲五星名校）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朱＊凡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昆士兰大学（澳洲五星名校）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杜＊天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阿德莱德大学（澳洲五星名校）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戴＊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皇家墨尔本理工大学（澳洲四星名校）</w:t>
            </w:r>
          </w:p>
        </w:tc>
      </w:tr>
      <w:tr w:rsidR="006A2D5B" w:rsidRPr="006A2D5B" w:rsidTr="006A2D5B"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王＊宇</w:t>
            </w:r>
          </w:p>
        </w:tc>
        <w:tc>
          <w:tcPr>
            <w:tcW w:w="1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4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A2D5B" w:rsidRPr="006A2D5B" w:rsidRDefault="006A2D5B" w:rsidP="006A2D5B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A2D5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悉尼科技大学（澳洲四星名校）</w:t>
            </w:r>
          </w:p>
        </w:tc>
      </w:tr>
    </w:tbl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（注：由于涉及学生个人隐私不便公布具体姓名，敬请谅解，谢谢！）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我们的优势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官方主办，信誉保证：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浙江大学继续教育学院国际教育部自主办学项目，共享浙大资源。学生顺利完成学业后获得学院颁发的培训结业证书和预科成绩单。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项目成熟，安全稳定：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自2008年开办以来，已培养近千名学生进入国外大学学习，往届学生留学录取成功率近100%，更有部分优异学生被世界排名前100的名校录取。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名师授课，质量保障：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任课教师均为院聘教师，具备名校学历或海外留学背景，教学经验丰富，业务能力突出。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管理严格，反馈及时：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每个班级配备专职班主任助教，负责学生管理工作，定期与家长交流反馈学生学习表现。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课程丰富，整体提升：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除英语语言强化课程外，还提供一系列背景能力提升课程及社会实践活动，帮助学生获得丰富的学习体验和实践经历，提高学生综合素质和名校申请竞争力。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lastRenderedPageBreak/>
        <w:t>招生对象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</w:p>
    <w:p w:rsidR="00AC0A2B" w:rsidRPr="00A31113" w:rsidRDefault="00AC0A2B" w:rsidP="00AC0A2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A31113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招生对象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：</w:t>
      </w:r>
    </w:p>
    <w:p w:rsidR="00AC0A2B" w:rsidRPr="00C37C52" w:rsidRDefault="00AC0A2B" w:rsidP="00AC0A2B">
      <w:pPr>
        <w:widowControl/>
        <w:shd w:val="clear" w:color="auto" w:fill="FCFAFB"/>
        <w:jc w:val="left"/>
        <w:rPr>
          <w:rFonts w:ascii="Verdana" w:eastAsia="宋体" w:hAnsi="Verdana" w:cs="宋体"/>
          <w:color w:val="505050"/>
          <w:kern w:val="0"/>
          <w:sz w:val="18"/>
          <w:szCs w:val="18"/>
        </w:rPr>
      </w:pPr>
    </w:p>
    <w:p w:rsidR="00AC0A2B" w:rsidRPr="00A31113" w:rsidRDefault="00AC0A2B" w:rsidP="00AC0A2B">
      <w:pPr>
        <w:widowControl/>
        <w:shd w:val="clear" w:color="auto" w:fill="FCFAFB"/>
        <w:ind w:left="360" w:hanging="360"/>
        <w:rPr>
          <w:rFonts w:ascii="Verdana" w:eastAsia="宋体" w:hAnsi="Verdana" w:cs="宋体"/>
          <w:color w:val="505050"/>
          <w:kern w:val="0"/>
          <w:szCs w:val="21"/>
        </w:rPr>
      </w:pPr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1、 高中毕业生；</w:t>
      </w:r>
    </w:p>
    <w:p w:rsidR="00AC0A2B" w:rsidRPr="00A31113" w:rsidRDefault="00AC0A2B" w:rsidP="00AC0A2B">
      <w:pPr>
        <w:widowControl/>
        <w:shd w:val="clear" w:color="auto" w:fill="FCFAFB"/>
        <w:ind w:left="360" w:hanging="360"/>
        <w:rPr>
          <w:rFonts w:ascii="Verdana" w:eastAsia="宋体" w:hAnsi="Verdana" w:cs="宋体"/>
          <w:color w:val="505050"/>
          <w:kern w:val="0"/>
          <w:szCs w:val="21"/>
        </w:rPr>
      </w:pPr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2、 完成高二或高三在读学生，留学时可提供高中毕业证；</w:t>
      </w:r>
    </w:p>
    <w:p w:rsidR="00AC0A2B" w:rsidRPr="00A31113" w:rsidRDefault="00AC0A2B" w:rsidP="00AC0A2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505050"/>
          <w:kern w:val="0"/>
          <w:szCs w:val="21"/>
        </w:rPr>
      </w:pPr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3、 大一在读学生</w:t>
      </w:r>
    </w:p>
    <w:p w:rsidR="00AC0A2B" w:rsidRPr="00A31113" w:rsidRDefault="00AC0A2B" w:rsidP="00AC0A2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AC0A2B" w:rsidRPr="00A31113" w:rsidRDefault="00AC0A2B" w:rsidP="00AC0A2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A31113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报名方式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：</w:t>
      </w:r>
    </w:p>
    <w:p w:rsidR="00AC0A2B" w:rsidRPr="00A31113" w:rsidRDefault="00AC0A2B" w:rsidP="00AC0A2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1.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打招生电话报名；</w:t>
      </w:r>
    </w:p>
    <w:p w:rsidR="00AC0A2B" w:rsidRPr="00A31113" w:rsidRDefault="00AC0A2B" w:rsidP="00AC0A2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2.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登录官方网站</w:t>
      </w: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，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在线报名；</w:t>
      </w:r>
    </w:p>
    <w:p w:rsidR="00AC0A2B" w:rsidRPr="00A31113" w:rsidRDefault="00AC0A2B" w:rsidP="00AC0A2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3.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来校现场报名。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（注：报名请带1份本人身份证复印件 + 1份电子证件照）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* 优先录取政策</w:t>
      </w: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（符合以下条件之一者，可免试入学）：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高考英语成绩100分+；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托福真考成绩61分+；</w:t>
      </w:r>
    </w:p>
    <w:p w:rsidR="00553F86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雅思真考成绩5分+。</w:t>
      </w:r>
    </w:p>
    <w:p w:rsidR="00553F86" w:rsidRPr="00C064A6" w:rsidRDefault="00553F86" w:rsidP="00553F86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5E56AE">
        <w:rPr>
          <w:rFonts w:ascii="微软雅黑" w:eastAsia="微软雅黑" w:hAnsi="微软雅黑" w:cs="宋体" w:hint="eastAsia"/>
          <w:b/>
          <w:color w:val="444444"/>
          <w:kern w:val="0"/>
          <w:sz w:val="20"/>
          <w:szCs w:val="20"/>
        </w:rPr>
        <w:t>学费</w:t>
      </w: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：</w:t>
      </w:r>
      <w:r w:rsidRPr="005E56AE">
        <w:rPr>
          <w:rFonts w:ascii="微软雅黑" w:eastAsia="微软雅黑" w:hAnsi="微软雅黑" w:cs="宋体"/>
          <w:color w:val="444444"/>
          <w:kern w:val="0"/>
          <w:sz w:val="20"/>
          <w:szCs w:val="20"/>
        </w:rPr>
        <w:t>69800</w:t>
      </w: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元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联系电话：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400-061-6586</w:t>
      </w:r>
    </w:p>
    <w:p w:rsidR="006A2D5B" w:rsidRP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6A2D5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联系地址：</w:t>
      </w:r>
    </w:p>
    <w:p w:rsidR="006A2D5B" w:rsidRDefault="006A2D5B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6A2D5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浙江大学西溪校区 </w:t>
      </w:r>
    </w:p>
    <w:p w:rsidR="0029290F" w:rsidRDefault="0029290F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29290F" w:rsidRPr="006A2D5B" w:rsidRDefault="0029290F" w:rsidP="006A2D5B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CF0BC6" w:rsidRDefault="00CF0BC6"/>
    <w:p w:rsidR="00824EAE" w:rsidRDefault="00824EAE" w:rsidP="00824EAE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2298848" cy="768818"/>
            <wp:effectExtent l="19050" t="0" r="6202" b="0"/>
            <wp:docPr id="2" name="图片 0" descr="浙大logo白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浙大logo白横.jpg"/>
                    <pic:cNvPicPr/>
                  </pic:nvPicPr>
                  <pic:blipFill>
                    <a:blip r:embed="rId8" cstate="print"/>
                    <a:srcRect t="25698" b="23743"/>
                    <a:stretch>
                      <a:fillRect/>
                    </a:stretch>
                  </pic:blipFill>
                  <pic:spPr>
                    <a:xfrm>
                      <a:off x="0" y="0"/>
                      <a:ext cx="2307649" cy="7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AE" w:rsidRPr="00DE3530" w:rsidRDefault="00824EAE" w:rsidP="00824EAE">
      <w:pPr>
        <w:rPr>
          <w:noProof/>
          <w:sz w:val="28"/>
        </w:rPr>
      </w:pPr>
    </w:p>
    <w:p w:rsidR="00824EAE" w:rsidRDefault="00824EAE" w:rsidP="00824EAE">
      <w:pPr>
        <w:jc w:val="center"/>
        <w:rPr>
          <w:b/>
          <w:sz w:val="36"/>
          <w:szCs w:val="36"/>
        </w:rPr>
      </w:pPr>
      <w:r w:rsidRPr="00B16B7B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浙江大学留学预备课程</w:t>
      </w:r>
      <w:r w:rsidRPr="00B16B7B">
        <w:rPr>
          <w:rFonts w:hint="eastAsia"/>
          <w:b/>
          <w:sz w:val="36"/>
          <w:szCs w:val="36"/>
        </w:rPr>
        <w:t>报名表</w:t>
      </w:r>
    </w:p>
    <w:p w:rsidR="00824EAE" w:rsidRPr="00256BD5" w:rsidRDefault="00824EAE" w:rsidP="00824EAE">
      <w:pPr>
        <w:rPr>
          <w:b/>
          <w:sz w:val="18"/>
          <w:szCs w:val="36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1526"/>
        <w:gridCol w:w="2725"/>
        <w:gridCol w:w="7"/>
        <w:gridCol w:w="902"/>
        <w:gridCol w:w="719"/>
        <w:gridCol w:w="3443"/>
      </w:tblGrid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732" w:type="dxa"/>
            <w:gridSpan w:val="2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162" w:type="dxa"/>
            <w:gridSpan w:val="2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手机号：</w:t>
            </w: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732" w:type="dxa"/>
            <w:gridSpan w:val="2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微信号：</w:t>
            </w: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732" w:type="dxa"/>
            <w:gridSpan w:val="2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5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796" w:type="dxa"/>
            <w:gridSpan w:val="5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7796" w:type="dxa"/>
            <w:gridSpan w:val="5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会考英语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高考英语</w:t>
            </w:r>
            <w:r w:rsidRPr="007A2EEF"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雅思</w:t>
            </w:r>
            <w:r w:rsidRPr="007A2EEF"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托福成绩</w:t>
            </w:r>
            <w:r w:rsidRPr="007A2EEF">
              <w:rPr>
                <w:rFonts w:hint="eastAsia"/>
                <w:sz w:val="28"/>
                <w:szCs w:val="28"/>
              </w:rPr>
              <w:t>)</w:t>
            </w:r>
          </w:p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就读高中</w:t>
            </w:r>
          </w:p>
        </w:tc>
        <w:tc>
          <w:tcPr>
            <w:tcW w:w="2725" w:type="dxa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43" w:type="dxa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意向国家</w:t>
            </w:r>
          </w:p>
        </w:tc>
        <w:tc>
          <w:tcPr>
            <w:tcW w:w="2725" w:type="dxa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意向专业</w:t>
            </w:r>
          </w:p>
        </w:tc>
        <w:tc>
          <w:tcPr>
            <w:tcW w:w="3443" w:type="dxa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  <w:tr w:rsidR="00824EAE" w:rsidRPr="007A2EEF" w:rsidTr="006B2120">
        <w:trPr>
          <w:trHeight w:val="469"/>
        </w:trPr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父母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25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071" w:type="dxa"/>
            <w:gridSpan w:val="4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 w:rsidR="00824EAE" w:rsidRPr="007A2EEF" w:rsidTr="006B2120"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4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  <w:tr w:rsidR="00824EAE" w:rsidRPr="007A2EEF" w:rsidTr="006B2120">
        <w:trPr>
          <w:trHeight w:val="473"/>
        </w:trPr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4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  <w:tr w:rsidR="00824EAE" w:rsidRPr="007A2EEF" w:rsidTr="006B2120">
        <w:trPr>
          <w:trHeight w:val="473"/>
        </w:trPr>
        <w:tc>
          <w:tcPr>
            <w:tcW w:w="1526" w:type="dxa"/>
          </w:tcPr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</w:p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</w:p>
          <w:p w:rsidR="00824EAE" w:rsidRDefault="00824EAE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备注</w:t>
            </w:r>
          </w:p>
          <w:p w:rsidR="00824EAE" w:rsidRDefault="00824EAE" w:rsidP="006B2120">
            <w:pPr>
              <w:jc w:val="center"/>
              <w:rPr>
                <w:sz w:val="28"/>
                <w:szCs w:val="28"/>
              </w:rPr>
            </w:pPr>
          </w:p>
          <w:p w:rsidR="00824EAE" w:rsidRPr="007A2EEF" w:rsidRDefault="00824EAE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  <w:p w:rsidR="00824EAE" w:rsidRPr="007A2EEF" w:rsidRDefault="00824EAE" w:rsidP="006B2120">
            <w:pPr>
              <w:rPr>
                <w:sz w:val="28"/>
                <w:szCs w:val="28"/>
              </w:rPr>
            </w:pPr>
          </w:p>
        </w:tc>
      </w:tr>
    </w:tbl>
    <w:p w:rsidR="00824EAE" w:rsidRPr="00B16B7B" w:rsidRDefault="00824EAE" w:rsidP="00824EAE">
      <w:pPr>
        <w:rPr>
          <w:sz w:val="28"/>
          <w:szCs w:val="28"/>
        </w:rPr>
      </w:pPr>
    </w:p>
    <w:p w:rsidR="00824EAE" w:rsidRDefault="00824EAE"/>
    <w:sectPr w:rsidR="00824EAE" w:rsidSect="00CF0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3A" w:rsidRDefault="00881C3A" w:rsidP="00824EAE">
      <w:r>
        <w:separator/>
      </w:r>
    </w:p>
  </w:endnote>
  <w:endnote w:type="continuationSeparator" w:id="0">
    <w:p w:rsidR="00881C3A" w:rsidRDefault="00881C3A" w:rsidP="0082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3A" w:rsidRDefault="00881C3A" w:rsidP="00824EAE">
      <w:r>
        <w:separator/>
      </w:r>
    </w:p>
  </w:footnote>
  <w:footnote w:type="continuationSeparator" w:id="0">
    <w:p w:rsidR="00881C3A" w:rsidRDefault="00881C3A" w:rsidP="0082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D3D"/>
    <w:multiLevelType w:val="hybridMultilevel"/>
    <w:tmpl w:val="AFFE441A"/>
    <w:lvl w:ilvl="0" w:tplc="26366BA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D5B"/>
    <w:rsid w:val="00236751"/>
    <w:rsid w:val="0029290F"/>
    <w:rsid w:val="00553F86"/>
    <w:rsid w:val="005C2E25"/>
    <w:rsid w:val="006A2D5B"/>
    <w:rsid w:val="00824EAE"/>
    <w:rsid w:val="00881C3A"/>
    <w:rsid w:val="00AC0A2B"/>
    <w:rsid w:val="00AD4E5C"/>
    <w:rsid w:val="00C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5ED6"/>
  <w15:docId w15:val="{70052DDD-1433-41A7-B062-6415DE8A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BC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2D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2D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A2D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A2D5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A2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2D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D5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A2D5B"/>
    <w:rPr>
      <w:sz w:val="18"/>
      <w:szCs w:val="18"/>
    </w:rPr>
  </w:style>
  <w:style w:type="paragraph" w:styleId="a7">
    <w:name w:val="List Paragraph"/>
    <w:basedOn w:val="a"/>
    <w:uiPriority w:val="34"/>
    <w:qFormat/>
    <w:rsid w:val="00AC0A2B"/>
    <w:pPr>
      <w:ind w:firstLineChars="200" w:firstLine="420"/>
    </w:pPr>
  </w:style>
  <w:style w:type="paragraph" w:styleId="a8">
    <w:name w:val="header"/>
    <w:basedOn w:val="a"/>
    <w:link w:val="a9"/>
    <w:uiPriority w:val="99"/>
    <w:semiHidden/>
    <w:unhideWhenUsed/>
    <w:rsid w:val="0082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824EAE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824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824EAE"/>
    <w:rPr>
      <w:sz w:val="18"/>
      <w:szCs w:val="18"/>
    </w:rPr>
  </w:style>
  <w:style w:type="table" w:styleId="ac">
    <w:name w:val="Table Grid"/>
    <w:basedOn w:val="a1"/>
    <w:uiPriority w:val="59"/>
    <w:rsid w:val="00824EA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6</cp:revision>
  <dcterms:created xsi:type="dcterms:W3CDTF">2019-05-24T00:59:00Z</dcterms:created>
  <dcterms:modified xsi:type="dcterms:W3CDTF">2019-05-24T06:45:00Z</dcterms:modified>
</cp:coreProperties>
</file>