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ind w:firstLine="1749" w:firstLineChars="396"/>
        <w:rPr>
          <w:rFonts w:ascii="宋体" w:hAnsi="宋体"/>
          <w:color w:val="000080"/>
          <w:sz w:val="44"/>
          <w:szCs w:val="44"/>
        </w:rPr>
      </w:pPr>
      <w:r>
        <w:rPr>
          <w:rFonts w:hint="eastAsia" w:ascii="宋体" w:hAnsi="宋体"/>
          <w:b/>
          <w:color w:val="000080"/>
          <w:sz w:val="44"/>
          <w:szCs w:val="44"/>
        </w:rPr>
        <w:t>经理人MBA</w:t>
      </w:r>
      <w:r>
        <w:rPr>
          <w:rFonts w:hint="eastAsia" w:ascii="宋体" w:hAnsi="宋体"/>
          <w:color w:val="000080"/>
          <w:sz w:val="44"/>
          <w:szCs w:val="44"/>
        </w:rPr>
        <w:t>课程研修班</w:t>
      </w:r>
    </w:p>
    <w:p>
      <w:pPr>
        <w:spacing w:line="360" w:lineRule="auto"/>
        <w:jc w:val="center"/>
        <w:rPr>
          <w:rFonts w:hint="eastAsia" w:ascii="宋体" w:hAnsi="宋体"/>
          <w:sz w:val="36"/>
          <w:szCs w:val="28"/>
        </w:rPr>
      </w:pPr>
      <w:r>
        <w:rPr>
          <w:rFonts w:hint="eastAsia" w:ascii="宋体" w:hAnsi="宋体"/>
          <w:color w:val="000080"/>
          <w:sz w:val="44"/>
          <w:szCs w:val="44"/>
        </w:rPr>
        <w:t>招 生 简 章</w:t>
      </w:r>
    </w:p>
    <w:p>
      <w:pPr>
        <w:spacing w:line="360" w:lineRule="auto"/>
        <w:ind w:firstLine="420" w:firstLineChars="200"/>
        <w:rPr>
          <w:rStyle w:val="4"/>
          <w:rFonts w:hint="eastAsia"/>
          <w:bCs w:val="0"/>
        </w:rPr>
      </w:pPr>
      <w:r>
        <w:rPr>
          <w:rFonts w:hint="eastAsia" w:cs="Tahoma"/>
          <w:color w:val="333333"/>
        </w:rPr>
        <w:t>全球化智能化网络化时代，企业愈发激烈的商业竞争环境要求职业经理人具备全球化的管理理念和技能，其中包括了解全球的和本地的前言管理理念，掌握管理变革的能力和企业创新精神以及多种管理工具的自如运用。我们将通过鼓励独立思维，团队合作和公开交流，案列研讨，</w:t>
      </w:r>
      <w:r>
        <w:rPr>
          <w:rFonts w:hint="eastAsia" w:cs="Arial"/>
          <w:bCs/>
        </w:rPr>
        <w:t>培养具有全球化时代管理思想和卓越品质的职业经理人。</w:t>
      </w:r>
      <w:r>
        <w:rPr>
          <w:rStyle w:val="4"/>
          <w:rFonts w:hint="eastAsia"/>
        </w:rPr>
        <w:t>走进商学院的殿堂，使你站在巨人的肩膀上放眼世界，成就未来！</w:t>
      </w:r>
    </w:p>
    <w:p>
      <w:pPr>
        <w:spacing w:before="156" w:beforeLines="50" w:line="360" w:lineRule="auto"/>
        <w:rPr>
          <w:bCs/>
          <w:sz w:val="30"/>
          <w:szCs w:val="30"/>
        </w:rPr>
      </w:pPr>
      <w:r>
        <w:rPr>
          <w:rFonts w:hint="eastAsia" w:ascii="黑体" w:eastAsia="黑体" w:cs="Arial"/>
          <w:b/>
          <w:bCs/>
          <w:sz w:val="28"/>
          <w:szCs w:val="28"/>
        </w:rPr>
        <w:t>[</w:t>
      </w:r>
      <w:r>
        <w:rPr>
          <w:rFonts w:hint="eastAsia"/>
          <w:b/>
          <w:bCs/>
          <w:sz w:val="30"/>
          <w:szCs w:val="30"/>
        </w:rPr>
        <w:t>课程的价值</w:t>
      </w:r>
      <w:r>
        <w:rPr>
          <w:rFonts w:hint="eastAsia" w:ascii="黑体" w:eastAsia="黑体" w:cs="Arial"/>
          <w:b/>
          <w:bCs/>
          <w:sz w:val="28"/>
          <w:szCs w:val="28"/>
        </w:rPr>
        <w:t>]</w:t>
      </w:r>
    </w:p>
    <w:p>
      <w:pPr>
        <w:spacing w:line="360" w:lineRule="auto"/>
        <w:ind w:firstLine="420" w:firstLineChars="200"/>
        <w:rPr>
          <w:rFonts w:ascii="宋体" w:hAnsi="宋体"/>
        </w:rPr>
      </w:pPr>
      <w:r>
        <w:rPr>
          <w:rFonts w:hint="eastAsia" w:ascii="宋体" w:hAnsi="宋体"/>
        </w:rPr>
        <w:t>您的时间紧迫，工作充满挑战和压力，你想学习更多且实用的管理知识和技能，经理人管理核心课程班涵括12个主题。每个主题分别由核心概念、步骤、技巧、工具、深入学习案列分析、自我实践六个部分组成。通俗易懂，贴切实用。它将带领你超越自我，立足一个更高的起点，来管理你的团队，帮助你提升业绩，改善效益，增加利润。</w:t>
      </w:r>
    </w:p>
    <w:p>
      <w:pPr>
        <w:spacing w:before="156" w:beforeLines="50" w:after="156" w:afterLines="50" w:line="500" w:lineRule="exact"/>
        <w:rPr>
          <w:rFonts w:hint="eastAsia"/>
          <w:b/>
          <w:bCs/>
          <w:sz w:val="30"/>
          <w:szCs w:val="30"/>
        </w:rPr>
      </w:pPr>
      <w:r>
        <w:rPr>
          <w:b/>
          <w:bCs/>
          <w:sz w:val="30"/>
          <w:szCs w:val="30"/>
        </w:rPr>
        <w:t>[</w:t>
      </w:r>
      <w:r>
        <w:rPr>
          <w:rFonts w:hint="eastAsia"/>
          <w:b/>
          <w:bCs/>
          <w:sz w:val="30"/>
          <w:szCs w:val="30"/>
        </w:rPr>
        <w:t>课程设置</w:t>
      </w:r>
      <w:r>
        <w:rPr>
          <w:b/>
          <w:bCs/>
          <w:sz w:val="30"/>
          <w:szCs w:val="30"/>
        </w:rPr>
        <w:t>]</w:t>
      </w:r>
    </w:p>
    <w:tbl>
      <w:tblPr>
        <w:tblStyle w:val="2"/>
        <w:tblW w:w="794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497"/>
        <w:gridCol w:w="145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序号</w:t>
            </w:r>
          </w:p>
        </w:tc>
        <w:tc>
          <w:tcPr>
            <w:tcW w:w="4497"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课程设置</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课程类型</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cs="宋体"/>
                <w:kern w:val="0"/>
              </w:rPr>
              <w:t>团队与领导力训练</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户外体验课</w:t>
            </w:r>
            <w:r>
              <w:t>(</w:t>
            </w:r>
            <w:r>
              <w:rPr>
                <w:rFonts w:hint="eastAsia"/>
              </w:rPr>
              <w:t>选修</w:t>
            </w:r>
            <w:r>
              <w:t>)</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4497" w:type="dxa"/>
            <w:tcBorders>
              <w:top w:val="single" w:color="auto" w:sz="4" w:space="0"/>
              <w:left w:val="single" w:color="auto" w:sz="4" w:space="0"/>
              <w:bottom w:val="single" w:color="auto" w:sz="4" w:space="0"/>
              <w:right w:val="single" w:color="auto" w:sz="4" w:space="0"/>
            </w:tcBorders>
            <w:vAlign w:val="center"/>
          </w:tcPr>
          <w:p>
            <w:r>
              <w:t>MTP</w:t>
            </w:r>
            <w:r>
              <w:rPr>
                <w:rFonts w:hint="eastAsia"/>
              </w:rPr>
              <w:t>管理者技能发展计划</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cs="宋体"/>
                <w:kern w:val="0"/>
              </w:rPr>
              <w:t>公司法律风险防控与实务</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rPr>
              <w:t>管理</w:t>
            </w:r>
            <w:r>
              <w:t>*</w:t>
            </w:r>
            <w:r>
              <w:rPr>
                <w:rFonts w:hint="eastAsia"/>
              </w:rPr>
              <w:t>管理者</w:t>
            </w:r>
            <w:r>
              <w:t>*</w:t>
            </w:r>
            <w:r>
              <w:rPr>
                <w:rFonts w:hint="eastAsia"/>
              </w:rPr>
              <w:t>管理思维</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cs="宋体"/>
                <w:kern w:val="0"/>
              </w:rPr>
              <w:t>新金融时代战略财务管理</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rPr>
              <w:t>战略人力资源管理（合上）</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cs="宋体"/>
                <w:kern w:val="0"/>
              </w:rPr>
              <w:t>商务谈判技巧</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cs="宋体"/>
                <w:kern w:val="0"/>
              </w:rPr>
              <w:t>创新思维与创新管理</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4497" w:type="dxa"/>
            <w:tcBorders>
              <w:top w:val="single" w:color="auto" w:sz="4" w:space="0"/>
              <w:left w:val="single" w:color="auto" w:sz="4" w:space="0"/>
              <w:bottom w:val="single" w:color="auto" w:sz="4" w:space="0"/>
              <w:right w:val="single" w:color="auto" w:sz="4" w:space="0"/>
            </w:tcBorders>
            <w:vAlign w:val="center"/>
          </w:tcPr>
          <w:p>
            <w:r>
              <w:rPr>
                <w:rFonts w:hint="eastAsia" w:cs="宋体"/>
                <w:kern w:val="0"/>
              </w:rPr>
              <w:t>营销管理（合上）</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4497" w:type="dxa"/>
            <w:tcBorders>
              <w:top w:val="single" w:color="auto" w:sz="4" w:space="0"/>
              <w:left w:val="single" w:color="auto" w:sz="4" w:space="0"/>
              <w:bottom w:val="single" w:color="auto" w:sz="4" w:space="0"/>
              <w:right w:val="single" w:color="auto" w:sz="4" w:space="0"/>
            </w:tcBorders>
            <w:vAlign w:val="center"/>
          </w:tcPr>
          <w:p>
            <w:pPr>
              <w:rPr>
                <w:rFonts w:cs="宋体"/>
                <w:kern w:val="0"/>
              </w:rPr>
            </w:pPr>
            <w:r>
              <w:rPr>
                <w:rFonts w:hint="eastAsia" w:cs="宋体"/>
                <w:kern w:val="0"/>
              </w:rPr>
              <w:t>项目管理</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必修课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5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选</w:t>
            </w:r>
          </w:p>
          <w:p>
            <w:pPr>
              <w:jc w:val="center"/>
            </w:pPr>
            <w:r>
              <w:rPr>
                <w:rFonts w:hint="eastAsia"/>
              </w:rPr>
              <w:t>修</w:t>
            </w:r>
          </w:p>
          <w:p>
            <w:pPr>
              <w:jc w:val="center"/>
            </w:pPr>
            <w:r>
              <w:rPr>
                <w:rFonts w:hint="eastAsia"/>
              </w:rPr>
              <w:t>课（任选其一）</w:t>
            </w:r>
          </w:p>
        </w:tc>
        <w:tc>
          <w:tcPr>
            <w:tcW w:w="4497" w:type="dxa"/>
            <w:tcBorders>
              <w:top w:val="single" w:color="auto" w:sz="4" w:space="0"/>
              <w:left w:val="single" w:color="auto" w:sz="4" w:space="0"/>
              <w:bottom w:val="single" w:color="auto" w:sz="4" w:space="0"/>
              <w:right w:val="single" w:color="auto" w:sz="4" w:space="0"/>
            </w:tcBorders>
            <w:vAlign w:val="center"/>
          </w:tcPr>
          <w:p>
            <w:pPr>
              <w:rPr>
                <w:rFonts w:cs="宋体"/>
                <w:kern w:val="0"/>
              </w:rPr>
            </w:pPr>
            <w:r>
              <w:rPr>
                <w:rFonts w:hint="eastAsia" w:cs="宋体"/>
                <w:kern w:val="0"/>
              </w:rPr>
              <w:t>网络营销与电子商务</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选修课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4497" w:type="dxa"/>
            <w:tcBorders>
              <w:top w:val="single" w:color="auto" w:sz="4" w:space="0"/>
              <w:left w:val="single" w:color="auto" w:sz="4" w:space="0"/>
              <w:bottom w:val="single" w:color="auto" w:sz="4" w:space="0"/>
              <w:right w:val="single" w:color="auto" w:sz="4" w:space="0"/>
            </w:tcBorders>
            <w:vAlign w:val="center"/>
          </w:tcPr>
          <w:p>
            <w:pPr>
              <w:rPr>
                <w:rFonts w:cs="宋体"/>
                <w:kern w:val="0"/>
              </w:rPr>
            </w:pPr>
            <w:r>
              <w:rPr>
                <w:rFonts w:hint="eastAsia" w:cs="宋体"/>
                <w:kern w:val="0"/>
              </w:rPr>
              <w:t>年度经济热点与经济政策解析</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选修课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4497" w:type="dxa"/>
            <w:tcBorders>
              <w:top w:val="single" w:color="auto" w:sz="4" w:space="0"/>
              <w:left w:val="single" w:color="auto" w:sz="4" w:space="0"/>
              <w:bottom w:val="single" w:color="auto" w:sz="4" w:space="0"/>
              <w:right w:val="single" w:color="auto" w:sz="4" w:space="0"/>
            </w:tcBorders>
            <w:vAlign w:val="center"/>
          </w:tcPr>
          <w:p>
            <w:pPr>
              <w:rPr>
                <w:rFonts w:cs="宋体"/>
                <w:kern w:val="0"/>
              </w:rPr>
            </w:pPr>
            <w:r>
              <w:rPr>
                <w:rFonts w:hint="eastAsia" w:cs="宋体"/>
                <w:kern w:val="0"/>
              </w:rPr>
              <w:t>新生代员工的管理与激励</w:t>
            </w:r>
          </w:p>
        </w:tc>
        <w:tc>
          <w:tcPr>
            <w:tcW w:w="14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选修课</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pPr>
            <w:r>
              <w:t>6</w:t>
            </w:r>
          </w:p>
        </w:tc>
      </w:tr>
    </w:tbl>
    <w:p>
      <w:pPr>
        <w:spacing w:line="360" w:lineRule="auto"/>
        <w:rPr>
          <w:rFonts w:ascii="黑体" w:eastAsia="黑体"/>
          <w:sz w:val="28"/>
          <w:szCs w:val="28"/>
        </w:rPr>
      </w:pPr>
      <w:r>
        <w:rPr>
          <w:rFonts w:hint="eastAsia" w:ascii="黑体" w:eastAsia="黑体" w:cs="Arial"/>
          <w:b/>
          <w:bCs/>
          <w:sz w:val="28"/>
          <w:szCs w:val="28"/>
        </w:rPr>
        <w:t>[授课师资]　</w:t>
      </w:r>
      <w:r>
        <w:rPr>
          <w:rFonts w:hint="eastAsia" w:ascii="黑体" w:eastAsia="黑体"/>
          <w:sz w:val="28"/>
          <w:szCs w:val="28"/>
        </w:rPr>
        <w:t xml:space="preserve"> </w:t>
      </w:r>
    </w:p>
    <w:p>
      <w:pPr>
        <w:widowControl/>
        <w:snapToGrid w:val="0"/>
        <w:spacing w:line="360" w:lineRule="auto"/>
        <w:jc w:val="left"/>
        <w:rPr>
          <w:rFonts w:hint="eastAsia" w:ascii="宋体" w:hAnsi="宋体" w:cs="Arial"/>
          <w:kern w:val="0"/>
          <w:sz w:val="20"/>
        </w:rPr>
      </w:pPr>
      <w:r>
        <w:rPr>
          <w:rFonts w:hint="eastAsia" w:ascii="宋体" w:hAnsi="宋体"/>
          <w:b/>
        </w:rPr>
        <w:t>周老师：</w:t>
      </w:r>
      <w:r>
        <w:rPr>
          <w:rFonts w:hint="eastAsia" w:ascii="宋体" w:hAnsi="宋体"/>
        </w:rPr>
        <w:t>美国AACTP国际注册职业培训师、美国ACI国际注册高级企业培训师、日本日产训MTP认证讲师、工商管理硕士、跨国公司实战型职业经理人、资深管理技能训练专家，现任多家企业管理顾问，北京大学、清华大学、西安交大总裁班、高级管理人员班特聘讲师。</w:t>
      </w:r>
    </w:p>
    <w:p>
      <w:pPr>
        <w:spacing w:line="360" w:lineRule="auto"/>
        <w:rPr>
          <w:rFonts w:hint="eastAsia" w:ascii="宋体" w:hAnsi="宋体"/>
        </w:rPr>
      </w:pPr>
      <w:r>
        <w:rPr>
          <w:rFonts w:hint="eastAsia" w:ascii="宋体" w:hAnsi="宋体"/>
        </w:rPr>
        <w:t>杨老师：西安交通大学管理学院特聘教授，西安工程大学教授，西安交通大学继续教育学院兼职教授，陕西省注册会计师协会咨询培训专家，陕西省总会计师（财务总监）协会培训专家，陕西省注册会计师讲师团核心成员。</w:t>
      </w:r>
    </w:p>
    <w:p>
      <w:pPr>
        <w:spacing w:line="360" w:lineRule="auto"/>
        <w:rPr>
          <w:rFonts w:hint="eastAsia" w:ascii="宋体" w:hAnsi="宋体"/>
        </w:rPr>
      </w:pPr>
      <w:r>
        <w:rPr>
          <w:rFonts w:hint="eastAsia" w:ascii="宋体" w:hAnsi="宋体"/>
          <w:b/>
        </w:rPr>
        <w:t>葛老师</w:t>
      </w:r>
      <w:r>
        <w:rPr>
          <w:rFonts w:hint="eastAsia" w:ascii="宋体" w:hAnsi="宋体"/>
        </w:rPr>
        <w:t>：西安交通大学管理学院教授，MBA中心主任，管理科学与工程博士。加拿大Alberta大学访问学者。主要讲授：管理学、国际企业管理、现代企业管理，企业跨国经营，主要科研方向：企业国际化与跨国经营；组织设计与战略管理；知识管理与组织学习。</w:t>
      </w:r>
    </w:p>
    <w:p>
      <w:pPr>
        <w:spacing w:line="360" w:lineRule="auto"/>
        <w:rPr>
          <w:rFonts w:hint="eastAsia" w:ascii="宋体" w:hAnsi="宋体"/>
        </w:rPr>
      </w:pPr>
      <w:r>
        <w:rPr>
          <w:rFonts w:hint="eastAsia" w:ascii="宋体" w:hAnsi="宋体"/>
        </w:rPr>
        <w:t>郭老师：经济学博士，现为西北大学经济管理学院教授，西安交通大学管理学院特聘兼职教授。郭世辉教授主讲《财务管理》及相关课程，被多家咨询公司聘为特约教授。</w:t>
      </w:r>
    </w:p>
    <w:p>
      <w:pPr>
        <w:spacing w:line="360" w:lineRule="auto"/>
        <w:rPr>
          <w:rFonts w:hint="eastAsia" w:ascii="宋体" w:hAnsi="宋体"/>
          <w:b/>
          <w:szCs w:val="21"/>
        </w:rPr>
      </w:pPr>
      <w:r>
        <w:rPr>
          <w:rFonts w:hint="eastAsia" w:ascii="宋体" w:hAnsi="宋体"/>
          <w:b/>
          <w:szCs w:val="21"/>
        </w:rPr>
        <w:t>宋老师：</w:t>
      </w:r>
      <w:r>
        <w:rPr>
          <w:rFonts w:hint="eastAsia" w:ascii="宋体" w:hAnsi="宋体"/>
          <w:szCs w:val="21"/>
        </w:rPr>
        <w:t>西安交通大学管理学院教授，博士生导师，中国科学院心理研究所心理学博士、荷兰自由大学访问学者，原西安交通大学管理学院MBA中心主任，中野原料连锁零售企业集团顾问，陕西海纳电子有限公司顾问。</w:t>
      </w:r>
    </w:p>
    <w:p>
      <w:pPr>
        <w:spacing w:line="360" w:lineRule="auto"/>
        <w:rPr>
          <w:rFonts w:hint="eastAsia" w:ascii="宋体" w:hAnsi="宋体"/>
          <w:szCs w:val="21"/>
        </w:rPr>
      </w:pPr>
      <w:r>
        <w:rPr>
          <w:rFonts w:hint="eastAsia" w:ascii="宋体" w:hAnsi="宋体"/>
          <w:b/>
        </w:rPr>
        <w:t>景老师：</w:t>
      </w:r>
      <w:r>
        <w:rPr>
          <w:rFonts w:hint="eastAsia" w:ascii="宋体" w:hAnsi="宋体"/>
          <w:szCs w:val="21"/>
        </w:rPr>
        <w:t>西安外国语大学经济金融学院副教授，博士，加拿大阿尔伯特大学（UA）访问学者，中国国际商务谈判专业委员会（CAIBN）理事，商务部中国国际贸易学会会员。</w:t>
      </w:r>
    </w:p>
    <w:p>
      <w:pPr>
        <w:spacing w:line="360" w:lineRule="auto"/>
        <w:rPr>
          <w:rFonts w:hint="eastAsia" w:ascii="宋体" w:hAnsi="宋体"/>
          <w:b/>
          <w:szCs w:val="21"/>
        </w:rPr>
      </w:pPr>
      <w:r>
        <w:rPr>
          <w:rFonts w:hint="eastAsia" w:ascii="宋体" w:hAnsi="宋体"/>
          <w:b/>
          <w:szCs w:val="21"/>
        </w:rPr>
        <w:t>姜老师：</w:t>
      </w:r>
      <w:r>
        <w:rPr>
          <w:rFonts w:hint="eastAsia" w:ascii="宋体" w:hAnsi="宋体"/>
          <w:szCs w:val="21"/>
        </w:rPr>
        <w:t>副教授，博士，西北工业大学管理科学与工程系主任，西安交通大学管理学院特聘教授。</w:t>
      </w:r>
    </w:p>
    <w:p>
      <w:pPr>
        <w:widowControl/>
        <w:spacing w:line="360" w:lineRule="auto"/>
        <w:rPr>
          <w:rFonts w:hint="eastAsia" w:ascii="宋体" w:hAnsi="宋体" w:cs="Arial"/>
          <w:color w:val="131313"/>
          <w:kern w:val="0"/>
        </w:rPr>
      </w:pPr>
      <w:r>
        <w:rPr>
          <w:rFonts w:hint="eastAsia" w:ascii="宋体" w:hAnsi="宋体"/>
          <w:b/>
          <w:szCs w:val="21"/>
        </w:rPr>
        <w:t>陈老师：</w:t>
      </w:r>
      <w:r>
        <w:rPr>
          <w:rFonts w:hint="eastAsia" w:ascii="宋体" w:hAnsi="宋体" w:cs="Arial"/>
          <w:color w:val="131313"/>
          <w:kern w:val="0"/>
        </w:rPr>
        <w:t>新闻学硕士，管理科学与工程博士。华南理工大学工商管理学院市场营销系系主任，副教授、清华大学、西安交通大学、英国威尔士大学总裁工商管理高级研修班特聘教授、中国企业战略管理研究中心和中国市场营销管理研究中心高级研究员。</w:t>
      </w:r>
    </w:p>
    <w:p>
      <w:pPr>
        <w:spacing w:line="360" w:lineRule="auto"/>
        <w:rPr>
          <w:rFonts w:hint="eastAsia" w:ascii="宋体" w:hAnsi="宋体" w:cs="宋体"/>
          <w:kern w:val="0"/>
          <w:sz w:val="24"/>
        </w:rPr>
      </w:pPr>
      <w:r>
        <w:rPr>
          <w:rFonts w:hint="eastAsia" w:ascii="宋体" w:hAnsi="宋体"/>
          <w:b/>
          <w:szCs w:val="21"/>
        </w:rPr>
        <w:t>黄老师：</w:t>
      </w:r>
      <w:r>
        <w:rPr>
          <w:rFonts w:hint="eastAsia" w:ascii="宋体" w:hAnsi="宋体"/>
        </w:rPr>
        <w:t>管理学博士。现为西北工业大学管理学院副教授，硕士生导师。西北工业大学EMBA教育中心主任，管理学院EDP中心主任，美国奥克兰大学（Oakland University）高级访问学者。</w:t>
      </w:r>
    </w:p>
    <w:p>
      <w:pPr>
        <w:spacing w:line="360" w:lineRule="auto"/>
        <w:rPr>
          <w:rFonts w:hint="eastAsia" w:ascii="黑体" w:eastAsia="黑体"/>
          <w:sz w:val="28"/>
          <w:szCs w:val="28"/>
        </w:rPr>
      </w:pPr>
      <w:r>
        <w:rPr>
          <w:rFonts w:hint="eastAsia" w:ascii="黑体" w:eastAsia="黑体" w:cs="Arial"/>
          <w:b/>
          <w:bCs/>
          <w:sz w:val="28"/>
          <w:szCs w:val="28"/>
        </w:rPr>
        <w:t>[课程特色]　</w:t>
      </w:r>
      <w:r>
        <w:rPr>
          <w:rFonts w:hint="eastAsia" w:ascii="黑体" w:eastAsia="黑体"/>
          <w:sz w:val="28"/>
          <w:szCs w:val="28"/>
        </w:rPr>
        <w:t xml:space="preserve"> </w:t>
      </w:r>
    </w:p>
    <w:p>
      <w:pPr>
        <w:numPr>
          <w:ilvl w:val="0"/>
          <w:numId w:val="1"/>
        </w:numPr>
        <w:tabs>
          <w:tab w:val="left" w:pos="720"/>
          <w:tab w:val="clear" w:pos="420"/>
        </w:tabs>
        <w:spacing w:line="360" w:lineRule="auto"/>
        <w:ind w:left="720" w:hanging="540"/>
        <w:rPr>
          <w:rFonts w:hint="eastAsia" w:cs="Arial"/>
        </w:rPr>
      </w:pPr>
      <w:r>
        <w:rPr>
          <w:rFonts w:hint="eastAsia"/>
        </w:rPr>
        <w:t>实用的管理知识和管理案例，提高学员解决实际问题的能力，着重领导力和执行力方面的培养，全力打造现代职业经理人。</w:t>
      </w:r>
    </w:p>
    <w:p>
      <w:pPr>
        <w:numPr>
          <w:ilvl w:val="0"/>
          <w:numId w:val="1"/>
        </w:numPr>
        <w:spacing w:line="360" w:lineRule="auto"/>
        <w:ind w:left="720" w:hanging="540"/>
        <w:rPr>
          <w:rFonts w:cs="Arial"/>
        </w:rPr>
      </w:pPr>
      <w:r>
        <w:t xml:space="preserve">   </w:t>
      </w:r>
      <w:r>
        <w:rPr>
          <w:rFonts w:hint="eastAsia"/>
        </w:rPr>
        <w:t>互动的教学方法。通过理论讲授、案例分析、专题研讨、管理游戏等，鼓励学员积极参与，从而收获更大。</w:t>
      </w:r>
    </w:p>
    <w:p>
      <w:pPr>
        <w:numPr>
          <w:ilvl w:val="0"/>
          <w:numId w:val="1"/>
        </w:numPr>
        <w:spacing w:line="360" w:lineRule="auto"/>
        <w:ind w:left="720" w:hanging="540"/>
        <w:rPr>
          <w:rFonts w:cs="Arial"/>
        </w:rPr>
      </w:pPr>
      <w:r>
        <w:t xml:space="preserve">   </w:t>
      </w:r>
      <w:r>
        <w:rPr>
          <w:rFonts w:hint="eastAsia"/>
        </w:rPr>
        <w:t>与来自各地的经理们进行深入的交流，从跨行业、跨地区的校友网络中获益。</w:t>
      </w:r>
    </w:p>
    <w:p>
      <w:pPr>
        <w:numPr>
          <w:ilvl w:val="0"/>
          <w:numId w:val="1"/>
        </w:numPr>
        <w:tabs>
          <w:tab w:val="left" w:pos="540"/>
          <w:tab w:val="clear" w:pos="420"/>
        </w:tabs>
        <w:spacing w:line="360" w:lineRule="auto"/>
        <w:ind w:hanging="240"/>
        <w:rPr>
          <w:rFonts w:cs="Arial"/>
        </w:rPr>
      </w:pPr>
      <w:r>
        <w:t xml:space="preserve">  </w:t>
      </w:r>
      <w:r>
        <w:rPr>
          <w:rFonts w:hint="eastAsia"/>
        </w:rPr>
        <w:t>加入学友，拓展人际网络，有益于个人职业生涯发展。</w:t>
      </w:r>
    </w:p>
    <w:p>
      <w:pPr>
        <w:numPr>
          <w:ilvl w:val="0"/>
          <w:numId w:val="1"/>
        </w:numPr>
        <w:spacing w:line="360" w:lineRule="auto"/>
        <w:ind w:hanging="240"/>
        <w:rPr>
          <w:rFonts w:cs="Arial"/>
        </w:rPr>
      </w:pPr>
      <w:r>
        <w:t xml:space="preserve">   </w:t>
      </w:r>
      <w:r>
        <w:rPr>
          <w:rFonts w:hint="eastAsia"/>
        </w:rPr>
        <w:t>从超越自我的范畴，突破思维定势的局限，思考更加有效的管理模式。</w:t>
      </w:r>
    </w:p>
    <w:p>
      <w:pPr>
        <w:numPr>
          <w:ilvl w:val="0"/>
          <w:numId w:val="0"/>
        </w:numPr>
        <w:spacing w:line="360" w:lineRule="auto"/>
        <w:ind w:left="180" w:leftChars="0"/>
        <w:rPr>
          <w:rFonts w:cs="Arial"/>
        </w:rPr>
      </w:pPr>
    </w:p>
    <w:p>
      <w:pPr>
        <w:tabs>
          <w:tab w:val="left" w:pos="885"/>
        </w:tabs>
        <w:spacing w:line="360" w:lineRule="auto"/>
        <w:ind w:left="179" w:leftChars="1" w:hanging="177" w:hangingChars="63"/>
        <w:rPr>
          <w:rFonts w:ascii="黑体" w:hAnsi="Arial" w:eastAsia="黑体" w:cs="Arial"/>
          <w:b/>
          <w:bCs/>
          <w:sz w:val="28"/>
        </w:rPr>
      </w:pPr>
      <w:r>
        <w:rPr>
          <w:rFonts w:hint="eastAsia" w:ascii="黑体" w:hAnsi="Arial" w:eastAsia="黑体" w:cs="Arial"/>
          <w:b/>
          <w:bCs/>
          <w:sz w:val="28"/>
        </w:rPr>
        <w:t xml:space="preserve"> [招生对象]</w:t>
      </w:r>
    </w:p>
    <w:p>
      <w:pPr>
        <w:numPr>
          <w:ilvl w:val="0"/>
          <w:numId w:val="2"/>
        </w:numPr>
        <w:tabs>
          <w:tab w:val="left" w:pos="885"/>
        </w:tabs>
        <w:spacing w:line="360" w:lineRule="auto"/>
        <w:ind w:left="238" w:firstLine="0"/>
        <w:rPr>
          <w:rFonts w:hint="eastAsia"/>
        </w:rPr>
      </w:pPr>
      <w:r>
        <w:rPr>
          <w:rFonts w:hint="eastAsia"/>
        </w:rPr>
        <w:t>具有大专及以上学历并有三年以上工作经验者；在职经理人，企业初创者。</w:t>
      </w:r>
    </w:p>
    <w:p>
      <w:pPr>
        <w:numPr>
          <w:ilvl w:val="0"/>
          <w:numId w:val="2"/>
        </w:numPr>
        <w:tabs>
          <w:tab w:val="left" w:pos="885"/>
        </w:tabs>
        <w:spacing w:line="360" w:lineRule="auto"/>
        <w:ind w:left="238" w:firstLine="0"/>
      </w:pPr>
      <w:r>
        <w:rPr>
          <w:rFonts w:hint="eastAsia"/>
        </w:rPr>
        <w:t>各类企事业管理人员及有志在工商界大展宏图的各界人士。</w:t>
      </w:r>
    </w:p>
    <w:p>
      <w:pPr>
        <w:tabs>
          <w:tab w:val="left" w:pos="885"/>
        </w:tabs>
        <w:spacing w:line="360" w:lineRule="auto"/>
        <w:rPr>
          <w:rFonts w:ascii="黑体" w:hAnsi="Arial" w:eastAsia="黑体" w:cs="Arial"/>
          <w:b/>
          <w:bCs/>
          <w:sz w:val="28"/>
        </w:rPr>
      </w:pPr>
      <w:r>
        <w:rPr>
          <w:rFonts w:hint="eastAsia" w:ascii="黑体" w:hAnsi="Arial" w:eastAsia="黑体" w:cs="Arial"/>
          <w:b/>
          <w:bCs/>
          <w:sz w:val="28"/>
        </w:rPr>
        <w:t xml:space="preserve"> [报名办法]</w:t>
      </w:r>
    </w:p>
    <w:p>
      <w:pPr>
        <w:spacing w:line="360" w:lineRule="auto"/>
        <w:ind w:left="179" w:hanging="179" w:hangingChars="64"/>
        <w:rPr>
          <w:rFonts w:hint="eastAsia"/>
        </w:rPr>
      </w:pPr>
      <w:r>
        <w:rPr>
          <w:rFonts w:hint="eastAsia" w:eastAsia="黑体"/>
          <w:bCs/>
          <w:sz w:val="28"/>
        </w:rPr>
        <w:t>　　</w:t>
      </w:r>
      <w:r>
        <w:rPr>
          <w:rFonts w:hint="eastAsia"/>
        </w:rPr>
        <w:t>任职证明一份；近期两寸免冠彩色照片</w:t>
      </w:r>
      <w:r>
        <w:t>4</w:t>
      </w:r>
      <w:r>
        <w:rPr>
          <w:rFonts w:hint="eastAsia"/>
        </w:rPr>
        <w:t>张；身份证、学历证复印件各一份。</w:t>
      </w:r>
    </w:p>
    <w:p>
      <w:pPr>
        <w:tabs>
          <w:tab w:val="left" w:pos="885"/>
        </w:tabs>
        <w:spacing w:line="360" w:lineRule="auto"/>
        <w:rPr>
          <w:rFonts w:ascii="黑体" w:hAnsi="Arial" w:eastAsia="黑体" w:cs="Arial"/>
          <w:b/>
          <w:bCs/>
          <w:sz w:val="28"/>
        </w:rPr>
      </w:pPr>
      <w:r>
        <w:rPr>
          <w:rFonts w:hint="eastAsia" w:ascii="黑体" w:hAnsi="Arial" w:eastAsia="黑体" w:cs="Arial"/>
          <w:b/>
          <w:bCs/>
          <w:sz w:val="28"/>
        </w:rPr>
        <w:t xml:space="preserve"> [课程费用]</w:t>
      </w:r>
    </w:p>
    <w:p>
      <w:pPr>
        <w:tabs>
          <w:tab w:val="left" w:pos="885"/>
        </w:tabs>
        <w:spacing w:line="360" w:lineRule="auto"/>
        <w:ind w:firstLine="420" w:firstLineChars="200"/>
        <w:rPr>
          <w:rFonts w:hint="eastAsia"/>
        </w:rPr>
      </w:pPr>
      <w:r>
        <w:rPr>
          <w:rFonts w:hint="eastAsia"/>
        </w:rPr>
        <w:t>学费共计</w:t>
      </w:r>
      <w:r>
        <w:t>11800</w:t>
      </w:r>
      <w:r>
        <w:rPr>
          <w:rFonts w:hint="eastAsia"/>
        </w:rPr>
        <w:t>元（包括学费、讲义证书、课间茶点等各项费用）。同一单位同班报名两位以上</w:t>
      </w:r>
      <w:r>
        <w:t>22000</w:t>
      </w:r>
      <w:r>
        <w:rPr>
          <w:rFonts w:hint="eastAsia"/>
        </w:rPr>
        <w:t>元（两位）</w:t>
      </w:r>
    </w:p>
    <w:p>
      <w:pPr>
        <w:tabs>
          <w:tab w:val="left" w:pos="885"/>
        </w:tabs>
        <w:spacing w:line="360" w:lineRule="auto"/>
        <w:ind w:firstLine="420" w:firstLineChars="200"/>
        <w:rPr>
          <w:rFonts w:hint="eastAsia"/>
        </w:rPr>
      </w:pPr>
    </w:p>
    <w:p>
      <w:pPr>
        <w:tabs>
          <w:tab w:val="left" w:pos="885"/>
        </w:tabs>
        <w:spacing w:line="360" w:lineRule="auto"/>
        <w:rPr>
          <w:rFonts w:ascii="黑体" w:hAnsi="Arial" w:eastAsia="黑体" w:cs="Arial"/>
          <w:b/>
          <w:bCs/>
          <w:sz w:val="28"/>
        </w:rPr>
      </w:pPr>
      <w:r>
        <w:rPr>
          <w:rFonts w:hint="eastAsia" w:ascii="黑体" w:hAnsi="Arial" w:eastAsia="黑体" w:cs="Arial"/>
          <w:b/>
          <w:bCs/>
          <w:sz w:val="28"/>
        </w:rPr>
        <w:t xml:space="preserve"> [学制和授课方式]</w:t>
      </w:r>
    </w:p>
    <w:p>
      <w:pPr>
        <w:tabs>
          <w:tab w:val="left" w:pos="885"/>
        </w:tabs>
        <w:spacing w:line="360" w:lineRule="auto"/>
        <w:ind w:firstLine="632" w:firstLineChars="300"/>
        <w:rPr>
          <w:rFonts w:hint="eastAsia"/>
        </w:rPr>
      </w:pPr>
      <w:r>
        <w:rPr>
          <w:rFonts w:hint="eastAsia"/>
          <w:b/>
        </w:rPr>
        <w:t>学制：</w:t>
      </w:r>
      <w:r>
        <w:rPr>
          <w:rFonts w:hint="eastAsia"/>
        </w:rPr>
        <w:t>一年，</w:t>
      </w:r>
      <w:r>
        <w:rPr>
          <w:rFonts w:hint="eastAsia"/>
          <w:b/>
        </w:rPr>
        <w:t>授课方式：</w:t>
      </w:r>
      <w:r>
        <w:rPr>
          <w:rFonts w:hint="eastAsia"/>
        </w:rPr>
        <w:t>每月</w:t>
      </w:r>
      <w:r>
        <w:t>1</w:t>
      </w:r>
      <w:r>
        <w:rPr>
          <w:rFonts w:hint="eastAsia"/>
        </w:rPr>
        <w:t>次，每次两天（周六、周日）。</w:t>
      </w:r>
    </w:p>
    <w:p>
      <w:pPr>
        <w:tabs>
          <w:tab w:val="left" w:pos="885"/>
        </w:tabs>
        <w:spacing w:line="360" w:lineRule="auto"/>
        <w:ind w:firstLine="630" w:firstLineChars="300"/>
        <w:rPr>
          <w:rFonts w:hint="eastAsia"/>
        </w:rPr>
      </w:pPr>
    </w:p>
    <w:p>
      <w:pPr>
        <w:tabs>
          <w:tab w:val="left" w:pos="885"/>
        </w:tabs>
        <w:spacing w:line="360" w:lineRule="auto"/>
        <w:rPr>
          <w:rFonts w:hint="eastAsia" w:ascii="黑体" w:hAnsi="Arial" w:eastAsia="黑体" w:cs="Arial"/>
          <w:b/>
          <w:bCs/>
          <w:sz w:val="28"/>
        </w:rPr>
      </w:pPr>
      <w:r>
        <w:rPr>
          <w:rFonts w:hint="eastAsia" w:ascii="黑体" w:hAnsi="Arial" w:eastAsia="黑体" w:cs="Arial"/>
          <w:b/>
          <w:bCs/>
          <w:sz w:val="28"/>
        </w:rPr>
        <w:t>[</w:t>
      </w:r>
      <w:r>
        <w:rPr>
          <w:rFonts w:hint="eastAsia" w:ascii="黑体" w:hAnsi="Arial" w:eastAsia="黑体" w:cs="Arial"/>
          <w:b/>
          <w:bCs/>
          <w:sz w:val="28"/>
          <w:lang w:eastAsia="zh-CN"/>
        </w:rPr>
        <w:t>上课地点</w:t>
      </w:r>
      <w:r>
        <w:rPr>
          <w:rFonts w:hint="eastAsia" w:ascii="黑体" w:hAnsi="Arial" w:eastAsia="黑体" w:cs="Arial"/>
          <w:b/>
          <w:bCs/>
          <w:sz w:val="28"/>
        </w:rPr>
        <w:t>]</w:t>
      </w:r>
    </w:p>
    <w:p>
      <w:pPr>
        <w:tabs>
          <w:tab w:val="left" w:pos="885"/>
        </w:tabs>
        <w:spacing w:line="360" w:lineRule="auto"/>
        <w:ind w:firstLine="562" w:firstLineChars="200"/>
        <w:rPr>
          <w:rFonts w:hint="eastAsia" w:ascii="黑体" w:hAnsi="Arial" w:eastAsia="黑体" w:cs="Arial"/>
          <w:b/>
          <w:bCs/>
          <w:sz w:val="28"/>
          <w:lang w:eastAsia="zh-CN"/>
        </w:rPr>
      </w:pPr>
      <w:r>
        <w:rPr>
          <w:rFonts w:hint="eastAsia" w:ascii="黑体" w:hAnsi="Arial" w:eastAsia="黑体" w:cs="Arial"/>
          <w:b/>
          <w:bCs/>
          <w:sz w:val="28"/>
          <w:lang w:eastAsia="zh-CN"/>
        </w:rPr>
        <w:t>西安交通大学</w:t>
      </w:r>
    </w:p>
    <w:p>
      <w:pPr>
        <w:tabs>
          <w:tab w:val="left" w:pos="885"/>
        </w:tabs>
        <w:spacing w:line="360" w:lineRule="auto"/>
        <w:ind w:firstLine="562" w:firstLineChars="200"/>
        <w:rPr>
          <w:rFonts w:hint="eastAsia" w:ascii="黑体" w:hAnsi="Arial" w:eastAsia="黑体" w:cs="Arial"/>
          <w:b/>
          <w:bCs/>
          <w:sz w:val="28"/>
          <w:lang w:eastAsia="zh-CN"/>
        </w:rPr>
      </w:pPr>
    </w:p>
    <w:p>
      <w:pPr>
        <w:tabs>
          <w:tab w:val="left" w:pos="885"/>
        </w:tabs>
        <w:spacing w:line="360" w:lineRule="auto"/>
        <w:rPr>
          <w:rFonts w:hint="eastAsia" w:ascii="黑体" w:hAnsi="Arial" w:eastAsia="黑体" w:cs="Arial"/>
          <w:b/>
          <w:bCs/>
          <w:sz w:val="28"/>
          <w:lang w:eastAsia="zh-CN"/>
        </w:rPr>
      </w:pPr>
      <w:r>
        <w:rPr>
          <w:rFonts w:hint="eastAsia" w:ascii="黑体" w:hAnsi="Arial" w:eastAsia="黑体" w:cs="Arial"/>
          <w:b/>
          <w:bCs/>
          <w:sz w:val="28"/>
          <w:lang w:eastAsia="zh-CN"/>
        </w:rPr>
        <w:t>【报名电话】</w:t>
      </w:r>
    </w:p>
    <w:p>
      <w:pPr>
        <w:tabs>
          <w:tab w:val="left" w:pos="885"/>
        </w:tabs>
        <w:spacing w:line="360" w:lineRule="auto"/>
        <w:ind w:firstLine="562" w:firstLineChars="200"/>
        <w:rPr>
          <w:rFonts w:hint="default" w:ascii="黑体" w:hAnsi="Arial" w:eastAsia="黑体" w:cs="Arial"/>
          <w:b/>
          <w:bCs/>
          <w:sz w:val="28"/>
          <w:lang w:val="en-US" w:eastAsia="zh-CN"/>
        </w:rPr>
      </w:pPr>
      <w:r>
        <w:rPr>
          <w:rFonts w:hint="eastAsia" w:ascii="黑体" w:hAnsi="Arial" w:eastAsia="黑体" w:cs="Arial"/>
          <w:b/>
          <w:bCs/>
          <w:sz w:val="28"/>
          <w:lang w:val="en-US" w:eastAsia="zh-CN"/>
        </w:rPr>
        <w:t>400-061-6586</w:t>
      </w:r>
      <w:bookmarkStart w:id="0" w:name="_GoBack"/>
      <w:bookmarkEnd w:id="0"/>
    </w:p>
    <w:p>
      <w:pPr>
        <w:tabs>
          <w:tab w:val="left" w:pos="885"/>
        </w:tabs>
        <w:spacing w:line="360" w:lineRule="auto"/>
        <w:rPr>
          <w:rFonts w:hint="eastAsia" w:ascii="黑体" w:hAnsi="Arial" w:eastAsia="黑体" w:cs="Arial"/>
          <w:b/>
          <w:bCs/>
          <w:sz w:val="28"/>
          <w:lang w:val="en-US" w:eastAsia="zh-CN"/>
        </w:rPr>
      </w:pPr>
    </w:p>
    <w:p>
      <w:pPr>
        <w:tabs>
          <w:tab w:val="left" w:pos="885"/>
        </w:tabs>
        <w:spacing w:line="360" w:lineRule="auto"/>
        <w:rPr>
          <w:rFonts w:hint="eastAsia" w:ascii="黑体" w:hAnsi="Arial" w:eastAsia="黑体" w:cs="Arial"/>
          <w:b/>
          <w:bCs/>
          <w:sz w:val="28"/>
          <w:lang w:val="en-US" w:eastAsia="zh-CN"/>
        </w:rPr>
      </w:pPr>
    </w:p>
    <w:p>
      <w:pPr>
        <w:widowControl/>
        <w:spacing w:line="360" w:lineRule="auto"/>
        <w:ind w:firstLine="3640" w:firstLineChars="130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报名表</w:t>
      </w:r>
    </w:p>
    <w:tbl>
      <w:tblPr>
        <w:tblStyle w:val="2"/>
        <w:tblpPr w:leftFromText="180" w:rightFromText="180" w:vertAnchor="text" w:horzAnchor="page" w:tblpX="1661" w:tblpY="17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632"/>
        <w:gridCol w:w="1144"/>
        <w:gridCol w:w="1139"/>
        <w:gridCol w:w="130"/>
        <w:gridCol w:w="917"/>
        <w:gridCol w:w="474"/>
        <w:gridCol w:w="178"/>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242" w:type="dxa"/>
            <w:tcBorders>
              <w:bottom w:val="single" w:color="auto" w:sz="4" w:space="0"/>
            </w:tcBorders>
            <w:noWrap w:val="0"/>
            <w:vAlign w:val="center"/>
          </w:tcPr>
          <w:p>
            <w:pPr>
              <w:jc w:val="center"/>
              <w:rPr>
                <w:rFonts w:hint="eastAsia"/>
                <w:sz w:val="24"/>
              </w:rPr>
            </w:pPr>
            <w:r>
              <w:rPr>
                <w:rFonts w:hint="eastAsia"/>
                <w:sz w:val="24"/>
              </w:rPr>
              <w:t>姓   名</w:t>
            </w:r>
          </w:p>
        </w:tc>
        <w:tc>
          <w:tcPr>
            <w:tcW w:w="2776" w:type="dxa"/>
            <w:gridSpan w:val="2"/>
            <w:tcBorders>
              <w:bottom w:val="single" w:color="auto" w:sz="4" w:space="0"/>
            </w:tcBorders>
            <w:noWrap w:val="0"/>
            <w:vAlign w:val="center"/>
          </w:tcPr>
          <w:p>
            <w:pPr>
              <w:jc w:val="center"/>
              <w:rPr>
                <w:sz w:val="24"/>
              </w:rPr>
            </w:pPr>
          </w:p>
        </w:tc>
        <w:tc>
          <w:tcPr>
            <w:tcW w:w="1139" w:type="dxa"/>
            <w:tcBorders>
              <w:bottom w:val="single" w:color="auto" w:sz="4" w:space="0"/>
            </w:tcBorders>
            <w:noWrap w:val="0"/>
            <w:vAlign w:val="center"/>
          </w:tcPr>
          <w:p>
            <w:pPr>
              <w:jc w:val="center"/>
              <w:rPr>
                <w:rFonts w:hint="eastAsia"/>
                <w:sz w:val="24"/>
              </w:rPr>
            </w:pPr>
            <w:r>
              <w:rPr>
                <w:rFonts w:hint="eastAsia"/>
                <w:sz w:val="24"/>
              </w:rPr>
              <w:t>性   别</w:t>
            </w:r>
          </w:p>
        </w:tc>
        <w:tc>
          <w:tcPr>
            <w:tcW w:w="1047" w:type="dxa"/>
            <w:gridSpan w:val="2"/>
            <w:tcBorders>
              <w:bottom w:val="single" w:color="auto" w:sz="4" w:space="0"/>
            </w:tcBorders>
            <w:noWrap w:val="0"/>
            <w:vAlign w:val="center"/>
          </w:tcPr>
          <w:p>
            <w:pPr>
              <w:jc w:val="center"/>
              <w:rPr>
                <w:rFonts w:hint="eastAsia"/>
                <w:sz w:val="24"/>
              </w:rPr>
            </w:pPr>
          </w:p>
        </w:tc>
        <w:tc>
          <w:tcPr>
            <w:tcW w:w="2318" w:type="dxa"/>
            <w:gridSpan w:val="3"/>
            <w:vMerge w:val="restart"/>
            <w:noWrap w:val="0"/>
            <w:vAlign w:val="center"/>
          </w:tcPr>
          <w:p>
            <w:pPr>
              <w:jc w:val="center"/>
              <w:rPr>
                <w:rFonts w:hint="eastAsia"/>
                <w:sz w:val="18"/>
              </w:rPr>
            </w:pPr>
            <w:r>
              <w:rPr>
                <w:rFonts w:hint="eastAsia"/>
                <w:sz w:val="24"/>
              </w:rPr>
              <w:t>2寸</w:t>
            </w:r>
          </w:p>
          <w:p>
            <w:pPr>
              <w:jc w:val="center"/>
              <w:rPr>
                <w:rFonts w:hint="eastAsia"/>
                <w:sz w:val="18"/>
              </w:rPr>
            </w:pPr>
          </w:p>
          <w:p>
            <w:pPr>
              <w:jc w:val="center"/>
              <w:rPr>
                <w:rFonts w:hint="eastAsia"/>
                <w:sz w:val="24"/>
              </w:rPr>
            </w:pPr>
            <w:r>
              <w:rPr>
                <w:rFonts w:hint="eastAsia"/>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1242" w:type="dxa"/>
            <w:noWrap w:val="0"/>
            <w:vAlign w:val="center"/>
          </w:tcPr>
          <w:p>
            <w:pPr>
              <w:jc w:val="center"/>
              <w:rPr>
                <w:rFonts w:hint="eastAsia"/>
                <w:sz w:val="24"/>
              </w:rPr>
            </w:pPr>
            <w:r>
              <w:rPr>
                <w:rFonts w:hint="eastAsia"/>
                <w:sz w:val="24"/>
              </w:rPr>
              <w:t>出生日期</w:t>
            </w:r>
          </w:p>
        </w:tc>
        <w:tc>
          <w:tcPr>
            <w:tcW w:w="1632" w:type="dxa"/>
            <w:noWrap w:val="0"/>
            <w:vAlign w:val="center"/>
          </w:tcPr>
          <w:p>
            <w:pPr>
              <w:jc w:val="center"/>
              <w:rPr>
                <w:rFonts w:hint="eastAsia"/>
                <w:sz w:val="24"/>
              </w:rPr>
            </w:pPr>
            <w:r>
              <w:rPr>
                <w:rFonts w:hint="eastAsia"/>
                <w:sz w:val="24"/>
              </w:rPr>
              <w:t xml:space="preserve">年  </w:t>
            </w:r>
            <w:r>
              <w:rPr>
                <w:sz w:val="24"/>
              </w:rPr>
              <w:t xml:space="preserve"> </w:t>
            </w:r>
            <w:r>
              <w:rPr>
                <w:rFonts w:hint="eastAsia"/>
                <w:sz w:val="24"/>
              </w:rPr>
              <w:t>月   日</w:t>
            </w:r>
          </w:p>
        </w:tc>
        <w:tc>
          <w:tcPr>
            <w:tcW w:w="1144" w:type="dxa"/>
            <w:noWrap w:val="0"/>
            <w:vAlign w:val="center"/>
          </w:tcPr>
          <w:p>
            <w:pPr>
              <w:jc w:val="center"/>
              <w:rPr>
                <w:rFonts w:hint="eastAsia"/>
                <w:sz w:val="24"/>
              </w:rPr>
            </w:pPr>
            <w:r>
              <w:rPr>
                <w:rFonts w:hint="eastAsia"/>
                <w:sz w:val="24"/>
              </w:rPr>
              <w:t>出生地</w:t>
            </w:r>
          </w:p>
        </w:tc>
        <w:tc>
          <w:tcPr>
            <w:tcW w:w="2186" w:type="dxa"/>
            <w:gridSpan w:val="3"/>
            <w:noWrap w:val="0"/>
            <w:vAlign w:val="center"/>
          </w:tcPr>
          <w:p>
            <w:pPr>
              <w:jc w:val="center"/>
              <w:rPr>
                <w:rFonts w:hint="eastAsia"/>
                <w:sz w:val="24"/>
              </w:rPr>
            </w:pPr>
            <w:r>
              <w:rPr>
                <w:rFonts w:hint="eastAsia"/>
                <w:sz w:val="24"/>
              </w:rPr>
              <w:t xml:space="preserve">省  </w:t>
            </w:r>
            <w:r>
              <w:rPr>
                <w:sz w:val="24"/>
              </w:rPr>
              <w:t xml:space="preserve"> </w:t>
            </w:r>
            <w:r>
              <w:rPr>
                <w:rFonts w:hint="eastAsia"/>
                <w:sz w:val="24"/>
              </w:rPr>
              <w:t>市    区</w:t>
            </w:r>
          </w:p>
        </w:tc>
        <w:tc>
          <w:tcPr>
            <w:tcW w:w="2318" w:type="dxa"/>
            <w:gridSpan w:val="3"/>
            <w:vMerge w:val="continue"/>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noWrap w:val="0"/>
            <w:vAlign w:val="center"/>
          </w:tcPr>
          <w:p>
            <w:pPr>
              <w:jc w:val="center"/>
              <w:rPr>
                <w:rFonts w:hint="eastAsia"/>
                <w:sz w:val="18"/>
              </w:rPr>
            </w:pPr>
            <w:r>
              <w:rPr>
                <w:rFonts w:hint="eastAsia"/>
                <w:sz w:val="24"/>
              </w:rPr>
              <w:t>工作单位</w:t>
            </w:r>
          </w:p>
        </w:tc>
        <w:tc>
          <w:tcPr>
            <w:tcW w:w="4962" w:type="dxa"/>
            <w:gridSpan w:val="5"/>
            <w:noWrap w:val="0"/>
            <w:vAlign w:val="center"/>
          </w:tcPr>
          <w:p>
            <w:pPr>
              <w:jc w:val="center"/>
              <w:rPr>
                <w:rFonts w:hint="eastAsia"/>
                <w:b/>
                <w:bCs/>
                <w:sz w:val="28"/>
              </w:rPr>
            </w:pPr>
          </w:p>
        </w:tc>
        <w:tc>
          <w:tcPr>
            <w:tcW w:w="2318" w:type="dxa"/>
            <w:gridSpan w:val="3"/>
            <w:vMerge w:val="continue"/>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trPr>
        <w:tc>
          <w:tcPr>
            <w:tcW w:w="1242" w:type="dxa"/>
            <w:noWrap w:val="0"/>
            <w:vAlign w:val="center"/>
          </w:tcPr>
          <w:p>
            <w:pPr>
              <w:jc w:val="center"/>
              <w:rPr>
                <w:rFonts w:hint="eastAsia"/>
                <w:sz w:val="24"/>
              </w:rPr>
            </w:pPr>
            <w:r>
              <w:rPr>
                <w:rFonts w:hint="eastAsia"/>
                <w:sz w:val="24"/>
              </w:rPr>
              <w:t>办公地址</w:t>
            </w:r>
          </w:p>
          <w:p>
            <w:pPr>
              <w:jc w:val="center"/>
              <w:rPr>
                <w:rFonts w:hint="eastAsia"/>
                <w:sz w:val="24"/>
              </w:rPr>
            </w:pPr>
            <w:r>
              <w:rPr>
                <w:rFonts w:hint="eastAsia"/>
                <w:sz w:val="24"/>
              </w:rPr>
              <w:t>邮  编</w:t>
            </w:r>
          </w:p>
        </w:tc>
        <w:tc>
          <w:tcPr>
            <w:tcW w:w="4962" w:type="dxa"/>
            <w:gridSpan w:val="5"/>
            <w:noWrap w:val="0"/>
            <w:vAlign w:val="center"/>
          </w:tcPr>
          <w:p>
            <w:pPr>
              <w:jc w:val="center"/>
              <w:rPr>
                <w:b/>
                <w:bCs/>
                <w:sz w:val="84"/>
              </w:rPr>
            </w:pPr>
          </w:p>
        </w:tc>
        <w:tc>
          <w:tcPr>
            <w:tcW w:w="2318" w:type="dxa"/>
            <w:gridSpan w:val="3"/>
            <w:vMerge w:val="continue"/>
            <w:noWrap w:val="0"/>
            <w:vAlign w:val="center"/>
          </w:tcPr>
          <w:p>
            <w:pPr>
              <w:jc w:val="center"/>
              <w:rPr>
                <w:b/>
                <w:bCs/>
                <w:sz w:val="8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242" w:type="dxa"/>
            <w:noWrap w:val="0"/>
            <w:vAlign w:val="center"/>
          </w:tcPr>
          <w:p>
            <w:pPr>
              <w:jc w:val="center"/>
              <w:rPr>
                <w:rFonts w:hint="eastAsia"/>
                <w:sz w:val="24"/>
              </w:rPr>
            </w:pPr>
            <w:r>
              <w:rPr>
                <w:rFonts w:hint="eastAsia"/>
                <w:sz w:val="24"/>
              </w:rPr>
              <w:t>所在部门</w:t>
            </w:r>
          </w:p>
        </w:tc>
        <w:tc>
          <w:tcPr>
            <w:tcW w:w="2776" w:type="dxa"/>
            <w:gridSpan w:val="2"/>
            <w:noWrap w:val="0"/>
            <w:vAlign w:val="center"/>
          </w:tcPr>
          <w:p>
            <w:pPr>
              <w:jc w:val="center"/>
              <w:rPr>
                <w:b/>
                <w:bCs/>
                <w:sz w:val="24"/>
              </w:rPr>
            </w:pPr>
          </w:p>
        </w:tc>
        <w:tc>
          <w:tcPr>
            <w:tcW w:w="2186" w:type="dxa"/>
            <w:gridSpan w:val="3"/>
            <w:noWrap w:val="0"/>
            <w:vAlign w:val="center"/>
          </w:tcPr>
          <w:p>
            <w:pPr>
              <w:jc w:val="center"/>
              <w:rPr>
                <w:rFonts w:hint="eastAsia"/>
                <w:sz w:val="24"/>
              </w:rPr>
            </w:pPr>
            <w:r>
              <w:rPr>
                <w:rFonts w:hint="eastAsia"/>
                <w:sz w:val="24"/>
              </w:rPr>
              <w:t>职    务</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1242" w:type="dxa"/>
            <w:noWrap w:val="0"/>
            <w:vAlign w:val="center"/>
          </w:tcPr>
          <w:p>
            <w:pPr>
              <w:jc w:val="center"/>
              <w:rPr>
                <w:rFonts w:hint="eastAsia"/>
                <w:sz w:val="24"/>
              </w:rPr>
            </w:pPr>
            <w:r>
              <w:rPr>
                <w:rFonts w:hint="eastAsia"/>
                <w:sz w:val="24"/>
              </w:rPr>
              <w:t>办公电话</w:t>
            </w:r>
          </w:p>
        </w:tc>
        <w:tc>
          <w:tcPr>
            <w:tcW w:w="2776" w:type="dxa"/>
            <w:gridSpan w:val="2"/>
            <w:noWrap w:val="0"/>
            <w:vAlign w:val="center"/>
          </w:tcPr>
          <w:p>
            <w:pPr>
              <w:jc w:val="center"/>
              <w:rPr>
                <w:rFonts w:hint="eastAsia"/>
                <w:b/>
                <w:bCs/>
                <w:sz w:val="24"/>
              </w:rPr>
            </w:pPr>
          </w:p>
        </w:tc>
        <w:tc>
          <w:tcPr>
            <w:tcW w:w="2186" w:type="dxa"/>
            <w:gridSpan w:val="3"/>
            <w:noWrap w:val="0"/>
            <w:vAlign w:val="center"/>
          </w:tcPr>
          <w:p>
            <w:pPr>
              <w:jc w:val="center"/>
              <w:rPr>
                <w:rFonts w:hint="eastAsia"/>
                <w:sz w:val="24"/>
              </w:rPr>
            </w:pPr>
            <w:r>
              <w:rPr>
                <w:rFonts w:hint="eastAsia"/>
                <w:sz w:val="24"/>
              </w:rPr>
              <w:t>手   机</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242" w:type="dxa"/>
            <w:noWrap w:val="0"/>
            <w:vAlign w:val="center"/>
          </w:tcPr>
          <w:p>
            <w:pPr>
              <w:jc w:val="center"/>
              <w:rPr>
                <w:rFonts w:hint="eastAsia"/>
                <w:sz w:val="24"/>
              </w:rPr>
            </w:pPr>
            <w:r>
              <w:rPr>
                <w:rFonts w:hint="eastAsia"/>
                <w:bCs/>
                <w:sz w:val="24"/>
              </w:rPr>
              <w:t>家庭电话</w:t>
            </w:r>
          </w:p>
        </w:tc>
        <w:tc>
          <w:tcPr>
            <w:tcW w:w="2776" w:type="dxa"/>
            <w:gridSpan w:val="2"/>
            <w:noWrap w:val="0"/>
            <w:vAlign w:val="center"/>
          </w:tcPr>
          <w:p>
            <w:pPr>
              <w:jc w:val="center"/>
              <w:rPr>
                <w:rFonts w:hint="eastAsia"/>
                <w:b/>
                <w:bCs/>
                <w:sz w:val="24"/>
              </w:rPr>
            </w:pPr>
          </w:p>
        </w:tc>
        <w:tc>
          <w:tcPr>
            <w:tcW w:w="2186" w:type="dxa"/>
            <w:gridSpan w:val="3"/>
            <w:noWrap w:val="0"/>
            <w:vAlign w:val="center"/>
          </w:tcPr>
          <w:p>
            <w:pPr>
              <w:jc w:val="center"/>
              <w:rPr>
                <w:rFonts w:hint="eastAsia"/>
                <w:sz w:val="24"/>
              </w:rPr>
            </w:pPr>
            <w:r>
              <w:rPr>
                <w:rFonts w:hint="eastAsia"/>
                <w:sz w:val="24"/>
              </w:rPr>
              <w:t>E-mail</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42" w:type="dxa"/>
            <w:noWrap w:val="0"/>
            <w:vAlign w:val="center"/>
          </w:tcPr>
          <w:p>
            <w:pPr>
              <w:jc w:val="center"/>
              <w:rPr>
                <w:rFonts w:hint="eastAsia"/>
                <w:sz w:val="24"/>
              </w:rPr>
            </w:pPr>
            <w:r>
              <w:rPr>
                <w:rFonts w:hint="eastAsia"/>
                <w:sz w:val="24"/>
              </w:rPr>
              <w:t>学历情况</w:t>
            </w:r>
          </w:p>
        </w:tc>
        <w:tc>
          <w:tcPr>
            <w:tcW w:w="7280" w:type="dxa"/>
            <w:gridSpan w:val="8"/>
            <w:noWrap w:val="0"/>
            <w:vAlign w:val="center"/>
          </w:tcPr>
          <w:p>
            <w:pPr>
              <w:ind w:firstLine="240" w:firstLineChars="100"/>
              <w:rPr>
                <w:rFonts w:hint="eastAsia"/>
                <w:sz w:val="24"/>
              </w:rPr>
            </w:pPr>
            <w:r>
              <w:rPr>
                <w:rFonts w:hint="eastAsia"/>
                <w:bCs/>
                <w:sz w:val="24"/>
              </w:rPr>
              <w:t>□大专     □本科     □研究生     □其他</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vMerge w:val="restart"/>
            <w:noWrap w:val="0"/>
            <w:vAlign w:val="center"/>
          </w:tcPr>
          <w:p>
            <w:pPr>
              <w:jc w:val="center"/>
              <w:rPr>
                <w:rFonts w:hint="eastAsia"/>
                <w:sz w:val="24"/>
              </w:rPr>
            </w:pPr>
            <w:r>
              <w:rPr>
                <w:rFonts w:hint="eastAsia"/>
                <w:sz w:val="24"/>
              </w:rPr>
              <w:t>单位简介</w:t>
            </w:r>
          </w:p>
        </w:tc>
        <w:tc>
          <w:tcPr>
            <w:tcW w:w="1632" w:type="dxa"/>
            <w:noWrap w:val="0"/>
            <w:vAlign w:val="center"/>
          </w:tcPr>
          <w:p>
            <w:pPr>
              <w:jc w:val="center"/>
              <w:rPr>
                <w:rFonts w:hint="eastAsia"/>
                <w:sz w:val="24"/>
              </w:rPr>
            </w:pPr>
            <w:r>
              <w:rPr>
                <w:rFonts w:hint="eastAsia"/>
                <w:sz w:val="24"/>
              </w:rPr>
              <w:t>所属行业</w:t>
            </w:r>
          </w:p>
        </w:tc>
        <w:tc>
          <w:tcPr>
            <w:tcW w:w="1144" w:type="dxa"/>
            <w:noWrap w:val="0"/>
            <w:vAlign w:val="center"/>
          </w:tcPr>
          <w:p>
            <w:pPr>
              <w:jc w:val="center"/>
              <w:rPr>
                <w:rFonts w:hint="eastAsia"/>
                <w:sz w:val="24"/>
              </w:rPr>
            </w:pPr>
            <w:r>
              <w:rPr>
                <w:rFonts w:hint="eastAsia"/>
                <w:sz w:val="24"/>
              </w:rPr>
              <w:t>资本额</w:t>
            </w:r>
          </w:p>
        </w:tc>
        <w:tc>
          <w:tcPr>
            <w:tcW w:w="1269" w:type="dxa"/>
            <w:gridSpan w:val="2"/>
            <w:noWrap w:val="0"/>
            <w:vAlign w:val="center"/>
          </w:tcPr>
          <w:p>
            <w:pPr>
              <w:jc w:val="center"/>
              <w:rPr>
                <w:sz w:val="24"/>
              </w:rPr>
            </w:pPr>
            <w:r>
              <w:rPr>
                <w:rFonts w:hint="eastAsia"/>
                <w:sz w:val="24"/>
              </w:rPr>
              <w:t>中高层管理人数(人)</w:t>
            </w:r>
          </w:p>
        </w:tc>
        <w:tc>
          <w:tcPr>
            <w:tcW w:w="1569" w:type="dxa"/>
            <w:gridSpan w:val="3"/>
            <w:noWrap w:val="0"/>
            <w:vAlign w:val="center"/>
          </w:tcPr>
          <w:p>
            <w:pPr>
              <w:rPr>
                <w:rFonts w:hint="eastAsia"/>
                <w:sz w:val="24"/>
              </w:rPr>
            </w:pPr>
            <w:r>
              <w:rPr>
                <w:rFonts w:hint="eastAsia"/>
                <w:sz w:val="24"/>
              </w:rPr>
              <w:t>企业年销售额(万元)</w:t>
            </w:r>
          </w:p>
        </w:tc>
        <w:tc>
          <w:tcPr>
            <w:tcW w:w="1666" w:type="dxa"/>
            <w:noWrap w:val="0"/>
            <w:vAlign w:val="center"/>
          </w:tcPr>
          <w:p>
            <w:pPr>
              <w:jc w:val="center"/>
              <w:rPr>
                <w:rFonts w:hint="eastAsia"/>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242" w:type="dxa"/>
            <w:vMerge w:val="continue"/>
            <w:noWrap w:val="0"/>
            <w:vAlign w:val="center"/>
          </w:tcPr>
          <w:p>
            <w:pPr>
              <w:jc w:val="center"/>
              <w:rPr>
                <w:b/>
                <w:bCs/>
                <w:sz w:val="24"/>
              </w:rPr>
            </w:pPr>
          </w:p>
        </w:tc>
        <w:tc>
          <w:tcPr>
            <w:tcW w:w="1632" w:type="dxa"/>
            <w:noWrap w:val="0"/>
            <w:vAlign w:val="center"/>
          </w:tcPr>
          <w:p>
            <w:pPr>
              <w:jc w:val="center"/>
              <w:rPr>
                <w:b/>
                <w:bCs/>
                <w:sz w:val="24"/>
              </w:rPr>
            </w:pPr>
          </w:p>
        </w:tc>
        <w:tc>
          <w:tcPr>
            <w:tcW w:w="1144" w:type="dxa"/>
            <w:noWrap w:val="0"/>
            <w:vAlign w:val="center"/>
          </w:tcPr>
          <w:p>
            <w:pPr>
              <w:jc w:val="center"/>
              <w:rPr>
                <w:b/>
                <w:bCs/>
                <w:sz w:val="24"/>
              </w:rPr>
            </w:pPr>
          </w:p>
        </w:tc>
        <w:tc>
          <w:tcPr>
            <w:tcW w:w="1269" w:type="dxa"/>
            <w:gridSpan w:val="2"/>
            <w:noWrap w:val="0"/>
            <w:vAlign w:val="center"/>
          </w:tcPr>
          <w:p>
            <w:pPr>
              <w:jc w:val="center"/>
              <w:rPr>
                <w:rFonts w:hint="eastAsia"/>
                <w:b/>
                <w:bCs/>
                <w:sz w:val="24"/>
              </w:rPr>
            </w:pPr>
          </w:p>
        </w:tc>
        <w:tc>
          <w:tcPr>
            <w:tcW w:w="1569" w:type="dxa"/>
            <w:gridSpan w:val="3"/>
            <w:noWrap w:val="0"/>
            <w:vAlign w:val="center"/>
          </w:tcPr>
          <w:p>
            <w:pPr>
              <w:jc w:val="center"/>
              <w:rPr>
                <w:b/>
                <w:bCs/>
                <w:sz w:val="24"/>
              </w:rPr>
            </w:pPr>
          </w:p>
        </w:tc>
        <w:tc>
          <w:tcPr>
            <w:tcW w:w="1666" w:type="dxa"/>
            <w:noWrap w:val="0"/>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2874" w:type="dxa"/>
            <w:gridSpan w:val="2"/>
            <w:noWrap w:val="0"/>
            <w:vAlign w:val="center"/>
          </w:tcPr>
          <w:p>
            <w:pPr>
              <w:rPr>
                <w:b/>
                <w:bCs/>
                <w:sz w:val="24"/>
              </w:rPr>
            </w:pPr>
            <w:r>
              <w:rPr>
                <w:rFonts w:hint="eastAsia" w:ascii="Arial Black" w:hAnsi="Arial Black"/>
                <w:sz w:val="24"/>
              </w:rPr>
              <w:t>您希望今后与您的联系方式</w:t>
            </w:r>
          </w:p>
        </w:tc>
        <w:tc>
          <w:tcPr>
            <w:tcW w:w="2413" w:type="dxa"/>
            <w:gridSpan w:val="3"/>
            <w:noWrap w:val="0"/>
            <w:vAlign w:val="center"/>
          </w:tcPr>
          <w:p>
            <w:pPr>
              <w:rPr>
                <w:rFonts w:hint="eastAsia" w:ascii="Arial Black" w:hAnsi="Arial Black"/>
                <w:sz w:val="24"/>
                <w:u w:val="single"/>
              </w:rPr>
            </w:pPr>
            <w:r>
              <w:rPr>
                <w:rFonts w:hint="eastAsia" w:ascii="宋体" w:hAnsi="宋体"/>
                <w:sz w:val="24"/>
              </w:rPr>
              <w:t>○</w:t>
            </w:r>
            <w:r>
              <w:rPr>
                <w:rFonts w:hint="eastAsia" w:ascii="Arial Black" w:hAnsi="Arial Black"/>
                <w:sz w:val="24"/>
              </w:rPr>
              <w:t xml:space="preserve">办公地址和电话 </w:t>
            </w:r>
          </w:p>
        </w:tc>
        <w:tc>
          <w:tcPr>
            <w:tcW w:w="3235" w:type="dxa"/>
            <w:gridSpan w:val="4"/>
            <w:noWrap w:val="0"/>
            <w:vAlign w:val="center"/>
          </w:tcPr>
          <w:p>
            <w:pPr>
              <w:jc w:val="center"/>
              <w:rPr>
                <w:b/>
                <w:bCs/>
                <w:sz w:val="24"/>
              </w:rPr>
            </w:pPr>
            <w:r>
              <w:rPr>
                <w:rFonts w:hint="eastAsia" w:ascii="宋体" w:hAnsi="宋体"/>
                <w:sz w:val="24"/>
              </w:rPr>
              <w:t>○</w:t>
            </w:r>
            <w:r>
              <w:rPr>
                <w:rFonts w:hint="eastAsia" w:ascii="Arial Black" w:hAnsi="Arial Black"/>
                <w:sz w:val="24"/>
              </w:rPr>
              <w:t xml:space="preserve">家庭地址和电话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2874" w:type="dxa"/>
            <w:gridSpan w:val="2"/>
            <w:noWrap w:val="0"/>
            <w:vAlign w:val="center"/>
          </w:tcPr>
          <w:p>
            <w:pPr>
              <w:rPr>
                <w:b/>
                <w:bCs/>
                <w:sz w:val="24"/>
              </w:rPr>
            </w:pPr>
            <w:r>
              <w:rPr>
                <w:rFonts w:hint="eastAsia" w:ascii="Arial Black" w:hAnsi="Arial Black"/>
                <w:sz w:val="24"/>
              </w:rPr>
              <w:t>请您指定一位紧急联系人</w:t>
            </w:r>
          </w:p>
        </w:tc>
        <w:tc>
          <w:tcPr>
            <w:tcW w:w="1144" w:type="dxa"/>
            <w:noWrap w:val="0"/>
            <w:vAlign w:val="center"/>
          </w:tcPr>
          <w:p>
            <w:pPr>
              <w:jc w:val="center"/>
              <w:rPr>
                <w:b/>
                <w:bCs/>
                <w:sz w:val="24"/>
              </w:rPr>
            </w:pPr>
            <w:r>
              <w:rPr>
                <w:rFonts w:hint="eastAsia" w:ascii="Arial Black" w:hAnsi="Arial Black"/>
                <w:sz w:val="24"/>
              </w:rPr>
              <w:t xml:space="preserve">姓  名      </w:t>
            </w:r>
            <w:r>
              <w:rPr>
                <w:rFonts w:hint="eastAsia" w:ascii="Arial Black" w:hAnsi="Arial Black"/>
                <w:sz w:val="24"/>
                <w:u w:val="single"/>
              </w:rPr>
              <w:t xml:space="preserve"> </w:t>
            </w:r>
          </w:p>
        </w:tc>
        <w:tc>
          <w:tcPr>
            <w:tcW w:w="1269" w:type="dxa"/>
            <w:gridSpan w:val="2"/>
            <w:noWrap w:val="0"/>
            <w:vAlign w:val="center"/>
          </w:tcPr>
          <w:p>
            <w:pPr>
              <w:jc w:val="center"/>
              <w:rPr>
                <w:rFonts w:hint="eastAsia"/>
                <w:b/>
                <w:bCs/>
                <w:sz w:val="24"/>
              </w:rPr>
            </w:pPr>
          </w:p>
        </w:tc>
        <w:tc>
          <w:tcPr>
            <w:tcW w:w="1391" w:type="dxa"/>
            <w:gridSpan w:val="2"/>
            <w:noWrap w:val="0"/>
            <w:vAlign w:val="center"/>
          </w:tcPr>
          <w:p>
            <w:pPr>
              <w:jc w:val="center"/>
              <w:rPr>
                <w:b/>
                <w:bCs/>
                <w:sz w:val="24"/>
              </w:rPr>
            </w:pPr>
            <w:r>
              <w:rPr>
                <w:rFonts w:hint="eastAsia" w:ascii="Arial Black" w:hAnsi="Arial Black"/>
                <w:sz w:val="24"/>
              </w:rPr>
              <w:t>电  话</w:t>
            </w:r>
          </w:p>
        </w:tc>
        <w:tc>
          <w:tcPr>
            <w:tcW w:w="1844" w:type="dxa"/>
            <w:gridSpan w:val="2"/>
            <w:noWrap w:val="0"/>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trPr>
        <w:tc>
          <w:tcPr>
            <w:tcW w:w="4018" w:type="dxa"/>
            <w:gridSpan w:val="3"/>
            <w:noWrap w:val="0"/>
            <w:vAlign w:val="center"/>
          </w:tcPr>
          <w:p>
            <w:pPr>
              <w:jc w:val="center"/>
              <w:rPr>
                <w:rFonts w:hint="eastAsia"/>
                <w:sz w:val="24"/>
              </w:rPr>
            </w:pPr>
            <w:r>
              <w:rPr>
                <w:rFonts w:hint="eastAsia" w:ascii="Arial Black" w:hAnsi="Arial Black"/>
                <w:sz w:val="32"/>
              </w:rPr>
              <w:t>贴上清晰的身份证复印件</w:t>
            </w:r>
          </w:p>
        </w:tc>
        <w:tc>
          <w:tcPr>
            <w:tcW w:w="4504" w:type="dxa"/>
            <w:gridSpan w:val="6"/>
            <w:noWrap w:val="0"/>
            <w:vAlign w:val="center"/>
          </w:tcPr>
          <w:p>
            <w:pPr>
              <w:jc w:val="center"/>
              <w:rPr>
                <w:rFonts w:hint="eastAsia"/>
                <w:sz w:val="24"/>
              </w:rPr>
            </w:pPr>
            <w:r>
              <w:rPr>
                <w:rFonts w:hint="eastAsia"/>
                <w:sz w:val="24"/>
              </w:rPr>
              <w:t>个人名片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trPr>
        <w:tc>
          <w:tcPr>
            <w:tcW w:w="8522" w:type="dxa"/>
            <w:gridSpan w:val="9"/>
            <w:noWrap w:val="0"/>
            <w:vAlign w:val="center"/>
          </w:tcPr>
          <w:p>
            <w:pPr>
              <w:numPr>
                <w:ilvl w:val="0"/>
                <w:numId w:val="3"/>
              </w:numPr>
              <w:ind w:right="420"/>
              <w:rPr>
                <w:rFonts w:hint="eastAsia"/>
              </w:rPr>
            </w:pPr>
            <w:r>
              <w:rPr>
                <w:rFonts w:hint="eastAsia"/>
              </w:rPr>
              <w:t>身份证复印件一份    ②学历复印件一份    ③ 2寸彩照4张    ④任职证明复印件一份</w:t>
            </w:r>
          </w:p>
        </w:tc>
      </w:tr>
    </w:tbl>
    <w:p>
      <w:pPr>
        <w:spacing w:line="360" w:lineRule="auto"/>
        <w:rPr>
          <w:rFonts w:hint="eastAsia"/>
          <w:color w:val="000000"/>
          <w:szCs w:val="21"/>
        </w:rPr>
      </w:pPr>
    </w:p>
    <w:p>
      <w:pPr>
        <w:spacing w:line="360" w:lineRule="auto"/>
        <w:jc w:val="center"/>
        <w:rPr>
          <w:rFonts w:hint="eastAsia"/>
          <w:b/>
          <w:color w:val="000000"/>
          <w:sz w:val="28"/>
          <w:szCs w:val="28"/>
        </w:rPr>
      </w:pPr>
    </w:p>
    <w:p>
      <w:pPr>
        <w:jc w:val="left"/>
        <w:rPr>
          <w:rFonts w:hint="eastAsia"/>
          <w:sz w:val="15"/>
          <w:szCs w:val="15"/>
        </w:rPr>
      </w:pPr>
    </w:p>
    <w:p>
      <w:pPr>
        <w:jc w:val="left"/>
        <w:rPr>
          <w:rFonts w:hint="eastAsia"/>
          <w:sz w:val="15"/>
          <w:szCs w:val="15"/>
        </w:rPr>
      </w:pPr>
    </w:p>
    <w:p>
      <w:pPr>
        <w:tabs>
          <w:tab w:val="left" w:pos="885"/>
        </w:tabs>
        <w:spacing w:line="360" w:lineRule="auto"/>
        <w:rPr>
          <w:rFonts w:hint="default" w:ascii="黑体" w:hAnsi="Arial" w:eastAsia="黑体" w:cs="Arial"/>
          <w:b/>
          <w:bCs/>
          <w:sz w:val="28"/>
          <w:lang w:val="en-US" w:eastAsia="zh-CN"/>
        </w:rPr>
      </w:pPr>
    </w:p>
    <w:p>
      <w:pPr>
        <w:tabs>
          <w:tab w:val="left" w:pos="885"/>
        </w:tabs>
        <w:spacing w:line="360" w:lineRule="auto"/>
        <w:ind w:firstLine="517" w:firstLineChars="245"/>
        <w:rPr>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3D2E4009"/>
    <w:multiLevelType w:val="multilevel"/>
    <w:tmpl w:val="3D2E4009"/>
    <w:lvl w:ilvl="0" w:tentative="0">
      <w:start w:val="1"/>
      <w:numFmt w:val="bullet"/>
      <w:lvlText w:val=""/>
      <w:lvlPicBulletId w:val="0"/>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9B53FA9"/>
    <w:multiLevelType w:val="multilevel"/>
    <w:tmpl w:val="59B53FA9"/>
    <w:lvl w:ilvl="0" w:tentative="0">
      <w:start w:val="1"/>
      <w:numFmt w:val="bullet"/>
      <w:lvlText w:val=""/>
      <w:lvlPicBulletId w:val="1"/>
      <w:lvlJc w:val="left"/>
      <w:pPr>
        <w:tabs>
          <w:tab w:val="left" w:pos="660"/>
        </w:tabs>
        <w:ind w:left="660" w:hanging="420"/>
      </w:pPr>
      <w:rPr>
        <w:rFonts w:hint="default" w:ascii="Wingdings" w:hAnsi="Wingdings"/>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abstractNum w:abstractNumId="2">
    <w:nsid w:val="72B84DAE"/>
    <w:multiLevelType w:val="multilevel"/>
    <w:tmpl w:val="72B84DAE"/>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BD"/>
    <w:rsid w:val="005676BD"/>
    <w:rsid w:val="0070622D"/>
    <w:rsid w:val="007E14CD"/>
    <w:rsid w:val="1B0D6615"/>
    <w:rsid w:val="6B56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301</Words>
  <Characters>1718</Characters>
  <Lines>14</Lines>
  <Paragraphs>4</Paragraphs>
  <TotalTime>3</TotalTime>
  <ScaleCrop>false</ScaleCrop>
  <LinksUpToDate>false</LinksUpToDate>
  <CharactersWithSpaces>2015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2018-03-12T07:06:00Z</dcterms:created>
  <dc:creator>xu</dc:creator>
  <cp:lastModifiedBy>Administrator</cp:lastModifiedBy>
  <dcterms:modified xsi:type="dcterms:W3CDTF">2019-03-18T06:18:04Z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