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FB" w:rsidRPr="00974D33" w:rsidRDefault="00B63B58">
      <w:pPr>
        <w:adjustRightInd w:val="0"/>
        <w:snapToGrid w:val="0"/>
        <w:jc w:val="center"/>
        <w:rPr>
          <w:rFonts w:ascii="宋体" w:hAnsi="宋体"/>
          <w:b/>
          <w:color w:val="17365D"/>
          <w:sz w:val="36"/>
          <w:szCs w:val="36"/>
        </w:rPr>
      </w:pPr>
      <w:r w:rsidRPr="00974D33">
        <w:rPr>
          <w:rFonts w:ascii="宋体" w:hAnsi="宋体"/>
          <w:b/>
          <w:noProof/>
          <w:sz w:val="36"/>
          <w:szCs w:val="36"/>
        </w:rPr>
        <w:drawing>
          <wp:inline distT="0" distB="0" distL="114300" distR="114300">
            <wp:extent cx="2570480" cy="716280"/>
            <wp:effectExtent l="0" t="0" r="1270" b="7620"/>
            <wp:docPr id="1" name="图片 1" descr="武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武大logo"/>
                    <pic:cNvPicPr>
                      <a:picLocks noChangeAspect="1"/>
                    </pic:cNvPicPr>
                  </pic:nvPicPr>
                  <pic:blipFill>
                    <a:blip r:embed="rId8"/>
                    <a:stretch>
                      <a:fillRect/>
                    </a:stretch>
                  </pic:blipFill>
                  <pic:spPr>
                    <a:xfrm>
                      <a:off x="0" y="0"/>
                      <a:ext cx="2570480" cy="716280"/>
                    </a:xfrm>
                    <a:prstGeom prst="rect">
                      <a:avLst/>
                    </a:prstGeom>
                    <a:noFill/>
                    <a:ln w="9525">
                      <a:noFill/>
                    </a:ln>
                  </pic:spPr>
                </pic:pic>
              </a:graphicData>
            </a:graphic>
          </wp:inline>
        </w:drawing>
      </w:r>
      <w:r w:rsidRPr="00974D33">
        <w:rPr>
          <w:rFonts w:ascii="黑体" w:eastAsia="黑体" w:hAnsi="黑体" w:hint="eastAsia"/>
          <w:b/>
          <w:color w:val="17365D"/>
          <w:sz w:val="36"/>
          <w:szCs w:val="36"/>
        </w:rPr>
        <w:t>经济与管理学院</w:t>
      </w:r>
    </w:p>
    <w:p w:rsidR="00BD50FB" w:rsidRPr="00974D33" w:rsidRDefault="00BD50FB">
      <w:pPr>
        <w:snapToGrid w:val="0"/>
        <w:jc w:val="center"/>
        <w:rPr>
          <w:rFonts w:ascii="黑体" w:eastAsia="黑体" w:hAnsi="黑体"/>
          <w:b/>
          <w:color w:val="17365D"/>
          <w:spacing w:val="20"/>
          <w:sz w:val="36"/>
          <w:szCs w:val="36"/>
        </w:rPr>
      </w:pPr>
    </w:p>
    <w:p w:rsidR="00BD50FB" w:rsidRPr="00974D33" w:rsidRDefault="00B63B58">
      <w:pPr>
        <w:snapToGrid w:val="0"/>
        <w:jc w:val="center"/>
        <w:rPr>
          <w:rFonts w:ascii="黑体" w:eastAsia="黑体" w:hAnsi="黑体"/>
          <w:b/>
          <w:color w:val="17365D"/>
          <w:spacing w:val="20"/>
          <w:sz w:val="36"/>
          <w:szCs w:val="36"/>
        </w:rPr>
      </w:pPr>
      <w:r w:rsidRPr="00974D33">
        <w:rPr>
          <w:rFonts w:ascii="黑体" w:eastAsia="黑体" w:hAnsi="黑体" w:hint="eastAsia"/>
          <w:b/>
          <w:color w:val="17365D"/>
          <w:spacing w:val="20"/>
          <w:sz w:val="36"/>
          <w:szCs w:val="36"/>
        </w:rPr>
        <w:t>商业模式与战略创新实战班</w:t>
      </w:r>
    </w:p>
    <w:p w:rsidR="00BD50FB" w:rsidRPr="00974D33" w:rsidRDefault="00B63B58">
      <w:pPr>
        <w:snapToGrid w:val="0"/>
        <w:jc w:val="center"/>
        <w:rPr>
          <w:rFonts w:ascii="黑体" w:eastAsia="黑体" w:hAnsi="黑体"/>
          <w:b/>
          <w:color w:val="323E4F"/>
          <w:sz w:val="36"/>
          <w:szCs w:val="36"/>
        </w:rPr>
      </w:pPr>
      <w:r w:rsidRPr="00974D33">
        <w:rPr>
          <w:rFonts w:ascii="黑体" w:eastAsia="黑体" w:hAnsi="黑体" w:hint="eastAsia"/>
          <w:b/>
          <w:color w:val="323E4F"/>
          <w:sz w:val="36"/>
          <w:szCs w:val="36"/>
        </w:rPr>
        <w:t>Business Model &amp; Strategy</w:t>
      </w:r>
      <w:r w:rsidRPr="00974D33">
        <w:rPr>
          <w:rFonts w:ascii="黑体" w:eastAsia="黑体" w:hAnsi="黑体"/>
          <w:b/>
          <w:color w:val="323E4F"/>
          <w:sz w:val="36"/>
          <w:szCs w:val="36"/>
        </w:rPr>
        <w:t xml:space="preserve"> </w:t>
      </w:r>
      <w:r w:rsidRPr="00974D33">
        <w:rPr>
          <w:rFonts w:ascii="黑体" w:eastAsia="黑体" w:hAnsi="黑体" w:hint="eastAsia"/>
          <w:b/>
          <w:color w:val="323E4F"/>
          <w:sz w:val="36"/>
          <w:szCs w:val="36"/>
        </w:rPr>
        <w:t>Innovation T</w:t>
      </w:r>
      <w:r w:rsidRPr="00974D33">
        <w:rPr>
          <w:rFonts w:ascii="黑体" w:eastAsia="黑体" w:hAnsi="黑体"/>
          <w:b/>
          <w:color w:val="323E4F"/>
          <w:sz w:val="36"/>
          <w:szCs w:val="36"/>
        </w:rPr>
        <w:t xml:space="preserve">raining </w:t>
      </w:r>
      <w:r w:rsidRPr="00974D33">
        <w:rPr>
          <w:rFonts w:ascii="黑体" w:eastAsia="黑体" w:hAnsi="黑体" w:hint="eastAsia"/>
          <w:b/>
          <w:color w:val="323E4F"/>
          <w:sz w:val="36"/>
          <w:szCs w:val="36"/>
        </w:rPr>
        <w:t>Program</w:t>
      </w:r>
    </w:p>
    <w:p w:rsidR="00BD50FB" w:rsidRPr="00974D33" w:rsidRDefault="00B63B58" w:rsidP="009A0B9E">
      <w:pPr>
        <w:snapToGrid w:val="0"/>
        <w:spacing w:beforeLines="50"/>
        <w:jc w:val="center"/>
        <w:rPr>
          <w:rFonts w:ascii="宋体" w:cs="宋体"/>
          <w:b/>
          <w:sz w:val="36"/>
          <w:szCs w:val="36"/>
        </w:rPr>
      </w:pPr>
      <w:r w:rsidRPr="00974D33">
        <w:rPr>
          <w:rFonts w:ascii="黑体" w:eastAsia="黑体" w:hAnsi="黑体" w:hint="eastAsia"/>
          <w:b/>
          <w:color w:val="17365D"/>
          <w:sz w:val="36"/>
          <w:szCs w:val="36"/>
        </w:rPr>
        <w:t>招 生 简 章</w:t>
      </w:r>
    </w:p>
    <w:p w:rsidR="00BD50FB" w:rsidRPr="00974D33" w:rsidRDefault="00BD50FB">
      <w:pPr>
        <w:rPr>
          <w:rFonts w:ascii="宋体" w:cs="宋体"/>
          <w:b/>
          <w:sz w:val="36"/>
          <w:szCs w:val="36"/>
        </w:rPr>
      </w:pPr>
      <w:bookmarkStart w:id="0" w:name="_GoBack"/>
      <w:bookmarkEnd w:id="0"/>
    </w:p>
    <w:p w:rsidR="00BD50FB" w:rsidRPr="00DE0749" w:rsidRDefault="00B63B58">
      <w:pPr>
        <w:pStyle w:val="Default"/>
        <w:spacing w:after="229"/>
        <w:rPr>
          <w:rFonts w:hAnsi="宋体"/>
          <w:b/>
          <w:color w:val="auto"/>
        </w:rPr>
      </w:pPr>
      <w:r w:rsidRPr="00DE0749">
        <w:rPr>
          <w:rFonts w:hAnsi="宋体" w:hint="eastAsia"/>
          <w:b/>
          <w:color w:val="auto"/>
        </w:rPr>
        <w:t>【课程背景】</w:t>
      </w:r>
    </w:p>
    <w:p w:rsidR="002D5722" w:rsidRDefault="002D5722" w:rsidP="002D5722">
      <w:pPr>
        <w:pStyle w:val="Default"/>
        <w:spacing w:after="229" w:line="360" w:lineRule="auto"/>
        <w:ind w:firstLineChars="200" w:firstLine="480"/>
        <w:rPr>
          <w:color w:val="FF0000"/>
        </w:rPr>
      </w:pPr>
      <w:r w:rsidRPr="006F7C0E">
        <w:rPr>
          <w:rFonts w:hint="eastAsia"/>
          <w:color w:val="auto"/>
        </w:rPr>
        <w:t>中国共产党第十九次全国代表的顺利召开和圆满结束标志着我国进入了承前启后、继往开来的新时代。这是全体中华儿女勠力同心、奋力实现中华民族伟大复兴中国梦的时代。正如习近平总书记在报告中指出：全党必须坚定实施科教兴国战略、人才强国战略。</w:t>
      </w:r>
      <w:r>
        <w:rPr>
          <w:rFonts w:hint="eastAsia"/>
          <w:color w:val="auto"/>
        </w:rPr>
        <w:t>在供给侧结构性改革、“一带一路”、长江经济带建设、中西部大开发等国家战略深入推进的形势下，企业既迎来了千载难逢高速发展的良机，又面临着激烈地市场竞争与内部管理的危机。中国企业家应勇立时代的前沿，打破固有观念，以全新的商业视角，建立起应对新时期挑战的商业模式，制定创新驱动发展战略，</w:t>
      </w:r>
      <w:r>
        <w:rPr>
          <w:color w:val="auto"/>
        </w:rPr>
        <w:t>加快转型升级和提质增效</w:t>
      </w:r>
      <w:r>
        <w:rPr>
          <w:rFonts w:hint="eastAsia"/>
          <w:color w:val="auto"/>
        </w:rPr>
        <w:t>，</w:t>
      </w:r>
      <w:r>
        <w:rPr>
          <w:color w:val="auto"/>
        </w:rPr>
        <w:t>在未来竞争中占据制高点。</w:t>
      </w:r>
    </w:p>
    <w:p w:rsidR="00BD50FB" w:rsidRPr="00DE0749" w:rsidRDefault="00B63B58" w:rsidP="00DE0749">
      <w:pPr>
        <w:pStyle w:val="Default"/>
        <w:spacing w:after="229" w:line="360" w:lineRule="auto"/>
        <w:ind w:firstLineChars="200" w:firstLine="480"/>
        <w:rPr>
          <w:color w:val="auto"/>
        </w:rPr>
      </w:pPr>
      <w:r w:rsidRPr="00DE0749">
        <w:rPr>
          <w:rFonts w:hint="eastAsia"/>
          <w:color w:val="auto"/>
        </w:rPr>
        <w:t>武汉大学作为国内一流高等</w:t>
      </w:r>
      <w:r w:rsidR="007D7C12" w:rsidRPr="00DE0749">
        <w:rPr>
          <w:rFonts w:hint="eastAsia"/>
          <w:color w:val="auto"/>
        </w:rPr>
        <w:t>学府，孕育了各行各业的高精尖人才，为国家的发展和企业的成长培育了大量的中流砥柱</w:t>
      </w:r>
      <w:r w:rsidRPr="00DE0749">
        <w:rPr>
          <w:rFonts w:hint="eastAsia"/>
          <w:color w:val="auto"/>
        </w:rPr>
        <w:t>。为服务广大的具有战略眼光和危机意识的新型企业家，培养卓越企业家精神，武汉大学经济与管理学院高层管理培训与发展（</w:t>
      </w:r>
      <w:r w:rsidRPr="00DE0749">
        <w:rPr>
          <w:color w:val="auto"/>
        </w:rPr>
        <w:t>EDP</w:t>
      </w:r>
      <w:r w:rsidRPr="00DE0749">
        <w:rPr>
          <w:rFonts w:hint="eastAsia"/>
          <w:color w:val="auto"/>
        </w:rPr>
        <w:t>）中心荟萃校内外权威教授、实战专家和行业领袖，定制“商业模式与战略创新实战班”课程。</w:t>
      </w:r>
      <w:r w:rsidR="00052603" w:rsidRPr="00DE0749">
        <w:rPr>
          <w:rFonts w:hint="eastAsia"/>
          <w:color w:val="auto"/>
        </w:rPr>
        <w:t>本课程</w:t>
      </w:r>
      <w:r w:rsidRPr="00DE0749">
        <w:rPr>
          <w:rFonts w:hint="eastAsia"/>
          <w:color w:val="auto"/>
        </w:rPr>
        <w:t>将以实</w:t>
      </w:r>
      <w:r w:rsidR="007D7C12" w:rsidRPr="00DE0749">
        <w:rPr>
          <w:rFonts w:hint="eastAsia"/>
          <w:color w:val="auto"/>
        </w:rPr>
        <w:t>战为特色，建立教学、咨询、实战三位一体的新型设置，全方位服务企业家</w:t>
      </w:r>
      <w:r w:rsidRPr="00DE0749">
        <w:rPr>
          <w:rFonts w:hint="eastAsia"/>
          <w:color w:val="auto"/>
        </w:rPr>
        <w:t>，把控世界经济走势，定位企业市场发展方向，提升内部经营与管理，培育独特战略思维方式，探寻企业危机应对与卓越发展之策，助力企业家的成功之路！</w:t>
      </w:r>
    </w:p>
    <w:p w:rsidR="00052603" w:rsidRPr="00DE0749" w:rsidRDefault="00052603" w:rsidP="00DE0749">
      <w:pPr>
        <w:pStyle w:val="Default"/>
        <w:spacing w:after="229" w:line="360" w:lineRule="auto"/>
        <w:ind w:firstLineChars="200" w:firstLine="480"/>
        <w:rPr>
          <w:color w:val="FF0000"/>
        </w:rPr>
      </w:pPr>
    </w:p>
    <w:p w:rsidR="00BD50FB" w:rsidRPr="00DE0749" w:rsidRDefault="00B63B58">
      <w:pPr>
        <w:pStyle w:val="Default"/>
        <w:spacing w:after="229"/>
        <w:rPr>
          <w:rFonts w:hAnsi="宋体"/>
          <w:b/>
          <w:color w:val="auto"/>
        </w:rPr>
      </w:pPr>
      <w:r w:rsidRPr="00DE0749">
        <w:rPr>
          <w:rFonts w:hAnsi="宋体" w:hint="eastAsia"/>
          <w:b/>
          <w:color w:val="auto"/>
        </w:rPr>
        <w:t>【课程特色】</w:t>
      </w:r>
    </w:p>
    <w:p w:rsidR="00BD50FB" w:rsidRPr="00DE0749" w:rsidRDefault="00B63B58">
      <w:pPr>
        <w:pStyle w:val="Default"/>
        <w:numPr>
          <w:ilvl w:val="0"/>
          <w:numId w:val="1"/>
        </w:numPr>
        <w:spacing w:after="229"/>
        <w:rPr>
          <w:rFonts w:hAnsi="宋体"/>
          <w:color w:val="auto"/>
        </w:rPr>
      </w:pPr>
      <w:r w:rsidRPr="00DE0749">
        <w:rPr>
          <w:rFonts w:hAnsi="宋体" w:hint="eastAsia"/>
          <w:b/>
          <w:color w:val="auto"/>
        </w:rPr>
        <w:lastRenderedPageBreak/>
        <w:t>实战专家</w:t>
      </w:r>
      <w:r w:rsidRPr="00DE0749">
        <w:rPr>
          <w:rFonts w:hAnsi="宋体" w:hint="eastAsia"/>
          <w:color w:val="auto"/>
        </w:rPr>
        <w:t>：专家智囊团全程陪同，实战专家，现场教学互动，解决企业实际问题，把握前沿动态，深入解析，学以致用。让市场来检验，以成果为导向！</w:t>
      </w:r>
    </w:p>
    <w:p w:rsidR="00BD50FB" w:rsidRPr="00DE0749" w:rsidRDefault="00B63B58">
      <w:pPr>
        <w:pStyle w:val="Default"/>
        <w:numPr>
          <w:ilvl w:val="0"/>
          <w:numId w:val="1"/>
        </w:numPr>
        <w:spacing w:after="229"/>
        <w:rPr>
          <w:rFonts w:hAnsi="宋体"/>
          <w:color w:val="auto"/>
        </w:rPr>
      </w:pPr>
      <w:r w:rsidRPr="00DE0749">
        <w:rPr>
          <w:rFonts w:hAnsi="宋体" w:hint="eastAsia"/>
          <w:b/>
          <w:color w:val="auto"/>
        </w:rPr>
        <w:t>课程体系</w:t>
      </w:r>
      <w:r w:rsidRPr="00DE0749">
        <w:rPr>
          <w:rFonts w:hAnsi="宋体" w:hint="eastAsia"/>
          <w:color w:val="auto"/>
        </w:rPr>
        <w:t>：全新的课程体系，打破传统拼凑式学习，理论教学+</w:t>
      </w:r>
      <w:r w:rsidR="00751354" w:rsidRPr="00DE0749">
        <w:rPr>
          <w:rFonts w:hAnsi="宋体" w:hint="eastAsia"/>
          <w:color w:val="auto"/>
        </w:rPr>
        <w:t>现场咨询</w:t>
      </w:r>
      <w:r w:rsidRPr="00DE0749">
        <w:rPr>
          <w:rFonts w:hAnsi="宋体" w:hint="eastAsia"/>
          <w:color w:val="auto"/>
        </w:rPr>
        <w:t>+企业实战，围绕企业发展成长中的八大难题，三位一体，突破企业发展瓶颈，助力企业未来成长。</w:t>
      </w:r>
    </w:p>
    <w:p w:rsidR="00BD50FB" w:rsidRPr="00DE0749" w:rsidRDefault="00B63B58">
      <w:pPr>
        <w:pStyle w:val="Default"/>
        <w:numPr>
          <w:ilvl w:val="0"/>
          <w:numId w:val="1"/>
        </w:numPr>
        <w:spacing w:after="229"/>
        <w:rPr>
          <w:rFonts w:hAnsi="宋体"/>
          <w:color w:val="auto"/>
        </w:rPr>
      </w:pPr>
      <w:r w:rsidRPr="00DE0749">
        <w:rPr>
          <w:rFonts w:hAnsi="宋体" w:hint="eastAsia"/>
          <w:b/>
          <w:color w:val="auto"/>
        </w:rPr>
        <w:t>个案解析</w:t>
      </w:r>
      <w:r w:rsidRPr="00DE0749">
        <w:rPr>
          <w:rFonts w:hAnsi="宋体" w:hint="eastAsia"/>
          <w:color w:val="auto"/>
        </w:rPr>
        <w:t>：</w:t>
      </w:r>
      <w:r w:rsidR="00751354" w:rsidRPr="00DE0749">
        <w:rPr>
          <w:rFonts w:hAnsi="宋体" w:cs="Arial" w:hint="eastAsia"/>
          <w:shd w:val="clear" w:color="auto" w:fill="FFFFFF"/>
        </w:rPr>
        <w:t>课程设置</w:t>
      </w:r>
      <w:r w:rsidRPr="00DE0749">
        <w:rPr>
          <w:rFonts w:hAnsi="宋体" w:cs="Arial" w:hint="eastAsia"/>
          <w:shd w:val="clear" w:color="auto" w:fill="FFFFFF"/>
        </w:rPr>
        <w:t>私董会，学员企业根据需求进行个案实战解析，专家将引导全体学员共襄突破瓶颈的解决之道，引发全体学员头脑风暴、举一反三，挖掘问题根源，寻求解决之</w:t>
      </w:r>
      <w:r w:rsidRPr="00DE0749">
        <w:rPr>
          <w:rFonts w:hAnsi="宋体" w:hint="eastAsia"/>
          <w:color w:val="auto"/>
        </w:rPr>
        <w:t>道，探寻个案经验规律，总结行之有效的通用法则。</w:t>
      </w:r>
    </w:p>
    <w:p w:rsidR="00BD50FB" w:rsidRPr="00DE0749" w:rsidRDefault="00B63B58">
      <w:pPr>
        <w:pStyle w:val="Default"/>
        <w:numPr>
          <w:ilvl w:val="0"/>
          <w:numId w:val="1"/>
        </w:numPr>
        <w:spacing w:after="229"/>
        <w:rPr>
          <w:rFonts w:hAnsi="宋体"/>
          <w:color w:val="auto"/>
        </w:rPr>
      </w:pPr>
      <w:r w:rsidRPr="00DE0749">
        <w:rPr>
          <w:rFonts w:hAnsi="宋体" w:hint="eastAsia"/>
          <w:b/>
          <w:color w:val="auto"/>
        </w:rPr>
        <w:t>走进企业</w:t>
      </w:r>
      <w:r w:rsidRPr="00DE0749">
        <w:rPr>
          <w:rFonts w:hAnsi="宋体" w:hint="eastAsia"/>
          <w:color w:val="auto"/>
        </w:rPr>
        <w:t>：对有需求的企业家，组织专家组进入企业，帮助企业打造团队，提高执行力，将知识转化为生产力，创造实际业绩和价值。</w:t>
      </w:r>
    </w:p>
    <w:p w:rsidR="00BD50FB" w:rsidRPr="00DE0749" w:rsidRDefault="00B63B58">
      <w:pPr>
        <w:pStyle w:val="Default"/>
        <w:numPr>
          <w:ilvl w:val="0"/>
          <w:numId w:val="1"/>
        </w:numPr>
        <w:spacing w:after="229"/>
        <w:rPr>
          <w:rFonts w:hAnsi="宋体"/>
          <w:color w:val="auto"/>
        </w:rPr>
      </w:pPr>
      <w:r w:rsidRPr="00DE0749">
        <w:rPr>
          <w:rFonts w:hAnsi="宋体" w:hint="eastAsia"/>
          <w:b/>
          <w:color w:val="auto"/>
        </w:rPr>
        <w:t>高端平台</w:t>
      </w:r>
      <w:r w:rsidRPr="00DE0749">
        <w:rPr>
          <w:rFonts w:hAnsi="宋体" w:hint="eastAsia"/>
          <w:color w:val="auto"/>
        </w:rPr>
        <w:t>：“一带一路”国际高端论坛，是资源匹配，项目对接，人才交流的高端平台。</w:t>
      </w:r>
    </w:p>
    <w:p w:rsidR="00BD50FB" w:rsidRPr="00DE0749" w:rsidRDefault="00B63B58">
      <w:pPr>
        <w:pStyle w:val="Default"/>
        <w:spacing w:after="229"/>
        <w:rPr>
          <w:rFonts w:hAnsi="宋体"/>
          <w:b/>
          <w:color w:val="auto"/>
        </w:rPr>
      </w:pPr>
      <w:r w:rsidRPr="00DE0749">
        <w:rPr>
          <w:rFonts w:hAnsi="宋体" w:hint="eastAsia"/>
          <w:b/>
          <w:color w:val="auto"/>
        </w:rPr>
        <w:t>【培训对象】</w:t>
      </w:r>
    </w:p>
    <w:p w:rsidR="00BD50FB" w:rsidRPr="00DE0749" w:rsidRDefault="00B63B58">
      <w:pPr>
        <w:pStyle w:val="Default"/>
        <w:spacing w:after="229"/>
        <w:rPr>
          <w:rFonts w:hAnsi="宋体"/>
          <w:color w:val="auto"/>
        </w:rPr>
      </w:pPr>
      <w:r w:rsidRPr="00DE0749">
        <w:rPr>
          <w:rFonts w:hAnsi="宋体" w:hint="eastAsia"/>
          <w:color w:val="auto"/>
        </w:rPr>
        <w:t>培训对象：学习型企业的企业家、发展转型期的企业家。</w:t>
      </w:r>
      <w:r w:rsidRPr="00DE0749">
        <w:rPr>
          <w:rFonts w:hAnsi="宋体"/>
          <w:color w:val="auto"/>
        </w:rPr>
        <w:t xml:space="preserve"> </w:t>
      </w:r>
    </w:p>
    <w:p w:rsidR="00BD50FB" w:rsidRPr="00DE0749" w:rsidRDefault="00B63B58">
      <w:pPr>
        <w:pStyle w:val="Default"/>
        <w:spacing w:after="229"/>
        <w:rPr>
          <w:color w:val="auto"/>
        </w:rPr>
      </w:pPr>
      <w:r w:rsidRPr="00DE0749">
        <w:rPr>
          <w:rFonts w:hAnsi="宋体" w:hint="eastAsia"/>
          <w:color w:val="auto"/>
        </w:rPr>
        <w:t>报名条件：</w:t>
      </w:r>
      <w:r w:rsidRPr="00DE0749">
        <w:rPr>
          <w:color w:val="auto"/>
        </w:rPr>
        <w:t>1.</w:t>
      </w:r>
      <w:r w:rsidRPr="00DE0749">
        <w:rPr>
          <w:rFonts w:hint="eastAsia"/>
          <w:color w:val="auto"/>
        </w:rPr>
        <w:t>年营业额</w:t>
      </w:r>
      <w:r w:rsidRPr="00DE0749">
        <w:rPr>
          <w:color w:val="auto"/>
        </w:rPr>
        <w:t>3000</w:t>
      </w:r>
      <w:r w:rsidRPr="00DE0749">
        <w:rPr>
          <w:rFonts w:hint="eastAsia"/>
          <w:color w:val="auto"/>
        </w:rPr>
        <w:t>万以上；</w:t>
      </w:r>
    </w:p>
    <w:p w:rsidR="00BD50FB" w:rsidRPr="00DE0749" w:rsidRDefault="00B63B58">
      <w:pPr>
        <w:pStyle w:val="Default"/>
        <w:spacing w:after="229"/>
        <w:rPr>
          <w:color w:val="auto"/>
        </w:rPr>
      </w:pPr>
      <w:r w:rsidRPr="00DE0749">
        <w:rPr>
          <w:color w:val="auto"/>
        </w:rPr>
        <w:t xml:space="preserve">          2.</w:t>
      </w:r>
      <w:r w:rsidRPr="00DE0749">
        <w:rPr>
          <w:rFonts w:hint="eastAsia"/>
          <w:color w:val="auto"/>
        </w:rPr>
        <w:t>企业规模3</w:t>
      </w:r>
      <w:r w:rsidRPr="00DE0749">
        <w:rPr>
          <w:color w:val="auto"/>
        </w:rPr>
        <w:t>0</w:t>
      </w:r>
      <w:r w:rsidRPr="00DE0749">
        <w:rPr>
          <w:rFonts w:hint="eastAsia"/>
          <w:color w:val="auto"/>
        </w:rPr>
        <w:t>人以上；</w:t>
      </w:r>
    </w:p>
    <w:p w:rsidR="00BD50FB" w:rsidRPr="00DE0749" w:rsidRDefault="00B63B58" w:rsidP="00DE0749">
      <w:pPr>
        <w:pStyle w:val="Default"/>
        <w:spacing w:after="229"/>
        <w:ind w:firstLineChars="500" w:firstLine="1200"/>
        <w:rPr>
          <w:color w:val="auto"/>
        </w:rPr>
      </w:pPr>
      <w:r w:rsidRPr="00DE0749">
        <w:rPr>
          <w:color w:val="auto"/>
        </w:rPr>
        <w:t>3.</w:t>
      </w:r>
      <w:r w:rsidRPr="00DE0749">
        <w:rPr>
          <w:rFonts w:hint="eastAsia"/>
          <w:color w:val="auto"/>
        </w:rPr>
        <w:t>专科及以上学历；</w:t>
      </w:r>
    </w:p>
    <w:p w:rsidR="00BD50FB" w:rsidRPr="00DE0749" w:rsidRDefault="00B63B58" w:rsidP="00DE0749">
      <w:pPr>
        <w:pStyle w:val="Default"/>
        <w:spacing w:after="229"/>
        <w:ind w:firstLineChars="500" w:firstLine="1200"/>
        <w:rPr>
          <w:rFonts w:hAnsi="宋体"/>
          <w:color w:val="auto"/>
        </w:rPr>
      </w:pPr>
      <w:r w:rsidRPr="00DE0749">
        <w:rPr>
          <w:color w:val="auto"/>
        </w:rPr>
        <w:t>4.3</w:t>
      </w:r>
      <w:r w:rsidRPr="00DE0749">
        <w:rPr>
          <w:rFonts w:hint="eastAsia"/>
          <w:color w:val="auto"/>
        </w:rPr>
        <w:t>年以上管理经验。</w:t>
      </w:r>
    </w:p>
    <w:p w:rsidR="00BD50FB" w:rsidRPr="00DE0749" w:rsidRDefault="00B63B58">
      <w:pPr>
        <w:pStyle w:val="Default"/>
        <w:spacing w:after="229"/>
        <w:rPr>
          <w:rFonts w:hAnsi="宋体"/>
          <w:b/>
          <w:color w:val="auto"/>
        </w:rPr>
      </w:pPr>
      <w:r w:rsidRPr="00DE0749">
        <w:rPr>
          <w:rFonts w:hAnsi="宋体" w:hint="eastAsia"/>
          <w:b/>
          <w:color w:val="auto"/>
        </w:rPr>
        <w:t>【项目优势】</w:t>
      </w:r>
    </w:p>
    <w:p w:rsidR="00BD50FB" w:rsidRPr="00DE0749" w:rsidRDefault="00B63B58">
      <w:pPr>
        <w:pStyle w:val="Default"/>
        <w:spacing w:after="229"/>
        <w:rPr>
          <w:rFonts w:hAnsi="宋体"/>
          <w:color w:val="auto"/>
        </w:rPr>
      </w:pPr>
      <w:r w:rsidRPr="00DE0749">
        <w:rPr>
          <w:rFonts w:hAnsi="宋体" w:hint="eastAsia"/>
          <w:color w:val="auto"/>
        </w:rPr>
        <w:t>●定制化个人测评</w:t>
      </w:r>
    </w:p>
    <w:p w:rsidR="00BD50FB" w:rsidRPr="00DE0749" w:rsidRDefault="00B63B58">
      <w:pPr>
        <w:pStyle w:val="Default"/>
        <w:spacing w:after="229"/>
        <w:rPr>
          <w:rFonts w:hAnsi="宋体"/>
          <w:color w:val="auto"/>
        </w:rPr>
      </w:pPr>
      <w:r w:rsidRPr="00DE0749">
        <w:rPr>
          <w:rFonts w:hAnsi="宋体"/>
          <w:color w:val="auto"/>
        </w:rPr>
        <w:t>IDP</w:t>
      </w:r>
      <w:r w:rsidRPr="00DE0749">
        <w:rPr>
          <w:rFonts w:hAnsi="宋体" w:hint="eastAsia"/>
          <w:color w:val="auto"/>
        </w:rPr>
        <w:t>测评，</w:t>
      </w:r>
      <w:r w:rsidRPr="00DE0749">
        <w:rPr>
          <w:rFonts w:hAnsi="宋体" w:hint="eastAsia"/>
        </w:rPr>
        <w:t>学前专业线上测评及报告</w:t>
      </w:r>
      <w:r w:rsidRPr="00DE0749">
        <w:rPr>
          <w:rFonts w:hAnsi="宋体" w:hint="eastAsia"/>
          <w:color w:val="auto"/>
        </w:rPr>
        <w:t>，为每一个学员量身打造针对性成长方案，提供个性化服务。定向沟通，让每个学员了解自己能力动力和人格因素。提高自我认知，为老师备课授课提供参考。课程结束后进行二次测评，作为成长结果检视。</w:t>
      </w:r>
    </w:p>
    <w:p w:rsidR="00BD50FB" w:rsidRPr="00DE0749" w:rsidRDefault="00B63B58">
      <w:pPr>
        <w:pStyle w:val="Default"/>
        <w:spacing w:after="229"/>
        <w:rPr>
          <w:rFonts w:hAnsi="宋体"/>
          <w:color w:val="auto"/>
        </w:rPr>
      </w:pPr>
      <w:r w:rsidRPr="00DE0749">
        <w:rPr>
          <w:rFonts w:hAnsi="宋体" w:hint="eastAsia"/>
          <w:color w:val="auto"/>
        </w:rPr>
        <w:t>●一流的师资力量</w:t>
      </w:r>
      <w:r w:rsidRPr="00DE0749">
        <w:rPr>
          <w:rFonts w:hAnsi="宋体"/>
          <w:color w:val="auto"/>
        </w:rPr>
        <w:t xml:space="preserve"> </w:t>
      </w:r>
    </w:p>
    <w:p w:rsidR="00BD50FB" w:rsidRPr="00DE0749" w:rsidRDefault="00B63B58">
      <w:pPr>
        <w:pStyle w:val="Default"/>
        <w:spacing w:after="229"/>
        <w:rPr>
          <w:rFonts w:hAnsi="宋体"/>
          <w:color w:val="auto"/>
        </w:rPr>
      </w:pPr>
      <w:r w:rsidRPr="00DE0749">
        <w:rPr>
          <w:rFonts w:hAnsi="宋体" w:hint="eastAsia"/>
          <w:color w:val="auto"/>
        </w:rPr>
        <w:t>汇聚国内知名专家教授以及相关领域实战专家，带来最前沿的咨询与最有效的经验。</w:t>
      </w:r>
    </w:p>
    <w:p w:rsidR="00BD50FB" w:rsidRPr="00DE0749" w:rsidRDefault="00B63B58">
      <w:pPr>
        <w:pStyle w:val="Default"/>
        <w:spacing w:after="229"/>
        <w:rPr>
          <w:rFonts w:hAnsi="宋体"/>
          <w:color w:val="auto"/>
        </w:rPr>
      </w:pPr>
      <w:r w:rsidRPr="00DE0749">
        <w:rPr>
          <w:rFonts w:hAnsi="宋体" w:hint="eastAsia"/>
          <w:color w:val="auto"/>
        </w:rPr>
        <w:t>●多样化的教学模式</w:t>
      </w:r>
    </w:p>
    <w:p w:rsidR="00BD50FB" w:rsidRPr="00DE0749" w:rsidRDefault="00B63B58">
      <w:pPr>
        <w:pStyle w:val="Default"/>
        <w:spacing w:after="229"/>
        <w:rPr>
          <w:rFonts w:hAnsi="宋体"/>
          <w:color w:val="auto"/>
        </w:rPr>
      </w:pPr>
      <w:r w:rsidRPr="00DE0749">
        <w:rPr>
          <w:rFonts w:hAnsi="宋体" w:hint="eastAsia"/>
          <w:color w:val="auto"/>
        </w:rPr>
        <w:t>课堂讲授、小组讨论、案例分析、精品沙龙、实地考察相结合，互动教学。</w:t>
      </w:r>
    </w:p>
    <w:p w:rsidR="00BD50FB" w:rsidRPr="00DE0749" w:rsidRDefault="00B63B58">
      <w:pPr>
        <w:pStyle w:val="Default"/>
        <w:spacing w:after="229"/>
        <w:rPr>
          <w:rFonts w:hAnsi="宋体"/>
          <w:color w:val="auto"/>
        </w:rPr>
      </w:pPr>
      <w:r w:rsidRPr="00DE0749">
        <w:rPr>
          <w:rFonts w:hAnsi="宋体" w:hint="eastAsia"/>
          <w:color w:val="auto"/>
        </w:rPr>
        <w:lastRenderedPageBreak/>
        <w:t>●高端的考察平台</w:t>
      </w:r>
    </w:p>
    <w:p w:rsidR="00BD50FB" w:rsidRPr="00DE0749" w:rsidRDefault="001D2A2F">
      <w:pPr>
        <w:pStyle w:val="Default"/>
        <w:spacing w:after="229"/>
        <w:rPr>
          <w:rFonts w:hAnsi="宋体"/>
          <w:color w:val="auto"/>
        </w:rPr>
      </w:pPr>
      <w:r w:rsidRPr="00DE0749">
        <w:rPr>
          <w:rFonts w:hAnsi="宋体" w:hint="eastAsia"/>
          <w:color w:val="auto"/>
        </w:rPr>
        <w:t>实地游学，走进知名企业实地参观考察，学习优秀商业模式</w:t>
      </w:r>
      <w:r w:rsidR="00B63B58" w:rsidRPr="00DE0749">
        <w:rPr>
          <w:rFonts w:hAnsi="宋体" w:hint="eastAsia"/>
          <w:color w:val="auto"/>
        </w:rPr>
        <w:t>。邀请优秀学员参加“一带一路”国际高峰论坛，有机会直接与各国大使面对面，详谈各国招商政策与项目并合影留念。</w:t>
      </w:r>
    </w:p>
    <w:p w:rsidR="00BD50FB" w:rsidRPr="00DE0749" w:rsidRDefault="00B63B58">
      <w:pPr>
        <w:pStyle w:val="Default"/>
        <w:spacing w:after="229"/>
        <w:rPr>
          <w:rFonts w:hAnsi="宋体"/>
          <w:color w:val="auto"/>
        </w:rPr>
      </w:pPr>
      <w:r w:rsidRPr="00DE0749">
        <w:rPr>
          <w:rFonts w:hAnsi="宋体" w:hint="eastAsia"/>
          <w:color w:val="auto"/>
        </w:rPr>
        <w:t>●企业服务</w:t>
      </w:r>
    </w:p>
    <w:p w:rsidR="00BD50FB" w:rsidRPr="00DE0749" w:rsidRDefault="00B63B58">
      <w:pPr>
        <w:pStyle w:val="Default"/>
        <w:spacing w:after="229"/>
        <w:rPr>
          <w:rFonts w:hAnsi="宋体"/>
          <w:color w:val="auto"/>
        </w:rPr>
      </w:pPr>
      <w:r w:rsidRPr="00DE0749">
        <w:rPr>
          <w:rFonts w:hAnsi="宋体" w:hint="eastAsia"/>
          <w:color w:val="auto"/>
        </w:rPr>
        <w:t>对于有潜力、有需求的企业，我们将成立专家队伍，入驻企业，解决企业具体难题，铸造团队凝聚力，提高企业执行力，真正服务于企业。</w:t>
      </w:r>
    </w:p>
    <w:p w:rsidR="00BD50FB" w:rsidRPr="00DE0749" w:rsidRDefault="00B63B58">
      <w:pPr>
        <w:pStyle w:val="Default"/>
        <w:spacing w:after="229"/>
        <w:rPr>
          <w:rFonts w:hAnsi="宋体"/>
          <w:color w:val="auto"/>
        </w:rPr>
      </w:pPr>
      <w:r w:rsidRPr="00DE0749">
        <w:rPr>
          <w:rFonts w:hAnsi="宋体" w:hint="eastAsia"/>
          <w:color w:val="auto"/>
        </w:rPr>
        <w:t>●武大校友会资源</w:t>
      </w:r>
    </w:p>
    <w:p w:rsidR="00BD50FB" w:rsidRPr="00DE0749" w:rsidRDefault="00B63B58">
      <w:pPr>
        <w:pStyle w:val="Default"/>
        <w:spacing w:after="229"/>
        <w:rPr>
          <w:rFonts w:hAnsi="宋体"/>
          <w:color w:val="auto"/>
        </w:rPr>
      </w:pPr>
      <w:r w:rsidRPr="00DE0749">
        <w:rPr>
          <w:rFonts w:hAnsi="宋体" w:hint="eastAsia"/>
          <w:color w:val="auto"/>
        </w:rPr>
        <w:t>武汉大学，百年名校，人才济济，资源丰富。通过参加本课程，学员可加入武汉大学同学会，获取更多优势资源与高端人脉。</w:t>
      </w:r>
    </w:p>
    <w:p w:rsidR="00BD50FB" w:rsidRPr="00DE0749" w:rsidRDefault="00B63B58">
      <w:pPr>
        <w:pStyle w:val="Default"/>
        <w:spacing w:after="229"/>
        <w:rPr>
          <w:rFonts w:hAnsi="宋体"/>
          <w:b/>
          <w:color w:val="auto"/>
        </w:rPr>
      </w:pPr>
      <w:r w:rsidRPr="00DE0749">
        <w:rPr>
          <w:rFonts w:hAnsi="宋体" w:hint="eastAsia"/>
          <w:b/>
          <w:color w:val="auto"/>
        </w:rPr>
        <w:t>【课程设置】</w:t>
      </w:r>
    </w:p>
    <w:tbl>
      <w:tblPr>
        <w:tblW w:w="9100" w:type="dxa"/>
        <w:tblInd w:w="93" w:type="dxa"/>
        <w:tblLayout w:type="fixed"/>
        <w:tblLook w:val="04A0"/>
      </w:tblPr>
      <w:tblGrid>
        <w:gridCol w:w="620"/>
        <w:gridCol w:w="1820"/>
        <w:gridCol w:w="3080"/>
        <w:gridCol w:w="600"/>
        <w:gridCol w:w="2980"/>
      </w:tblGrid>
      <w:tr w:rsidR="00BD50FB" w:rsidRPr="00DE0749" w:rsidTr="00690A0A">
        <w:trPr>
          <w:trHeight w:val="66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序号</w:t>
            </w:r>
          </w:p>
        </w:tc>
        <w:tc>
          <w:tcPr>
            <w:tcW w:w="1820" w:type="dxa"/>
            <w:tcBorders>
              <w:top w:val="single" w:sz="4" w:space="0" w:color="auto"/>
              <w:left w:val="nil"/>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课程模块</w:t>
            </w:r>
          </w:p>
        </w:tc>
        <w:tc>
          <w:tcPr>
            <w:tcW w:w="3080" w:type="dxa"/>
            <w:tcBorders>
              <w:top w:val="single" w:sz="4" w:space="0" w:color="auto"/>
              <w:left w:val="nil"/>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课程名称</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学时</w:t>
            </w:r>
          </w:p>
        </w:tc>
        <w:tc>
          <w:tcPr>
            <w:tcW w:w="2980" w:type="dxa"/>
            <w:tcBorders>
              <w:top w:val="single" w:sz="4" w:space="0" w:color="auto"/>
              <w:left w:val="nil"/>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课程核心导读</w:t>
            </w:r>
          </w:p>
        </w:tc>
      </w:tr>
      <w:tr w:rsidR="00BD50FB" w:rsidRPr="00DE0749" w:rsidTr="00690A0A">
        <w:trPr>
          <w:trHeight w:val="660"/>
        </w:trPr>
        <w:tc>
          <w:tcPr>
            <w:tcW w:w="620" w:type="dxa"/>
            <w:vMerge w:val="restart"/>
            <w:tcBorders>
              <w:top w:val="nil"/>
              <w:left w:val="single" w:sz="4" w:space="0" w:color="auto"/>
              <w:bottom w:val="single" w:sz="4" w:space="0" w:color="000000"/>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2</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开学导入模块</w:t>
            </w: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rsidP="00024201">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1、开学典礼</w:t>
            </w:r>
            <w:r w:rsidR="006442D5" w:rsidRPr="00DE0749">
              <w:rPr>
                <w:rFonts w:ascii="宋体" w:hAnsi="宋体" w:cs="宋体" w:hint="eastAsia"/>
                <w:color w:val="000000"/>
                <w:kern w:val="0"/>
                <w:sz w:val="24"/>
                <w:szCs w:val="24"/>
              </w:rPr>
              <w:t xml:space="preserve"> </w:t>
            </w:r>
          </w:p>
        </w:tc>
        <w:tc>
          <w:tcPr>
            <w:tcW w:w="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4</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明确学习目标，融入校园氛围，把握实事动态，打造团队凝聚力。让企业家通过报告解读，充分了解自己，提高自我认知，对公司决策，未来发展和个人提升提供有力支持。</w:t>
            </w:r>
          </w:p>
        </w:tc>
      </w:tr>
      <w:tr w:rsidR="00BD50FB" w:rsidRPr="00DE0749" w:rsidTr="00690A0A">
        <w:trPr>
          <w:trHeight w:val="660"/>
        </w:trPr>
        <w:tc>
          <w:tcPr>
            <w:tcW w:w="62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rsidP="00024201">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2、校园巡礼</w:t>
            </w:r>
          </w:p>
        </w:tc>
        <w:tc>
          <w:tcPr>
            <w:tcW w:w="600" w:type="dxa"/>
            <w:vMerge/>
            <w:tcBorders>
              <w:top w:val="nil"/>
              <w:left w:val="nil"/>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298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660"/>
        </w:trPr>
        <w:tc>
          <w:tcPr>
            <w:tcW w:w="62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rsidP="00024201">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3、开课报告：新常态下的政府政策解读</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4</w:t>
            </w:r>
          </w:p>
        </w:tc>
        <w:tc>
          <w:tcPr>
            <w:tcW w:w="298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660"/>
        </w:trPr>
        <w:tc>
          <w:tcPr>
            <w:tcW w:w="62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4、户外拓展与团队协作训练</w:t>
            </w:r>
          </w:p>
          <w:p w:rsidR="006442D5" w:rsidRPr="00DE0749" w:rsidRDefault="006442D5">
            <w:pPr>
              <w:widowControl/>
              <w:jc w:val="left"/>
              <w:rPr>
                <w:rFonts w:ascii="宋体" w:hAnsi="宋体" w:cs="宋体"/>
                <w:color w:val="000000"/>
                <w:kern w:val="0"/>
                <w:sz w:val="24"/>
                <w:szCs w:val="24"/>
              </w:rPr>
            </w:pP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8</w:t>
            </w:r>
          </w:p>
        </w:tc>
        <w:tc>
          <w:tcPr>
            <w:tcW w:w="2980" w:type="dxa"/>
            <w:vMerge/>
            <w:tcBorders>
              <w:top w:val="nil"/>
              <w:left w:val="single" w:sz="4" w:space="0" w:color="auto"/>
              <w:bottom w:val="single" w:sz="4" w:space="0" w:color="000000"/>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822"/>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3</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rsidP="00BE486D">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企业战略升级和商业模式再造</w:t>
            </w: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rsidP="00FE2041">
            <w:pPr>
              <w:pStyle w:val="ac"/>
              <w:widowControl/>
              <w:numPr>
                <w:ilvl w:val="0"/>
                <w:numId w:val="8"/>
              </w:numPr>
              <w:ind w:firstLineChars="0"/>
              <w:jc w:val="left"/>
              <w:rPr>
                <w:rFonts w:ascii="宋体" w:hAnsi="宋体" w:cs="宋体"/>
                <w:kern w:val="0"/>
                <w:sz w:val="24"/>
                <w:szCs w:val="24"/>
              </w:rPr>
            </w:pPr>
            <w:r w:rsidRPr="00DE0749">
              <w:rPr>
                <w:rFonts w:ascii="宋体" w:hAnsi="宋体" w:cs="宋体" w:hint="eastAsia"/>
                <w:kern w:val="0"/>
                <w:sz w:val="24"/>
                <w:szCs w:val="24"/>
              </w:rPr>
              <w:t>企业</w:t>
            </w:r>
            <w:r w:rsidR="00FE2041" w:rsidRPr="00DE0749">
              <w:rPr>
                <w:rFonts w:ascii="宋体" w:hAnsi="宋体" w:cs="宋体" w:hint="eastAsia"/>
                <w:kern w:val="0"/>
                <w:sz w:val="24"/>
                <w:szCs w:val="24"/>
              </w:rPr>
              <w:t>商业模式再造</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rsidP="008231A3">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走过创业的艰辛，取得现在的成果，如何保持自己和团队的动力和凝聚力，同时吸引更优秀的人才，成为未来的助力？</w:t>
            </w:r>
            <w:r w:rsidR="004E2DC3" w:rsidRPr="00DE0749">
              <w:rPr>
                <w:rFonts w:ascii="宋体" w:hAnsi="宋体" w:cs="宋体" w:hint="eastAsia"/>
                <w:color w:val="000000"/>
                <w:kern w:val="0"/>
                <w:sz w:val="24"/>
                <w:szCs w:val="24"/>
              </w:rPr>
              <w:t>课程着力提升企业家自身的战略认知，重新进行市场定位，调整业务模式和方向，使企业焕发全新生机。</w:t>
            </w:r>
            <w:r w:rsidR="002856D7" w:rsidRPr="00DE0749">
              <w:rPr>
                <w:rFonts w:ascii="宋体" w:hAnsi="宋体" w:cs="宋体" w:hint="eastAsia"/>
                <w:color w:val="000000"/>
                <w:kern w:val="0"/>
                <w:sz w:val="24"/>
                <w:szCs w:val="24"/>
              </w:rPr>
              <w:t>实战</w:t>
            </w:r>
            <w:r w:rsidR="004E2DC3" w:rsidRPr="00DE0749">
              <w:rPr>
                <w:rFonts w:ascii="宋体" w:hAnsi="宋体" w:cs="宋体" w:hint="eastAsia"/>
                <w:color w:val="000000"/>
                <w:kern w:val="0"/>
                <w:sz w:val="24"/>
                <w:szCs w:val="24"/>
              </w:rPr>
              <w:t>专家坐镇</w:t>
            </w:r>
            <w:r w:rsidR="008231A3" w:rsidRPr="00DE0749">
              <w:rPr>
                <w:rFonts w:ascii="宋体" w:hAnsi="宋体" w:cs="宋体" w:hint="eastAsia"/>
                <w:color w:val="000000"/>
                <w:kern w:val="0"/>
                <w:sz w:val="24"/>
                <w:szCs w:val="24"/>
              </w:rPr>
              <w:t>，现场演绎如何</w:t>
            </w:r>
            <w:r w:rsidR="002856D7" w:rsidRPr="00DE0749">
              <w:rPr>
                <w:rFonts w:ascii="宋体" w:hAnsi="宋体" w:cs="宋体" w:hint="eastAsia"/>
                <w:color w:val="000000"/>
                <w:kern w:val="0"/>
                <w:sz w:val="24"/>
                <w:szCs w:val="24"/>
              </w:rPr>
              <w:t>玩转市场。</w:t>
            </w:r>
          </w:p>
        </w:tc>
      </w:tr>
      <w:tr w:rsidR="00BD50FB" w:rsidRPr="00DE0749" w:rsidTr="00690A0A">
        <w:trPr>
          <w:trHeight w:val="1219"/>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rsidP="00FF0BB5">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2、企业战略升级——企业再定位理论与实战</w:t>
            </w:r>
            <w:r w:rsidR="006442D5" w:rsidRPr="00DE0749">
              <w:rPr>
                <w:rFonts w:ascii="宋体" w:hAnsi="宋体" w:cs="宋体" w:hint="eastAsia"/>
                <w:color w:val="000000"/>
                <w:kern w:val="0"/>
                <w:sz w:val="24"/>
                <w:szCs w:val="24"/>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642"/>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nil"/>
              <w:right w:val="nil"/>
            </w:tcBorders>
            <w:shd w:val="clear" w:color="auto" w:fill="auto"/>
            <w:vAlign w:val="center"/>
          </w:tcPr>
          <w:p w:rsidR="00BD50FB" w:rsidRPr="00DE0749" w:rsidRDefault="00B63B58" w:rsidP="00FF0BB5">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3、</w:t>
            </w:r>
            <w:r w:rsidR="004D0FC6" w:rsidRPr="00DE0749">
              <w:rPr>
                <w:rFonts w:ascii="宋体" w:hAnsi="宋体" w:cs="宋体" w:hint="eastAsia"/>
                <w:color w:val="000000"/>
                <w:kern w:val="0"/>
                <w:sz w:val="24"/>
                <w:szCs w:val="24"/>
              </w:rPr>
              <w:t>企业战略</w:t>
            </w:r>
            <w:r w:rsidR="00FF0BB5" w:rsidRPr="00DE0749">
              <w:rPr>
                <w:rFonts w:ascii="宋体" w:hAnsi="宋体" w:cs="宋体" w:hint="eastAsia"/>
                <w:color w:val="000000"/>
                <w:kern w:val="0"/>
                <w:sz w:val="24"/>
                <w:szCs w:val="24"/>
              </w:rPr>
              <w:t>转型与企业家定位</w:t>
            </w:r>
          </w:p>
        </w:tc>
        <w:tc>
          <w:tcPr>
            <w:tcW w:w="600" w:type="dxa"/>
            <w:tcBorders>
              <w:top w:val="single" w:sz="4" w:space="0" w:color="auto"/>
              <w:left w:val="single" w:sz="4" w:space="0" w:color="auto"/>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780"/>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4</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企业品牌建设与公共关系</w:t>
            </w:r>
          </w:p>
        </w:tc>
        <w:tc>
          <w:tcPr>
            <w:tcW w:w="3080" w:type="dxa"/>
            <w:tcBorders>
              <w:top w:val="single" w:sz="4" w:space="0" w:color="auto"/>
              <w:left w:val="nil"/>
              <w:bottom w:val="single" w:sz="4" w:space="0" w:color="auto"/>
              <w:right w:val="single" w:sz="4" w:space="0" w:color="auto"/>
            </w:tcBorders>
            <w:shd w:val="clear" w:color="auto" w:fill="auto"/>
            <w:vAlign w:val="center"/>
          </w:tcPr>
          <w:p w:rsidR="00BD50FB" w:rsidRPr="00DE0749" w:rsidRDefault="00B63B58" w:rsidP="006442D5">
            <w:pPr>
              <w:pStyle w:val="ac"/>
              <w:widowControl/>
              <w:numPr>
                <w:ilvl w:val="0"/>
                <w:numId w:val="5"/>
              </w:numPr>
              <w:ind w:firstLineChars="0"/>
              <w:jc w:val="left"/>
              <w:rPr>
                <w:rFonts w:ascii="宋体" w:hAnsi="宋体" w:cs="宋体"/>
                <w:color w:val="000000"/>
                <w:kern w:val="0"/>
                <w:sz w:val="24"/>
                <w:szCs w:val="24"/>
              </w:rPr>
            </w:pPr>
            <w:r w:rsidRPr="00DE0749">
              <w:rPr>
                <w:rFonts w:ascii="宋体" w:hAnsi="宋体" w:cs="宋体" w:hint="eastAsia"/>
                <w:color w:val="000000"/>
                <w:kern w:val="0"/>
                <w:sz w:val="24"/>
                <w:szCs w:val="24"/>
              </w:rPr>
              <w:t>企业品牌建设</w:t>
            </w:r>
          </w:p>
          <w:p w:rsidR="006442D5" w:rsidRPr="00DE0749" w:rsidRDefault="006442D5" w:rsidP="0015183E">
            <w:pPr>
              <w:pStyle w:val="ac"/>
              <w:widowControl/>
              <w:ind w:left="360" w:firstLineChars="0" w:firstLine="0"/>
              <w:jc w:val="left"/>
              <w:rPr>
                <w:rFonts w:ascii="宋体" w:hAnsi="宋体" w:cs="宋体"/>
                <w:color w:val="000000"/>
                <w:kern w:val="0"/>
                <w:sz w:val="24"/>
                <w:szCs w:val="24"/>
              </w:rPr>
            </w:pP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我们总是试图通过产品、服务、员工甚至自己告诉客户和社会“我”是谁。但是被误读的伤真的很痛！</w:t>
            </w:r>
            <w:r w:rsidR="00F77BD9" w:rsidRPr="00DE0749">
              <w:rPr>
                <w:rFonts w:ascii="宋体" w:hAnsi="宋体" w:cs="宋体" w:hint="eastAsia"/>
                <w:color w:val="000000"/>
                <w:kern w:val="0"/>
                <w:sz w:val="24"/>
                <w:szCs w:val="24"/>
              </w:rPr>
              <w:t>课程着力建立企业品牌，打造良好的公关关系。为企业树立旗</w:t>
            </w:r>
            <w:r w:rsidR="00F77BD9" w:rsidRPr="00DE0749">
              <w:rPr>
                <w:rFonts w:ascii="宋体" w:hAnsi="宋体" w:cs="宋体" w:hint="eastAsia"/>
                <w:color w:val="000000"/>
                <w:kern w:val="0"/>
                <w:sz w:val="24"/>
                <w:szCs w:val="24"/>
              </w:rPr>
              <w:lastRenderedPageBreak/>
              <w:t>帜，扬起风帆。</w:t>
            </w:r>
          </w:p>
        </w:tc>
      </w:tr>
      <w:tr w:rsidR="00BD50FB" w:rsidRPr="00DE0749" w:rsidTr="00690A0A">
        <w:trPr>
          <w:trHeight w:val="780"/>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2</w:t>
            </w:r>
            <w:r w:rsidR="00FF0BB5" w:rsidRPr="00DE0749">
              <w:rPr>
                <w:rFonts w:ascii="宋体" w:hAnsi="宋体" w:cs="宋体" w:hint="eastAsia"/>
                <w:color w:val="000000"/>
                <w:kern w:val="0"/>
                <w:sz w:val="24"/>
                <w:szCs w:val="24"/>
              </w:rPr>
              <w:t>、企业危机公关与舆情管理</w:t>
            </w:r>
          </w:p>
          <w:p w:rsidR="006442D5" w:rsidRPr="00DE0749" w:rsidRDefault="006442D5">
            <w:pPr>
              <w:widowControl/>
              <w:jc w:val="left"/>
              <w:rPr>
                <w:rFonts w:ascii="宋体" w:hAnsi="宋体" w:cs="宋体"/>
                <w:color w:val="000000"/>
                <w:kern w:val="0"/>
                <w:sz w:val="24"/>
                <w:szCs w:val="24"/>
              </w:rPr>
            </w:pP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559"/>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lastRenderedPageBreak/>
              <w:t>5</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企业组织建设</w:t>
            </w:r>
          </w:p>
        </w:tc>
        <w:tc>
          <w:tcPr>
            <w:tcW w:w="3080" w:type="dxa"/>
            <w:tcBorders>
              <w:top w:val="nil"/>
              <w:left w:val="nil"/>
              <w:bottom w:val="single" w:sz="4" w:space="0" w:color="auto"/>
              <w:right w:val="single" w:sz="4" w:space="0" w:color="auto"/>
            </w:tcBorders>
            <w:shd w:val="clear" w:color="auto" w:fill="auto"/>
            <w:vAlign w:val="center"/>
          </w:tcPr>
          <w:p w:rsidR="00BE486D" w:rsidRPr="00DE0749" w:rsidRDefault="00D038EC" w:rsidP="00BE486D">
            <w:pPr>
              <w:pStyle w:val="ac"/>
              <w:widowControl/>
              <w:numPr>
                <w:ilvl w:val="0"/>
                <w:numId w:val="7"/>
              </w:numPr>
              <w:ind w:firstLineChars="0"/>
              <w:jc w:val="left"/>
              <w:rPr>
                <w:rFonts w:ascii="宋体" w:hAnsi="宋体" w:cs="宋体"/>
                <w:color w:val="FF0000"/>
                <w:kern w:val="0"/>
                <w:sz w:val="24"/>
                <w:szCs w:val="24"/>
              </w:rPr>
            </w:pPr>
            <w:r w:rsidRPr="00DE0749">
              <w:rPr>
                <w:rFonts w:ascii="宋体" w:hAnsi="宋体" w:cs="宋体" w:hint="eastAsia"/>
                <w:color w:val="000000"/>
                <w:kern w:val="0"/>
                <w:sz w:val="24"/>
                <w:szCs w:val="24"/>
              </w:rPr>
              <w:t>企业领导力与高绩效团队</w:t>
            </w:r>
          </w:p>
          <w:p w:rsidR="005F636E" w:rsidRPr="00DE0749" w:rsidRDefault="005F636E" w:rsidP="005F636E">
            <w:pPr>
              <w:pStyle w:val="ac"/>
              <w:widowControl/>
              <w:ind w:left="360" w:firstLineChars="0" w:firstLine="0"/>
              <w:jc w:val="left"/>
              <w:rPr>
                <w:rFonts w:ascii="宋体" w:hAnsi="宋体" w:cs="宋体"/>
                <w:color w:val="FF0000"/>
                <w:kern w:val="0"/>
                <w:sz w:val="24"/>
                <w:szCs w:val="24"/>
              </w:rPr>
            </w:pP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当曾经的左膀右臂成为未来的发展障碍，企业家如何让两难走向多赢？</w:t>
            </w:r>
            <w:r w:rsidR="00F77BD9" w:rsidRPr="00DE0749">
              <w:rPr>
                <w:rFonts w:ascii="宋体" w:hAnsi="宋体" w:cs="宋体" w:hint="eastAsia"/>
                <w:color w:val="000000"/>
                <w:kern w:val="0"/>
                <w:sz w:val="24"/>
                <w:szCs w:val="24"/>
              </w:rPr>
              <w:t>课程着力打造企业团队和组织，</w:t>
            </w:r>
            <w:r w:rsidRPr="00DE0749">
              <w:rPr>
                <w:rFonts w:ascii="宋体" w:hAnsi="宋体" w:cs="宋体" w:hint="eastAsia"/>
                <w:color w:val="000000"/>
                <w:kern w:val="0"/>
                <w:sz w:val="24"/>
                <w:szCs w:val="24"/>
              </w:rPr>
              <w:t>让企业用人从个人依赖发展成发挥组织系统的作用。</w:t>
            </w:r>
          </w:p>
        </w:tc>
      </w:tr>
      <w:tr w:rsidR="00BD50FB" w:rsidRPr="00DE0749" w:rsidTr="00690A0A">
        <w:trPr>
          <w:trHeight w:val="1200"/>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rsidP="005934AA">
            <w:pPr>
              <w:rPr>
                <w:rFonts w:ascii="宋体" w:hAnsi="宋体" w:cs="宋体"/>
                <w:color w:val="000000"/>
                <w:kern w:val="0"/>
                <w:sz w:val="24"/>
                <w:szCs w:val="24"/>
              </w:rPr>
            </w:pPr>
            <w:r w:rsidRPr="00DE0749">
              <w:rPr>
                <w:rFonts w:hint="eastAsia"/>
                <w:sz w:val="24"/>
                <w:szCs w:val="24"/>
              </w:rPr>
              <w:t>2</w:t>
            </w:r>
            <w:r w:rsidRPr="00DE0749">
              <w:rPr>
                <w:rFonts w:hint="eastAsia"/>
                <w:sz w:val="24"/>
                <w:szCs w:val="24"/>
              </w:rPr>
              <w:t>、如何走出“绩而优则仕”的企业人才危机理论与实战</w:t>
            </w:r>
            <w:r w:rsidRPr="00DE0749">
              <w:rPr>
                <w:rFonts w:hint="eastAsia"/>
                <w:sz w:val="24"/>
                <w:szCs w:val="24"/>
              </w:rPr>
              <w:t>  </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600"/>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6</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企业风险防范与控制</w:t>
            </w:r>
          </w:p>
        </w:tc>
        <w:tc>
          <w:tcPr>
            <w:tcW w:w="3080" w:type="dxa"/>
            <w:tcBorders>
              <w:top w:val="nil"/>
              <w:left w:val="nil"/>
              <w:bottom w:val="single" w:sz="4" w:space="0" w:color="auto"/>
              <w:right w:val="single" w:sz="4" w:space="0" w:color="auto"/>
            </w:tcBorders>
            <w:shd w:val="clear" w:color="auto" w:fill="auto"/>
            <w:vAlign w:val="bottom"/>
          </w:tcPr>
          <w:p w:rsidR="00BD50FB" w:rsidRPr="00DE0749" w:rsidRDefault="00B63B58" w:rsidP="006442D5">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1、财税金融风险防范控制   </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8</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从来没有所谓的“天降横祸”，合理的风险防范让您的资产免受无所防备的打击。</w:t>
            </w:r>
            <w:r w:rsidR="00F77BD9" w:rsidRPr="00DE0749">
              <w:rPr>
                <w:rFonts w:ascii="宋体" w:hAnsi="宋体" w:cs="宋体" w:hint="eastAsia"/>
                <w:color w:val="000000"/>
                <w:kern w:val="0"/>
                <w:sz w:val="24"/>
                <w:szCs w:val="24"/>
              </w:rPr>
              <w:t>课程以实际案例帮学员提前做好企业风险防范，做到合理避税。</w:t>
            </w:r>
          </w:p>
        </w:tc>
      </w:tr>
      <w:tr w:rsidR="00BD50FB" w:rsidRPr="00DE0749" w:rsidTr="00690A0A">
        <w:trPr>
          <w:trHeight w:val="600"/>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rsidP="00FF0BB5">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2、企业经营行为中的法律风险防控 </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9A3D22">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8</w:t>
            </w:r>
          </w:p>
        </w:tc>
        <w:tc>
          <w:tcPr>
            <w:tcW w:w="298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642"/>
        </w:trPr>
        <w:tc>
          <w:tcPr>
            <w:tcW w:w="620" w:type="dxa"/>
            <w:vMerge w:val="restart"/>
            <w:tcBorders>
              <w:top w:val="nil"/>
              <w:left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7</w:t>
            </w:r>
          </w:p>
        </w:tc>
        <w:tc>
          <w:tcPr>
            <w:tcW w:w="1820" w:type="dxa"/>
            <w:vMerge w:val="restart"/>
            <w:tcBorders>
              <w:top w:val="nil"/>
              <w:left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企业家心智模式</w:t>
            </w: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rsidP="00FF0BB5">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1、企业家的内在智慧与自我成长</w:t>
            </w:r>
            <w:r w:rsidR="00F77BD9" w:rsidRPr="00DE0749">
              <w:rPr>
                <w:rFonts w:ascii="宋体" w:hAnsi="宋体" w:cs="宋体" w:hint="eastAsia"/>
                <w:color w:val="000000"/>
                <w:kern w:val="0"/>
                <w:sz w:val="24"/>
                <w:szCs w:val="24"/>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val="restart"/>
            <w:tcBorders>
              <w:top w:val="nil"/>
              <w:left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企业家塑造企业灵魂，决定企业气质，企业家的自我觉醒和自我成长是企业发展壮大的基石。</w:t>
            </w:r>
            <w:r w:rsidR="00F77BD9" w:rsidRPr="00DE0749">
              <w:rPr>
                <w:rFonts w:ascii="宋体" w:hAnsi="宋体" w:cs="宋体" w:hint="eastAsia"/>
                <w:color w:val="000000"/>
                <w:kern w:val="0"/>
                <w:sz w:val="24"/>
                <w:szCs w:val="24"/>
              </w:rPr>
              <w:t>企业家自我成长的一小代表着企业发展前进的一大步。</w:t>
            </w:r>
          </w:p>
        </w:tc>
      </w:tr>
      <w:tr w:rsidR="00BD50FB" w:rsidRPr="00DE0749" w:rsidTr="00690A0A">
        <w:trPr>
          <w:trHeight w:val="642"/>
        </w:trPr>
        <w:tc>
          <w:tcPr>
            <w:tcW w:w="620" w:type="dxa"/>
            <w:vMerge/>
            <w:tcBorders>
              <w:left w:val="single" w:sz="4" w:space="0" w:color="auto"/>
              <w:bottom w:val="single" w:sz="4" w:space="0" w:color="auto"/>
              <w:right w:val="single" w:sz="4" w:space="0" w:color="auto"/>
            </w:tcBorders>
            <w:shd w:val="clear" w:color="auto" w:fill="auto"/>
            <w:vAlign w:val="center"/>
          </w:tcPr>
          <w:p w:rsidR="00BD50FB" w:rsidRPr="00DE0749" w:rsidRDefault="00BD50FB">
            <w:pPr>
              <w:widowControl/>
              <w:jc w:val="center"/>
              <w:rPr>
                <w:rFonts w:ascii="宋体" w:hAnsi="宋体" w:cs="宋体"/>
                <w:color w:val="000000"/>
                <w:kern w:val="0"/>
                <w:sz w:val="24"/>
                <w:szCs w:val="24"/>
              </w:rPr>
            </w:pPr>
          </w:p>
        </w:tc>
        <w:tc>
          <w:tcPr>
            <w:tcW w:w="1820" w:type="dxa"/>
            <w:vMerge/>
            <w:tcBorders>
              <w:left w:val="single" w:sz="4" w:space="0" w:color="auto"/>
              <w:bottom w:val="single" w:sz="4" w:space="0" w:color="auto"/>
              <w:right w:val="single" w:sz="4" w:space="0" w:color="auto"/>
            </w:tcBorders>
            <w:shd w:val="clear" w:color="auto" w:fill="auto"/>
            <w:vAlign w:val="center"/>
          </w:tcPr>
          <w:p w:rsidR="00BD50FB" w:rsidRPr="00DE0749" w:rsidRDefault="00BD50FB">
            <w:pPr>
              <w:widowControl/>
              <w:jc w:val="center"/>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2、国学智慧与企业家修养</w:t>
            </w:r>
            <w:r w:rsidR="006442D5" w:rsidRPr="00DE0749">
              <w:rPr>
                <w:rFonts w:ascii="宋体" w:hAnsi="宋体" w:cs="宋体" w:hint="eastAsia"/>
                <w:color w:val="000000"/>
                <w:kern w:val="0"/>
                <w:sz w:val="24"/>
                <w:szCs w:val="24"/>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tcBorders>
              <w:left w:val="single" w:sz="4" w:space="0" w:color="auto"/>
              <w:bottom w:val="single" w:sz="4" w:space="0" w:color="auto"/>
              <w:right w:val="single" w:sz="4" w:space="0" w:color="auto"/>
            </w:tcBorders>
            <w:shd w:val="clear" w:color="auto" w:fill="auto"/>
            <w:vAlign w:val="center"/>
          </w:tcPr>
          <w:p w:rsidR="00BD50FB" w:rsidRPr="00DE0749" w:rsidRDefault="00BD50FB">
            <w:pPr>
              <w:widowControl/>
              <w:jc w:val="left"/>
              <w:rPr>
                <w:rFonts w:ascii="宋体" w:hAnsi="宋体" w:cs="宋体"/>
                <w:color w:val="000000"/>
                <w:kern w:val="0"/>
                <w:sz w:val="24"/>
                <w:szCs w:val="24"/>
              </w:rPr>
            </w:pPr>
          </w:p>
        </w:tc>
      </w:tr>
      <w:tr w:rsidR="000E36E7" w:rsidRPr="00DE0749" w:rsidTr="00690A0A">
        <w:trPr>
          <w:trHeight w:val="642"/>
        </w:trPr>
        <w:tc>
          <w:tcPr>
            <w:tcW w:w="620" w:type="dxa"/>
            <w:tcBorders>
              <w:left w:val="single" w:sz="4" w:space="0" w:color="auto"/>
              <w:bottom w:val="single" w:sz="4" w:space="0" w:color="auto"/>
              <w:right w:val="single" w:sz="4" w:space="0" w:color="auto"/>
            </w:tcBorders>
            <w:shd w:val="clear" w:color="auto" w:fill="auto"/>
            <w:vAlign w:val="center"/>
          </w:tcPr>
          <w:p w:rsidR="000E36E7" w:rsidRPr="00DE0749" w:rsidRDefault="000E36E7">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8</w:t>
            </w:r>
          </w:p>
        </w:tc>
        <w:tc>
          <w:tcPr>
            <w:tcW w:w="1820" w:type="dxa"/>
            <w:tcBorders>
              <w:left w:val="single" w:sz="4" w:space="0" w:color="auto"/>
              <w:bottom w:val="single" w:sz="4" w:space="0" w:color="auto"/>
              <w:right w:val="single" w:sz="4" w:space="0" w:color="auto"/>
            </w:tcBorders>
            <w:shd w:val="clear" w:color="auto" w:fill="auto"/>
            <w:vAlign w:val="center"/>
          </w:tcPr>
          <w:p w:rsidR="000E36E7" w:rsidRPr="00DE0749" w:rsidRDefault="00FC478A">
            <w:pPr>
              <w:widowControl/>
              <w:jc w:val="center"/>
              <w:rPr>
                <w:rFonts w:ascii="宋体" w:hAnsi="宋体" w:cs="宋体"/>
                <w:color w:val="000000"/>
                <w:kern w:val="0"/>
                <w:sz w:val="24"/>
                <w:szCs w:val="24"/>
              </w:rPr>
            </w:pPr>
            <w:r>
              <w:rPr>
                <w:rFonts w:ascii="宋体" w:hAnsi="宋体" w:cs="宋体" w:hint="eastAsia"/>
                <w:color w:val="000000"/>
                <w:kern w:val="0"/>
                <w:sz w:val="24"/>
                <w:szCs w:val="24"/>
              </w:rPr>
              <w:t>私董会</w:t>
            </w:r>
          </w:p>
        </w:tc>
        <w:tc>
          <w:tcPr>
            <w:tcW w:w="3080" w:type="dxa"/>
            <w:tcBorders>
              <w:top w:val="nil"/>
              <w:left w:val="nil"/>
              <w:bottom w:val="single" w:sz="4" w:space="0" w:color="auto"/>
              <w:right w:val="single" w:sz="4" w:space="0" w:color="auto"/>
            </w:tcBorders>
            <w:shd w:val="clear" w:color="auto" w:fill="auto"/>
            <w:vAlign w:val="center"/>
          </w:tcPr>
          <w:p w:rsidR="000E36E7" w:rsidRPr="00DE0749" w:rsidRDefault="000E36E7">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企业个案咨询</w:t>
            </w:r>
          </w:p>
        </w:tc>
        <w:tc>
          <w:tcPr>
            <w:tcW w:w="600" w:type="dxa"/>
            <w:tcBorders>
              <w:top w:val="single" w:sz="4" w:space="0" w:color="auto"/>
              <w:left w:val="nil"/>
              <w:bottom w:val="single" w:sz="4" w:space="0" w:color="auto"/>
              <w:right w:val="single" w:sz="4" w:space="0" w:color="000000"/>
            </w:tcBorders>
            <w:shd w:val="clear" w:color="auto" w:fill="auto"/>
            <w:vAlign w:val="center"/>
          </w:tcPr>
          <w:p w:rsidR="000E36E7" w:rsidRPr="00DE0749" w:rsidRDefault="0093049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10</w:t>
            </w:r>
            <w:r w:rsidR="000E36E7" w:rsidRPr="00DE0749">
              <w:rPr>
                <w:rFonts w:ascii="宋体" w:hAnsi="宋体" w:cs="宋体" w:hint="eastAsia"/>
                <w:color w:val="000000"/>
                <w:kern w:val="0"/>
                <w:sz w:val="24"/>
                <w:szCs w:val="24"/>
              </w:rPr>
              <w:t>次</w:t>
            </w:r>
          </w:p>
        </w:tc>
        <w:tc>
          <w:tcPr>
            <w:tcW w:w="2980" w:type="dxa"/>
            <w:tcBorders>
              <w:left w:val="single" w:sz="4" w:space="0" w:color="auto"/>
              <w:bottom w:val="single" w:sz="4" w:space="0" w:color="auto"/>
              <w:right w:val="single" w:sz="4" w:space="0" w:color="auto"/>
            </w:tcBorders>
            <w:shd w:val="clear" w:color="auto" w:fill="auto"/>
            <w:vAlign w:val="center"/>
          </w:tcPr>
          <w:p w:rsidR="000E36E7" w:rsidRPr="00DE0749" w:rsidRDefault="000E36E7">
            <w:pPr>
              <w:widowControl/>
              <w:jc w:val="left"/>
              <w:rPr>
                <w:rFonts w:ascii="宋体" w:hAnsi="宋体" w:cs="宋体"/>
                <w:color w:val="000000"/>
                <w:kern w:val="0"/>
                <w:sz w:val="24"/>
                <w:szCs w:val="24"/>
              </w:rPr>
            </w:pPr>
            <w:r w:rsidRPr="00DE0749">
              <w:rPr>
                <w:rFonts w:ascii="宋体" w:hAnsi="宋体" w:cs="宋体"/>
                <w:color w:val="000000"/>
                <w:kern w:val="0"/>
                <w:sz w:val="24"/>
                <w:szCs w:val="24"/>
              </w:rPr>
              <w:t>实战专家带领企业家探寻企业问题症结所在</w:t>
            </w:r>
            <w:r w:rsidRPr="00DE0749">
              <w:rPr>
                <w:rFonts w:ascii="宋体" w:hAnsi="宋体" w:cs="宋体" w:hint="eastAsia"/>
                <w:color w:val="000000"/>
                <w:kern w:val="0"/>
                <w:sz w:val="24"/>
                <w:szCs w:val="24"/>
              </w:rPr>
              <w:t>，</w:t>
            </w:r>
            <w:r w:rsidRPr="00DE0749">
              <w:rPr>
                <w:rFonts w:ascii="宋体" w:hAnsi="宋体" w:cs="宋体"/>
                <w:color w:val="000000"/>
                <w:kern w:val="0"/>
                <w:sz w:val="24"/>
                <w:szCs w:val="24"/>
              </w:rPr>
              <w:t>共襄发展突破之路径</w:t>
            </w:r>
            <w:r w:rsidRPr="00DE0749">
              <w:rPr>
                <w:rFonts w:ascii="宋体" w:hAnsi="宋体" w:cs="宋体" w:hint="eastAsia"/>
                <w:color w:val="000000"/>
                <w:kern w:val="0"/>
                <w:sz w:val="24"/>
                <w:szCs w:val="24"/>
              </w:rPr>
              <w:t>。</w:t>
            </w:r>
          </w:p>
        </w:tc>
      </w:tr>
      <w:tr w:rsidR="00BD50FB" w:rsidRPr="00DE0749" w:rsidTr="00690A0A">
        <w:trPr>
          <w:trHeight w:val="642"/>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0E36E7">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9</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color w:val="000000"/>
                <w:kern w:val="0"/>
                <w:sz w:val="24"/>
                <w:szCs w:val="24"/>
              </w:rPr>
              <w:t>游学模块</w:t>
            </w: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1、走进知名企业</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1次</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jc w:val="left"/>
              <w:rPr>
                <w:rFonts w:ascii="宋体" w:hAnsi="宋体" w:cs="宋体"/>
                <w:color w:val="000000"/>
                <w:sz w:val="24"/>
                <w:szCs w:val="24"/>
              </w:rPr>
            </w:pPr>
            <w:r w:rsidRPr="00DE0749">
              <w:rPr>
                <w:rFonts w:hint="eastAsia"/>
                <w:color w:val="000000"/>
                <w:sz w:val="24"/>
                <w:szCs w:val="24"/>
              </w:rPr>
              <w:t>实地游学，走进知名企业实地参观考察。如阿里，海尔，腾讯。游览特色小镇，观湖光山色，学中国发展速度。</w:t>
            </w:r>
          </w:p>
          <w:p w:rsidR="00BD50FB" w:rsidRPr="00DE0749" w:rsidRDefault="00BD50FB">
            <w:pPr>
              <w:widowControl/>
              <w:jc w:val="left"/>
              <w:rPr>
                <w:rFonts w:ascii="宋体" w:hAnsi="宋体" w:cs="宋体"/>
                <w:color w:val="000000"/>
                <w:kern w:val="0"/>
                <w:sz w:val="24"/>
                <w:szCs w:val="24"/>
              </w:rPr>
            </w:pPr>
          </w:p>
        </w:tc>
      </w:tr>
      <w:tr w:rsidR="00BD50FB" w:rsidRPr="00DE0749" w:rsidTr="00690A0A">
        <w:trPr>
          <w:trHeight w:val="642"/>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2、参观特色小镇</w:t>
            </w:r>
          </w:p>
        </w:tc>
        <w:tc>
          <w:tcPr>
            <w:tcW w:w="60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1次</w:t>
            </w:r>
          </w:p>
        </w:tc>
        <w:tc>
          <w:tcPr>
            <w:tcW w:w="298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r>
      <w:tr w:rsidR="009B7C8B" w:rsidRPr="00DE0749" w:rsidTr="006B4244">
        <w:trPr>
          <w:trHeight w:val="642"/>
        </w:trPr>
        <w:tc>
          <w:tcPr>
            <w:tcW w:w="620" w:type="dxa"/>
            <w:vMerge w:val="restart"/>
            <w:tcBorders>
              <w:top w:val="nil"/>
              <w:left w:val="single" w:sz="4" w:space="0" w:color="auto"/>
              <w:right w:val="single" w:sz="4" w:space="0" w:color="auto"/>
            </w:tcBorders>
            <w:vAlign w:val="center"/>
          </w:tcPr>
          <w:p w:rsidR="009B7C8B" w:rsidRPr="00DE0749" w:rsidRDefault="009B7C8B" w:rsidP="000E36E7">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 xml:space="preserve"> </w:t>
            </w:r>
            <w:r w:rsidR="000E36E7" w:rsidRPr="00DE0749">
              <w:rPr>
                <w:rFonts w:ascii="宋体" w:hAnsi="宋体" w:cs="宋体" w:hint="eastAsia"/>
                <w:color w:val="000000"/>
                <w:kern w:val="0"/>
                <w:sz w:val="24"/>
                <w:szCs w:val="24"/>
              </w:rPr>
              <w:t>10</w:t>
            </w:r>
          </w:p>
        </w:tc>
        <w:tc>
          <w:tcPr>
            <w:tcW w:w="1820" w:type="dxa"/>
            <w:vMerge w:val="restart"/>
            <w:tcBorders>
              <w:top w:val="nil"/>
              <w:left w:val="single" w:sz="4" w:space="0" w:color="auto"/>
              <w:right w:val="single" w:sz="4" w:space="0" w:color="auto"/>
            </w:tcBorders>
            <w:vAlign w:val="center"/>
          </w:tcPr>
          <w:p w:rsidR="009B7C8B" w:rsidRPr="00DE0749" w:rsidRDefault="009B7C8B" w:rsidP="00DE0749">
            <w:pPr>
              <w:widowControl/>
              <w:ind w:firstLineChars="100" w:firstLine="240"/>
              <w:jc w:val="left"/>
              <w:rPr>
                <w:rFonts w:ascii="宋体" w:hAnsi="宋体" w:cs="宋体"/>
                <w:color w:val="000000"/>
                <w:kern w:val="0"/>
                <w:sz w:val="24"/>
                <w:szCs w:val="24"/>
              </w:rPr>
            </w:pPr>
            <w:r w:rsidRPr="00DE0749">
              <w:rPr>
                <w:rFonts w:ascii="宋体" w:hAnsi="宋体" w:cs="宋体"/>
                <w:color w:val="000000"/>
                <w:kern w:val="0"/>
                <w:sz w:val="24"/>
                <w:szCs w:val="24"/>
              </w:rPr>
              <w:t>增值模块</w:t>
            </w:r>
          </w:p>
        </w:tc>
        <w:tc>
          <w:tcPr>
            <w:tcW w:w="3080" w:type="dxa"/>
            <w:tcBorders>
              <w:top w:val="nil"/>
              <w:left w:val="nil"/>
              <w:bottom w:val="single" w:sz="4" w:space="0" w:color="auto"/>
              <w:right w:val="single" w:sz="4" w:space="0" w:color="auto"/>
            </w:tcBorders>
            <w:shd w:val="clear" w:color="auto" w:fill="auto"/>
            <w:vAlign w:val="center"/>
          </w:tcPr>
          <w:p w:rsidR="009B7C8B" w:rsidRPr="00DE0749" w:rsidRDefault="009B7C8B" w:rsidP="00A93BA6">
            <w:pPr>
              <w:pStyle w:val="ac"/>
              <w:widowControl/>
              <w:numPr>
                <w:ilvl w:val="0"/>
                <w:numId w:val="6"/>
              </w:numPr>
              <w:ind w:firstLineChars="0"/>
              <w:jc w:val="left"/>
              <w:rPr>
                <w:rFonts w:ascii="宋体" w:hAnsi="宋体" w:cs="宋体"/>
                <w:color w:val="000000"/>
                <w:kern w:val="0"/>
                <w:sz w:val="24"/>
                <w:szCs w:val="24"/>
              </w:rPr>
            </w:pPr>
            <w:r w:rsidRPr="00DE0749">
              <w:rPr>
                <w:rFonts w:ascii="宋体" w:hAnsi="宋体" w:cs="宋体" w:hint="eastAsia"/>
                <w:color w:val="000000"/>
                <w:kern w:val="0"/>
                <w:sz w:val="24"/>
                <w:szCs w:val="24"/>
              </w:rPr>
              <w:t>家族企业</w:t>
            </w:r>
            <w:r w:rsidR="00A93BA6" w:rsidRPr="00DE0749">
              <w:rPr>
                <w:rFonts w:ascii="宋体" w:hAnsi="宋体" w:cs="宋体" w:hint="eastAsia"/>
                <w:color w:val="000000"/>
                <w:kern w:val="0"/>
                <w:sz w:val="24"/>
                <w:szCs w:val="24"/>
              </w:rPr>
              <w:t>模式</w:t>
            </w:r>
            <w:r w:rsidRPr="00DE0749">
              <w:rPr>
                <w:rFonts w:ascii="宋体" w:hAnsi="宋体" w:cs="宋体" w:hint="eastAsia"/>
                <w:color w:val="000000"/>
                <w:kern w:val="0"/>
                <w:sz w:val="24"/>
                <w:szCs w:val="24"/>
              </w:rPr>
              <w:t>与基业长青——打破“富不过三代”的魔咒</w:t>
            </w:r>
          </w:p>
        </w:tc>
        <w:tc>
          <w:tcPr>
            <w:tcW w:w="600" w:type="dxa"/>
            <w:tcBorders>
              <w:top w:val="single" w:sz="4" w:space="0" w:color="auto"/>
              <w:left w:val="nil"/>
              <w:bottom w:val="single" w:sz="4" w:space="0" w:color="auto"/>
              <w:right w:val="single" w:sz="4" w:space="0" w:color="000000"/>
            </w:tcBorders>
            <w:shd w:val="clear" w:color="auto" w:fill="auto"/>
            <w:vAlign w:val="center"/>
          </w:tcPr>
          <w:p w:rsidR="009B7C8B" w:rsidRPr="00DE0749" w:rsidRDefault="009B7C8B" w:rsidP="005B0086">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val="restart"/>
            <w:tcBorders>
              <w:top w:val="nil"/>
              <w:left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增值课程，为企业家增加幸福指数。（增值课程4选2）</w:t>
            </w:r>
          </w:p>
        </w:tc>
      </w:tr>
      <w:tr w:rsidR="009B7C8B" w:rsidRPr="00DE0749" w:rsidTr="006B4244">
        <w:trPr>
          <w:trHeight w:val="642"/>
        </w:trPr>
        <w:tc>
          <w:tcPr>
            <w:tcW w:w="620" w:type="dxa"/>
            <w:vMerge/>
            <w:tcBorders>
              <w:left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c>
          <w:tcPr>
            <w:tcW w:w="1820" w:type="dxa"/>
            <w:vMerge/>
            <w:tcBorders>
              <w:left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9B7C8B" w:rsidRPr="00DE0749" w:rsidRDefault="009B7C8B">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2、黄帝内经与养生之道</w:t>
            </w:r>
          </w:p>
        </w:tc>
        <w:tc>
          <w:tcPr>
            <w:tcW w:w="600" w:type="dxa"/>
            <w:tcBorders>
              <w:top w:val="single" w:sz="4" w:space="0" w:color="auto"/>
              <w:left w:val="nil"/>
              <w:bottom w:val="single" w:sz="4" w:space="0" w:color="auto"/>
              <w:right w:val="single" w:sz="4" w:space="0" w:color="000000"/>
            </w:tcBorders>
            <w:shd w:val="clear" w:color="auto" w:fill="auto"/>
            <w:vAlign w:val="center"/>
          </w:tcPr>
          <w:p w:rsidR="009B7C8B" w:rsidRPr="00DE0749" w:rsidRDefault="009B7C8B">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tcBorders>
              <w:left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r>
      <w:tr w:rsidR="009B7C8B" w:rsidRPr="00DE0749" w:rsidTr="006B4244">
        <w:trPr>
          <w:trHeight w:val="642"/>
        </w:trPr>
        <w:tc>
          <w:tcPr>
            <w:tcW w:w="620" w:type="dxa"/>
            <w:vMerge/>
            <w:tcBorders>
              <w:left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c>
          <w:tcPr>
            <w:tcW w:w="1820" w:type="dxa"/>
            <w:vMerge/>
            <w:tcBorders>
              <w:left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9B7C8B" w:rsidRPr="00DE0749" w:rsidRDefault="009B7C8B" w:rsidP="00C35197">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3</w:t>
            </w:r>
            <w:r w:rsidR="00A93BA6" w:rsidRPr="00DE0749">
              <w:rPr>
                <w:rFonts w:ascii="宋体" w:hAnsi="宋体" w:cs="宋体" w:hint="eastAsia"/>
                <w:color w:val="000000"/>
                <w:kern w:val="0"/>
                <w:sz w:val="24"/>
                <w:szCs w:val="24"/>
              </w:rPr>
              <w:t>、</w:t>
            </w:r>
            <w:r w:rsidR="00FC478A">
              <w:rPr>
                <w:rFonts w:ascii="宋体" w:hAnsi="宋体" w:cs="宋体" w:hint="eastAsia"/>
                <w:color w:val="000000"/>
                <w:kern w:val="0"/>
                <w:sz w:val="24"/>
                <w:szCs w:val="24"/>
              </w:rPr>
              <w:t>易经智慧与人生规划</w:t>
            </w:r>
          </w:p>
        </w:tc>
        <w:tc>
          <w:tcPr>
            <w:tcW w:w="600" w:type="dxa"/>
            <w:tcBorders>
              <w:top w:val="single" w:sz="4" w:space="0" w:color="auto"/>
              <w:left w:val="nil"/>
              <w:bottom w:val="single" w:sz="4" w:space="0" w:color="auto"/>
              <w:right w:val="single" w:sz="4" w:space="0" w:color="000000"/>
            </w:tcBorders>
            <w:shd w:val="clear" w:color="auto" w:fill="auto"/>
            <w:vAlign w:val="center"/>
          </w:tcPr>
          <w:p w:rsidR="009B7C8B" w:rsidRPr="00DE0749" w:rsidRDefault="009B7C8B">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tcBorders>
              <w:left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r>
      <w:tr w:rsidR="009B7C8B" w:rsidRPr="00DE0749" w:rsidTr="006B4244">
        <w:trPr>
          <w:trHeight w:val="642"/>
        </w:trPr>
        <w:tc>
          <w:tcPr>
            <w:tcW w:w="620" w:type="dxa"/>
            <w:vMerge/>
            <w:tcBorders>
              <w:left w:val="single" w:sz="4" w:space="0" w:color="auto"/>
              <w:bottom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c>
          <w:tcPr>
            <w:tcW w:w="1820" w:type="dxa"/>
            <w:vMerge/>
            <w:tcBorders>
              <w:left w:val="single" w:sz="4" w:space="0" w:color="auto"/>
              <w:bottom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9B7C8B" w:rsidRPr="00DE0749" w:rsidRDefault="00A93BA6" w:rsidP="00FC478A">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4</w:t>
            </w:r>
            <w:r w:rsidR="00BC3DF4" w:rsidRPr="00DE0749">
              <w:rPr>
                <w:rFonts w:ascii="宋体" w:hAnsi="宋体" w:cs="宋体" w:hint="eastAsia"/>
                <w:color w:val="000000"/>
                <w:kern w:val="0"/>
                <w:sz w:val="24"/>
                <w:szCs w:val="24"/>
              </w:rPr>
              <w:t>、</w:t>
            </w:r>
            <w:r w:rsidR="007E0396" w:rsidRPr="00DE0749">
              <w:rPr>
                <w:rFonts w:ascii="宋体" w:hAnsi="宋体" w:cs="宋体" w:hint="eastAsia"/>
                <w:color w:val="000000"/>
                <w:kern w:val="0"/>
                <w:sz w:val="24"/>
                <w:szCs w:val="24"/>
              </w:rPr>
              <w:t xml:space="preserve"> </w:t>
            </w:r>
            <w:r w:rsidR="00FC478A">
              <w:rPr>
                <w:rFonts w:ascii="宋体" w:hAnsi="宋体" w:cs="宋体" w:hint="eastAsia"/>
                <w:color w:val="000000"/>
                <w:kern w:val="0"/>
                <w:sz w:val="24"/>
                <w:szCs w:val="24"/>
              </w:rPr>
              <w:t>九型人格与幸福家庭</w:t>
            </w:r>
          </w:p>
        </w:tc>
        <w:tc>
          <w:tcPr>
            <w:tcW w:w="600" w:type="dxa"/>
            <w:tcBorders>
              <w:top w:val="single" w:sz="4" w:space="0" w:color="auto"/>
              <w:left w:val="nil"/>
              <w:bottom w:val="single" w:sz="4" w:space="0" w:color="auto"/>
              <w:right w:val="single" w:sz="4" w:space="0" w:color="000000"/>
            </w:tcBorders>
            <w:shd w:val="clear" w:color="auto" w:fill="auto"/>
            <w:vAlign w:val="center"/>
          </w:tcPr>
          <w:p w:rsidR="009B7C8B" w:rsidRPr="00DE0749" w:rsidRDefault="009B7C8B">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16</w:t>
            </w:r>
          </w:p>
        </w:tc>
        <w:tc>
          <w:tcPr>
            <w:tcW w:w="2980" w:type="dxa"/>
            <w:vMerge/>
            <w:tcBorders>
              <w:left w:val="single" w:sz="4" w:space="0" w:color="auto"/>
              <w:bottom w:val="single" w:sz="4" w:space="0" w:color="auto"/>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r>
      <w:tr w:rsidR="009B7C8B" w:rsidRPr="00DE0749" w:rsidTr="00690A0A">
        <w:trPr>
          <w:trHeight w:val="642"/>
        </w:trPr>
        <w:tc>
          <w:tcPr>
            <w:tcW w:w="620" w:type="dxa"/>
            <w:vMerge w:val="restart"/>
            <w:tcBorders>
              <w:top w:val="nil"/>
              <w:left w:val="single" w:sz="4" w:space="0" w:color="auto"/>
              <w:bottom w:val="single" w:sz="4" w:space="0" w:color="000000"/>
              <w:right w:val="single" w:sz="4" w:space="0" w:color="auto"/>
            </w:tcBorders>
            <w:shd w:val="clear" w:color="auto" w:fill="auto"/>
            <w:vAlign w:val="center"/>
          </w:tcPr>
          <w:p w:rsidR="009B7C8B" w:rsidRPr="00DE0749" w:rsidRDefault="009B7C8B" w:rsidP="000E36E7">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w:t>
            </w:r>
            <w:r w:rsidR="000E36E7" w:rsidRPr="00DE0749">
              <w:rPr>
                <w:rFonts w:ascii="宋体" w:hAnsi="宋体" w:cs="宋体" w:hint="eastAsia"/>
                <w:color w:val="000000"/>
                <w:kern w:val="0"/>
                <w:sz w:val="24"/>
                <w:szCs w:val="24"/>
              </w:rPr>
              <w:t>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9B7C8B" w:rsidRPr="00DE0749" w:rsidRDefault="009B7C8B">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结业总结模块</w:t>
            </w:r>
          </w:p>
        </w:tc>
        <w:tc>
          <w:tcPr>
            <w:tcW w:w="3080" w:type="dxa"/>
            <w:tcBorders>
              <w:top w:val="nil"/>
              <w:left w:val="nil"/>
              <w:bottom w:val="single" w:sz="4" w:space="0" w:color="auto"/>
              <w:right w:val="single" w:sz="4" w:space="0" w:color="auto"/>
            </w:tcBorders>
            <w:shd w:val="clear" w:color="auto" w:fill="auto"/>
            <w:vAlign w:val="center"/>
          </w:tcPr>
          <w:p w:rsidR="009B7C8B" w:rsidRPr="00DE0749" w:rsidRDefault="009B7C8B">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1、IDP结业专业测评及报告分析</w:t>
            </w:r>
          </w:p>
        </w:tc>
        <w:tc>
          <w:tcPr>
            <w:tcW w:w="600" w:type="dxa"/>
            <w:tcBorders>
              <w:top w:val="single" w:sz="4" w:space="0" w:color="auto"/>
              <w:left w:val="nil"/>
              <w:bottom w:val="single" w:sz="4" w:space="0" w:color="auto"/>
              <w:right w:val="single" w:sz="4" w:space="0" w:color="000000"/>
            </w:tcBorders>
            <w:shd w:val="clear" w:color="auto" w:fill="auto"/>
            <w:vAlign w:val="center"/>
          </w:tcPr>
          <w:p w:rsidR="009B7C8B" w:rsidRPr="00DE0749" w:rsidRDefault="009B7C8B">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1次</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tcPr>
          <w:p w:rsidR="009B7C8B" w:rsidRPr="00DE0749" w:rsidRDefault="009B7C8B">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通过测评对比，清晰学习成长收获和提升。结业典礼，为学员留下美好回忆。</w:t>
            </w:r>
          </w:p>
        </w:tc>
      </w:tr>
      <w:tr w:rsidR="009B7C8B" w:rsidRPr="00DE0749" w:rsidTr="00690A0A">
        <w:trPr>
          <w:trHeight w:val="642"/>
        </w:trPr>
        <w:tc>
          <w:tcPr>
            <w:tcW w:w="620" w:type="dxa"/>
            <w:vMerge/>
            <w:tcBorders>
              <w:top w:val="nil"/>
              <w:left w:val="single" w:sz="4" w:space="0" w:color="auto"/>
              <w:bottom w:val="single" w:sz="4" w:space="0" w:color="000000"/>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000000"/>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c>
          <w:tcPr>
            <w:tcW w:w="3080" w:type="dxa"/>
            <w:tcBorders>
              <w:top w:val="nil"/>
              <w:left w:val="nil"/>
              <w:bottom w:val="single" w:sz="4" w:space="0" w:color="auto"/>
              <w:right w:val="single" w:sz="4" w:space="0" w:color="auto"/>
            </w:tcBorders>
            <w:shd w:val="clear" w:color="auto" w:fill="auto"/>
            <w:vAlign w:val="center"/>
          </w:tcPr>
          <w:p w:rsidR="009B7C8B" w:rsidRPr="00DE0749" w:rsidRDefault="009B7C8B">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2、结业典礼</w:t>
            </w:r>
          </w:p>
        </w:tc>
        <w:tc>
          <w:tcPr>
            <w:tcW w:w="600" w:type="dxa"/>
            <w:tcBorders>
              <w:top w:val="single" w:sz="4" w:space="0" w:color="auto"/>
              <w:left w:val="nil"/>
              <w:bottom w:val="single" w:sz="4" w:space="0" w:color="auto"/>
              <w:right w:val="single" w:sz="4" w:space="0" w:color="000000"/>
            </w:tcBorders>
            <w:shd w:val="clear" w:color="auto" w:fill="auto"/>
            <w:vAlign w:val="center"/>
          </w:tcPr>
          <w:p w:rsidR="009B7C8B" w:rsidRPr="00DE0749" w:rsidRDefault="009B7C8B">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4</w:t>
            </w:r>
          </w:p>
        </w:tc>
        <w:tc>
          <w:tcPr>
            <w:tcW w:w="2980" w:type="dxa"/>
            <w:vMerge/>
            <w:tcBorders>
              <w:top w:val="nil"/>
              <w:left w:val="single" w:sz="4" w:space="0" w:color="auto"/>
              <w:bottom w:val="single" w:sz="4" w:space="0" w:color="000000"/>
              <w:right w:val="single" w:sz="4" w:space="0" w:color="auto"/>
            </w:tcBorders>
            <w:vAlign w:val="center"/>
          </w:tcPr>
          <w:p w:rsidR="009B7C8B" w:rsidRPr="00DE0749" w:rsidRDefault="009B7C8B">
            <w:pPr>
              <w:widowControl/>
              <w:jc w:val="left"/>
              <w:rPr>
                <w:rFonts w:ascii="宋体" w:hAnsi="宋体" w:cs="宋体"/>
                <w:color w:val="000000"/>
                <w:kern w:val="0"/>
                <w:sz w:val="24"/>
                <w:szCs w:val="24"/>
              </w:rPr>
            </w:pPr>
          </w:p>
        </w:tc>
      </w:tr>
    </w:tbl>
    <w:p w:rsidR="00BD50FB" w:rsidRPr="00DE0749" w:rsidRDefault="00B63B58">
      <w:pPr>
        <w:pStyle w:val="Default"/>
        <w:spacing w:after="229"/>
        <w:rPr>
          <w:rFonts w:hAnsi="宋体"/>
          <w:b/>
          <w:color w:val="FF0000"/>
        </w:rPr>
      </w:pPr>
      <w:r w:rsidRPr="00DE0749">
        <w:rPr>
          <w:rFonts w:hAnsi="宋体" w:hint="eastAsia"/>
          <w:b/>
          <w:color w:val="auto"/>
        </w:rPr>
        <w:t xml:space="preserve"> </w:t>
      </w:r>
      <w:r w:rsidRPr="00DE0749">
        <w:rPr>
          <w:rFonts w:hAnsi="宋体" w:hint="eastAsia"/>
          <w:b/>
          <w:color w:val="000000" w:themeColor="text1"/>
        </w:rPr>
        <w:t>（实际课程按照教学大纲执行。）</w:t>
      </w:r>
    </w:p>
    <w:p w:rsidR="00BD50FB" w:rsidRPr="00DE0749" w:rsidRDefault="00BD50FB" w:rsidP="00DE0749">
      <w:pPr>
        <w:pStyle w:val="Default"/>
        <w:spacing w:after="229"/>
        <w:ind w:firstLineChars="1494" w:firstLine="3600"/>
        <w:rPr>
          <w:rFonts w:hAnsi="宋体"/>
          <w:b/>
          <w:color w:val="auto"/>
        </w:rPr>
      </w:pPr>
    </w:p>
    <w:p w:rsidR="00BD50FB" w:rsidRPr="00DE0749" w:rsidRDefault="00B63B58" w:rsidP="00DE0749">
      <w:pPr>
        <w:pStyle w:val="Default"/>
        <w:spacing w:after="229"/>
        <w:ind w:firstLineChars="1494" w:firstLine="3600"/>
        <w:rPr>
          <w:rFonts w:hAnsi="宋体"/>
          <w:b/>
          <w:color w:val="auto"/>
        </w:rPr>
      </w:pPr>
      <w:r w:rsidRPr="00DE0749">
        <w:rPr>
          <w:rFonts w:hAnsi="宋体" w:hint="eastAsia"/>
          <w:b/>
          <w:color w:val="auto"/>
        </w:rPr>
        <w:t>交流活动</w:t>
      </w:r>
    </w:p>
    <w:tbl>
      <w:tblPr>
        <w:tblW w:w="9100" w:type="dxa"/>
        <w:tblInd w:w="93" w:type="dxa"/>
        <w:tblLayout w:type="fixed"/>
        <w:tblLook w:val="04A0"/>
      </w:tblPr>
      <w:tblGrid>
        <w:gridCol w:w="620"/>
        <w:gridCol w:w="1820"/>
        <w:gridCol w:w="6660"/>
      </w:tblGrid>
      <w:tr w:rsidR="00BD50FB" w:rsidRPr="00DE0749">
        <w:trPr>
          <w:trHeight w:val="402"/>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0FB" w:rsidRPr="00DE0749" w:rsidRDefault="00B63B58" w:rsidP="000E36E7">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w:t>
            </w:r>
            <w:r w:rsidR="000E36E7" w:rsidRPr="00DE0749">
              <w:rPr>
                <w:rFonts w:ascii="宋体" w:hAnsi="宋体" w:cs="宋体" w:hint="eastAsia"/>
                <w:color w:val="000000"/>
                <w:kern w:val="0"/>
                <w:sz w:val="24"/>
                <w:szCs w:val="24"/>
              </w:rPr>
              <w:t>2</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学校高端讲座</w:t>
            </w: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珞珈讲坛</w:t>
            </w:r>
          </w:p>
        </w:tc>
      </w:tr>
      <w:tr w:rsidR="00BD50FB" w:rsidRPr="00DE0749">
        <w:trPr>
          <w:trHeight w:val="402"/>
        </w:trPr>
        <w:tc>
          <w:tcPr>
            <w:tcW w:w="620" w:type="dxa"/>
            <w:vMerge/>
            <w:tcBorders>
              <w:top w:val="single" w:sz="4" w:space="0" w:color="auto"/>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长江论坛</w:t>
            </w:r>
          </w:p>
        </w:tc>
      </w:tr>
      <w:tr w:rsidR="00BD50FB" w:rsidRPr="00DE0749">
        <w:trPr>
          <w:trHeight w:val="402"/>
        </w:trPr>
        <w:tc>
          <w:tcPr>
            <w:tcW w:w="620" w:type="dxa"/>
            <w:vMerge/>
            <w:tcBorders>
              <w:top w:val="single" w:sz="4" w:space="0" w:color="auto"/>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工商管理学术沙龙</w:t>
            </w:r>
          </w:p>
        </w:tc>
      </w:tr>
      <w:tr w:rsidR="00BD50FB" w:rsidRPr="00DE0749">
        <w:trPr>
          <w:trHeight w:val="402"/>
        </w:trPr>
        <w:tc>
          <w:tcPr>
            <w:tcW w:w="620" w:type="dxa"/>
            <w:vMerge/>
            <w:tcBorders>
              <w:top w:val="single" w:sz="4" w:space="0" w:color="auto"/>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珞珈青年学者经济与管理论坛</w:t>
            </w:r>
          </w:p>
        </w:tc>
      </w:tr>
      <w:tr w:rsidR="00BD50FB" w:rsidRPr="00DE0749">
        <w:trPr>
          <w:trHeight w:val="402"/>
        </w:trPr>
        <w:tc>
          <w:tcPr>
            <w:tcW w:w="620" w:type="dxa"/>
            <w:vMerge/>
            <w:tcBorders>
              <w:top w:val="single" w:sz="4" w:space="0" w:color="auto"/>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经济学高级研究论坛</w:t>
            </w:r>
          </w:p>
        </w:tc>
      </w:tr>
      <w:tr w:rsidR="00BD50FB" w:rsidRPr="00DE0749">
        <w:trPr>
          <w:trHeight w:val="402"/>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rsidP="000E36E7">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w:t>
            </w:r>
            <w:r w:rsidR="000E36E7" w:rsidRPr="00DE0749">
              <w:rPr>
                <w:rFonts w:ascii="宋体" w:hAnsi="宋体" w:cs="宋体" w:hint="eastAsia"/>
                <w:color w:val="000000"/>
                <w:kern w:val="0"/>
                <w:sz w:val="24"/>
                <w:szCs w:val="24"/>
              </w:rPr>
              <w:t>3</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学院学术交流</w:t>
            </w: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经济发展论坛</w:t>
            </w:r>
          </w:p>
        </w:tc>
      </w:tr>
      <w:tr w:rsidR="00BD50FB" w:rsidRPr="00DE0749">
        <w:trPr>
          <w:trHeight w:val="402"/>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贸易与发展论坛</w:t>
            </w:r>
          </w:p>
        </w:tc>
      </w:tr>
      <w:tr w:rsidR="00BD50FB" w:rsidRPr="00DE0749">
        <w:trPr>
          <w:trHeight w:val="402"/>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珞珈金融论坛</w:t>
            </w:r>
          </w:p>
        </w:tc>
      </w:tr>
      <w:tr w:rsidR="00BD50FB" w:rsidRPr="00DE0749">
        <w:trPr>
          <w:trHeight w:val="402"/>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中外专家学者讲学</w:t>
            </w:r>
          </w:p>
        </w:tc>
      </w:tr>
      <w:tr w:rsidR="00BD50FB" w:rsidRPr="00DE0749">
        <w:trPr>
          <w:trHeight w:val="402"/>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踏遍珞珈</w:t>
            </w:r>
          </w:p>
        </w:tc>
      </w:tr>
      <w:tr w:rsidR="00BD50FB" w:rsidRPr="00DE0749">
        <w:trPr>
          <w:trHeight w:val="402"/>
        </w:trPr>
        <w:tc>
          <w:tcPr>
            <w:tcW w:w="6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1820" w:type="dxa"/>
            <w:vMerge/>
            <w:tcBorders>
              <w:top w:val="nil"/>
              <w:left w:val="single" w:sz="4" w:space="0" w:color="auto"/>
              <w:bottom w:val="single" w:sz="4" w:space="0" w:color="auto"/>
              <w:right w:val="single" w:sz="4" w:space="0" w:color="auto"/>
            </w:tcBorders>
            <w:vAlign w:val="center"/>
          </w:tcPr>
          <w:p w:rsidR="00BD50FB" w:rsidRPr="00DE0749" w:rsidRDefault="00BD50FB">
            <w:pPr>
              <w:widowControl/>
              <w:jc w:val="left"/>
              <w:rPr>
                <w:rFonts w:ascii="宋体" w:hAnsi="宋体" w:cs="宋体"/>
                <w:color w:val="000000"/>
                <w:kern w:val="0"/>
                <w:sz w:val="24"/>
                <w:szCs w:val="24"/>
              </w:rPr>
            </w:pP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校史观</w:t>
            </w:r>
          </w:p>
        </w:tc>
      </w:tr>
      <w:tr w:rsidR="00BD50FB" w:rsidRPr="00DE0749">
        <w:trPr>
          <w:trHeight w:val="402"/>
        </w:trPr>
        <w:tc>
          <w:tcPr>
            <w:tcW w:w="620" w:type="dxa"/>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rsidP="000E36E7">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w:t>
            </w:r>
            <w:r w:rsidR="000E36E7" w:rsidRPr="00DE0749">
              <w:rPr>
                <w:rFonts w:ascii="宋体" w:hAnsi="宋体" w:cs="宋体" w:hint="eastAsia"/>
                <w:color w:val="000000"/>
                <w:kern w:val="0"/>
                <w:sz w:val="24"/>
                <w:szCs w:val="24"/>
              </w:rPr>
              <w:t>4</w:t>
            </w:r>
          </w:p>
        </w:tc>
        <w:tc>
          <w:tcPr>
            <w:tcW w:w="1820" w:type="dxa"/>
            <w:tcBorders>
              <w:top w:val="nil"/>
              <w:left w:val="nil"/>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校园文化考察</w:t>
            </w: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周恩来故居、闻一多纪念馆、万林艺术博物馆</w:t>
            </w:r>
          </w:p>
        </w:tc>
      </w:tr>
      <w:tr w:rsidR="00BD50FB" w:rsidRPr="00DE0749">
        <w:trPr>
          <w:trHeight w:val="402"/>
        </w:trPr>
        <w:tc>
          <w:tcPr>
            <w:tcW w:w="620" w:type="dxa"/>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rsidP="000E36E7">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w:t>
            </w:r>
            <w:r w:rsidR="000E36E7" w:rsidRPr="00DE0749">
              <w:rPr>
                <w:rFonts w:ascii="宋体" w:hAnsi="宋体" w:cs="宋体" w:hint="eastAsia"/>
                <w:color w:val="000000"/>
                <w:kern w:val="0"/>
                <w:sz w:val="24"/>
                <w:szCs w:val="24"/>
              </w:rPr>
              <w:t>5</w:t>
            </w:r>
          </w:p>
        </w:tc>
        <w:tc>
          <w:tcPr>
            <w:tcW w:w="1820" w:type="dxa"/>
            <w:tcBorders>
              <w:top w:val="nil"/>
              <w:left w:val="nil"/>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校园艺术欣赏</w:t>
            </w: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周末艺苑</w:t>
            </w:r>
          </w:p>
        </w:tc>
      </w:tr>
      <w:tr w:rsidR="00BD50FB" w:rsidRPr="00DE0749">
        <w:trPr>
          <w:trHeight w:val="402"/>
        </w:trPr>
        <w:tc>
          <w:tcPr>
            <w:tcW w:w="620" w:type="dxa"/>
            <w:tcBorders>
              <w:top w:val="nil"/>
              <w:left w:val="single" w:sz="4" w:space="0" w:color="auto"/>
              <w:bottom w:val="single" w:sz="4" w:space="0" w:color="auto"/>
              <w:right w:val="single" w:sz="4" w:space="0" w:color="auto"/>
            </w:tcBorders>
            <w:shd w:val="clear" w:color="auto" w:fill="auto"/>
            <w:vAlign w:val="center"/>
          </w:tcPr>
          <w:p w:rsidR="00BD50FB" w:rsidRPr="00DE0749" w:rsidRDefault="00B63B58" w:rsidP="000E36E7">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1</w:t>
            </w:r>
            <w:r w:rsidR="000E36E7" w:rsidRPr="00DE0749">
              <w:rPr>
                <w:rFonts w:ascii="宋体" w:hAnsi="宋体" w:cs="宋体" w:hint="eastAsia"/>
                <w:color w:val="000000"/>
                <w:kern w:val="0"/>
                <w:sz w:val="24"/>
                <w:szCs w:val="24"/>
              </w:rPr>
              <w:t>6</w:t>
            </w:r>
          </w:p>
        </w:tc>
        <w:tc>
          <w:tcPr>
            <w:tcW w:w="1820" w:type="dxa"/>
            <w:tcBorders>
              <w:top w:val="nil"/>
              <w:left w:val="nil"/>
              <w:bottom w:val="single" w:sz="4" w:space="0" w:color="auto"/>
              <w:right w:val="single" w:sz="4" w:space="0" w:color="auto"/>
            </w:tcBorders>
            <w:shd w:val="clear" w:color="auto" w:fill="auto"/>
            <w:vAlign w:val="center"/>
          </w:tcPr>
          <w:p w:rsidR="00BD50FB" w:rsidRPr="00DE0749" w:rsidRDefault="00B63B58">
            <w:pPr>
              <w:widowControl/>
              <w:jc w:val="center"/>
              <w:rPr>
                <w:rFonts w:ascii="宋体" w:hAnsi="宋体" w:cs="宋体"/>
                <w:color w:val="000000"/>
                <w:kern w:val="0"/>
                <w:sz w:val="24"/>
                <w:szCs w:val="24"/>
              </w:rPr>
            </w:pPr>
            <w:r w:rsidRPr="00DE0749">
              <w:rPr>
                <w:rFonts w:ascii="宋体" w:hAnsi="宋体" w:cs="宋体" w:hint="eastAsia"/>
                <w:color w:val="000000"/>
                <w:kern w:val="0"/>
                <w:sz w:val="24"/>
                <w:szCs w:val="24"/>
              </w:rPr>
              <w:t>文化品鉴活动</w:t>
            </w:r>
          </w:p>
        </w:tc>
        <w:tc>
          <w:tcPr>
            <w:tcW w:w="6660" w:type="dxa"/>
            <w:tcBorders>
              <w:top w:val="single" w:sz="4" w:space="0" w:color="auto"/>
              <w:left w:val="nil"/>
              <w:bottom w:val="single" w:sz="4" w:space="0" w:color="auto"/>
              <w:right w:val="single" w:sz="4" w:space="0" w:color="000000"/>
            </w:tcBorders>
            <w:shd w:val="clear" w:color="auto" w:fill="auto"/>
            <w:vAlign w:val="center"/>
          </w:tcPr>
          <w:p w:rsidR="00BD50FB" w:rsidRPr="00DE0749" w:rsidRDefault="00B63B58">
            <w:pPr>
              <w:widowControl/>
              <w:jc w:val="left"/>
              <w:rPr>
                <w:rFonts w:ascii="宋体" w:hAnsi="宋体" w:cs="宋体"/>
                <w:color w:val="000000"/>
                <w:kern w:val="0"/>
                <w:sz w:val="24"/>
                <w:szCs w:val="24"/>
              </w:rPr>
            </w:pPr>
            <w:r w:rsidRPr="00DE0749">
              <w:rPr>
                <w:rFonts w:ascii="宋体" w:hAnsi="宋体" w:cs="宋体" w:hint="eastAsia"/>
                <w:color w:val="000000"/>
                <w:kern w:val="0"/>
                <w:sz w:val="24"/>
                <w:szCs w:val="24"/>
              </w:rPr>
              <w:t>茶道、花道、香道等文化品鉴活动</w:t>
            </w:r>
          </w:p>
        </w:tc>
      </w:tr>
    </w:tbl>
    <w:p w:rsidR="00BD50FB" w:rsidRPr="00DE0749" w:rsidRDefault="00BD50FB">
      <w:pPr>
        <w:pStyle w:val="Default"/>
        <w:spacing w:after="229"/>
        <w:rPr>
          <w:rFonts w:hAnsi="宋体"/>
          <w:b/>
          <w:color w:val="auto"/>
        </w:rPr>
      </w:pPr>
    </w:p>
    <w:p w:rsidR="00BD50FB" w:rsidRDefault="00B63B58">
      <w:pPr>
        <w:pStyle w:val="Default"/>
        <w:spacing w:after="229"/>
        <w:rPr>
          <w:rFonts w:hAnsi="宋体"/>
          <w:b/>
          <w:color w:val="auto"/>
        </w:rPr>
      </w:pPr>
      <w:r w:rsidRPr="00DE0749">
        <w:rPr>
          <w:rFonts w:hAnsi="宋体" w:hint="eastAsia"/>
          <w:b/>
          <w:color w:val="auto"/>
        </w:rPr>
        <w:t>【拟请师资】</w:t>
      </w:r>
    </w:p>
    <w:p w:rsidR="002647CB" w:rsidRPr="00646236" w:rsidRDefault="002647CB" w:rsidP="002647CB">
      <w:pPr>
        <w:pStyle w:val="Default"/>
        <w:spacing w:after="229"/>
        <w:ind w:left="960" w:hangingChars="400" w:hanging="960"/>
        <w:rPr>
          <w:color w:val="auto"/>
        </w:rPr>
      </w:pPr>
      <w:r w:rsidRPr="0089098D">
        <w:rPr>
          <w:rFonts w:hint="eastAsia"/>
          <w:color w:val="auto"/>
        </w:rPr>
        <w:t>黄老师  圣汤姆仕大学脑神经医学博士、美国华盛顿大学企业管理学博</w:t>
      </w:r>
      <w:r w:rsidRPr="00646236">
        <w:rPr>
          <w:rFonts w:hint="eastAsia"/>
          <w:color w:val="auto"/>
        </w:rPr>
        <w:t>士。北京大学、四川大学、西南财大特聘教授。联合国全人整合医学国际组织学术委员暨理事主席。</w:t>
      </w:r>
    </w:p>
    <w:p w:rsidR="00BD50FB" w:rsidRDefault="00B63B58" w:rsidP="00DE0749">
      <w:pPr>
        <w:pStyle w:val="Default"/>
        <w:spacing w:after="229"/>
        <w:ind w:left="960" w:hangingChars="400" w:hanging="960"/>
        <w:rPr>
          <w:color w:val="auto"/>
        </w:rPr>
      </w:pPr>
      <w:r w:rsidRPr="00DE0749">
        <w:rPr>
          <w:rFonts w:hint="eastAsia"/>
          <w:color w:val="auto"/>
        </w:rPr>
        <w:t>汪</w:t>
      </w:r>
      <w:r w:rsidR="007D7C12" w:rsidRPr="00DE0749">
        <w:rPr>
          <w:rFonts w:hint="eastAsia"/>
          <w:color w:val="auto"/>
        </w:rPr>
        <w:t>老师</w:t>
      </w:r>
      <w:r w:rsidRPr="00DE0749">
        <w:rPr>
          <w:color w:val="auto"/>
        </w:rPr>
        <w:t xml:space="preserve">  </w:t>
      </w:r>
      <w:r w:rsidRPr="00DE0749">
        <w:rPr>
          <w:rFonts w:hint="eastAsia"/>
          <w:color w:val="auto"/>
        </w:rPr>
        <w:t>教育部长江学者青年学者，武汉大学珞珈特聘教授，武汉大学经济与管理学院市场营销系教授、博士生导师。</w:t>
      </w:r>
    </w:p>
    <w:p w:rsidR="002647CB" w:rsidRPr="00DE0749" w:rsidRDefault="002647CB" w:rsidP="002647CB">
      <w:pPr>
        <w:pStyle w:val="Default"/>
        <w:spacing w:after="229"/>
        <w:ind w:left="960" w:hangingChars="400" w:hanging="960"/>
        <w:rPr>
          <w:color w:val="auto"/>
        </w:rPr>
      </w:pPr>
      <w:r w:rsidRPr="00DE0749">
        <w:rPr>
          <w:rFonts w:hint="eastAsia"/>
          <w:color w:val="auto"/>
        </w:rPr>
        <w:t>孔老师</w:t>
      </w:r>
      <w:r w:rsidRPr="00DE0749">
        <w:rPr>
          <w:color w:val="auto"/>
        </w:rPr>
        <w:t xml:space="preserve">  </w:t>
      </w:r>
      <w:r w:rsidRPr="00DE0749">
        <w:rPr>
          <w:rFonts w:hint="eastAsia"/>
          <w:color w:val="auto"/>
        </w:rPr>
        <w:t>孔子的第</w:t>
      </w:r>
      <w:r w:rsidRPr="00DE0749">
        <w:rPr>
          <w:color w:val="auto"/>
        </w:rPr>
        <w:t>78</w:t>
      </w:r>
      <w:r w:rsidRPr="00DE0749">
        <w:rPr>
          <w:rFonts w:hint="eastAsia"/>
          <w:color w:val="auto"/>
        </w:rPr>
        <w:t>代孙，国家文学博士学位，现任教于台湾新埔技术学院，同时担任台湾孔子协会理事长、台湾孔子学院院长、益生博通历史文物馆馆长。</w:t>
      </w:r>
    </w:p>
    <w:p w:rsidR="003B200D" w:rsidRDefault="000E793D" w:rsidP="00DE0749">
      <w:pPr>
        <w:pStyle w:val="Default"/>
        <w:spacing w:after="229"/>
        <w:ind w:left="960" w:hangingChars="400" w:hanging="960"/>
        <w:rPr>
          <w:color w:val="auto"/>
        </w:rPr>
      </w:pPr>
      <w:r>
        <w:rPr>
          <w:rFonts w:hint="eastAsia"/>
          <w:color w:val="auto"/>
        </w:rPr>
        <w:t>吴老师</w:t>
      </w:r>
      <w:r w:rsidR="003B200D">
        <w:rPr>
          <w:rFonts w:hint="eastAsia"/>
          <w:color w:val="auto"/>
        </w:rPr>
        <w:t xml:space="preserve">  武汉大学经济与管理经济系教授、区域经济学专业硕士、博士研究生导师，经济学系副主任。武汉大学区域经济研究中心执行主任。</w:t>
      </w:r>
    </w:p>
    <w:p w:rsidR="004E2641" w:rsidRPr="00DE0749" w:rsidRDefault="004E2641" w:rsidP="004E2641">
      <w:pPr>
        <w:pStyle w:val="Default"/>
        <w:spacing w:after="229"/>
        <w:ind w:left="960" w:hangingChars="400" w:hanging="960"/>
        <w:rPr>
          <w:color w:val="auto"/>
        </w:rPr>
      </w:pPr>
      <w:r w:rsidRPr="00DE0749">
        <w:rPr>
          <w:rFonts w:hint="eastAsia"/>
          <w:color w:val="auto"/>
        </w:rPr>
        <w:t>殷老师  亚洲风险与危机管理协会“注册风险管理师”、国资委职业经理研究中心特聘专家。</w:t>
      </w:r>
    </w:p>
    <w:p w:rsidR="000E793D" w:rsidRDefault="000E793D" w:rsidP="00DE0749">
      <w:pPr>
        <w:pStyle w:val="Default"/>
        <w:spacing w:after="229"/>
        <w:ind w:left="960" w:hangingChars="400" w:hanging="960"/>
        <w:rPr>
          <w:color w:val="auto"/>
        </w:rPr>
      </w:pPr>
      <w:r>
        <w:rPr>
          <w:rFonts w:hint="eastAsia"/>
          <w:color w:val="auto"/>
        </w:rPr>
        <w:t xml:space="preserve">杜老师  </w:t>
      </w:r>
      <w:r w:rsidR="00FF7CAD">
        <w:rPr>
          <w:rFonts w:hint="eastAsia"/>
          <w:color w:val="auto"/>
        </w:rPr>
        <w:t>武汉大学经济与管理学院工商管理系教授、博士生导师，加拿大麦吉尔大学和韩国国立首尔大学博士后。</w:t>
      </w:r>
    </w:p>
    <w:p w:rsidR="002647CB" w:rsidRPr="00DE0749" w:rsidRDefault="002647CB" w:rsidP="002647CB">
      <w:pPr>
        <w:pStyle w:val="Default"/>
        <w:spacing w:after="229"/>
        <w:ind w:left="960" w:hangingChars="400" w:hanging="960"/>
        <w:rPr>
          <w:color w:val="auto"/>
        </w:rPr>
      </w:pPr>
      <w:r w:rsidRPr="00DE0749">
        <w:rPr>
          <w:rFonts w:hint="eastAsia"/>
          <w:color w:val="auto"/>
        </w:rPr>
        <w:lastRenderedPageBreak/>
        <w:t>李老师</w:t>
      </w:r>
      <w:r w:rsidRPr="00DE0749">
        <w:rPr>
          <w:color w:val="auto"/>
        </w:rPr>
        <w:t xml:space="preserve">  </w:t>
      </w:r>
      <w:r w:rsidRPr="00DE0749">
        <w:rPr>
          <w:rFonts w:hint="eastAsia"/>
          <w:color w:val="auto"/>
        </w:rPr>
        <w:t>工学博士，同济大学教授，博士生导师，现任同济大学中德学院助理院长。德国波鸿鲁尔大学、柏林工业大学高级访问学者。有着丰富的企业现场管理实践经验。</w:t>
      </w:r>
    </w:p>
    <w:p w:rsidR="00D973CF" w:rsidRDefault="00D973CF" w:rsidP="00DE0749">
      <w:pPr>
        <w:pStyle w:val="Default"/>
        <w:spacing w:after="229"/>
        <w:ind w:left="960" w:hangingChars="400" w:hanging="960"/>
        <w:rPr>
          <w:color w:val="auto"/>
        </w:rPr>
      </w:pPr>
      <w:r>
        <w:rPr>
          <w:rFonts w:hint="eastAsia"/>
          <w:color w:val="auto"/>
        </w:rPr>
        <w:t xml:space="preserve">刘老师  </w:t>
      </w:r>
      <w:r w:rsidRPr="00D973CF">
        <w:rPr>
          <w:color w:val="auto"/>
        </w:rPr>
        <w:t>武汉大学经济与管理学院学院教授、武汉大学企业战略研究所办公室主任，武汉大学创业与企业成长研究中心副主任</w:t>
      </w:r>
      <w:r w:rsidRPr="00D973CF">
        <w:rPr>
          <w:rFonts w:hint="eastAsia"/>
          <w:color w:val="auto"/>
        </w:rPr>
        <w:t>。</w:t>
      </w:r>
    </w:p>
    <w:p w:rsidR="002647CB" w:rsidRPr="00DE0749" w:rsidRDefault="002647CB" w:rsidP="002647CB">
      <w:pPr>
        <w:pStyle w:val="Default"/>
        <w:spacing w:after="229"/>
        <w:ind w:left="960" w:hangingChars="400" w:hanging="960"/>
        <w:rPr>
          <w:color w:val="auto"/>
        </w:rPr>
      </w:pPr>
      <w:r w:rsidRPr="00DE0749">
        <w:rPr>
          <w:rFonts w:hint="eastAsia"/>
          <w:color w:val="auto"/>
        </w:rPr>
        <w:t>韩老师</w:t>
      </w:r>
      <w:r w:rsidRPr="00DE0749">
        <w:rPr>
          <w:color w:val="auto"/>
        </w:rPr>
        <w:t xml:space="preserve">  </w:t>
      </w:r>
      <w:r w:rsidRPr="00DE0749">
        <w:rPr>
          <w:rFonts w:hint="eastAsia"/>
          <w:color w:val="auto"/>
        </w:rPr>
        <w:t>原</w:t>
      </w:r>
      <w:r w:rsidRPr="00DE0749">
        <w:rPr>
          <w:color w:val="auto"/>
        </w:rPr>
        <w:t>IBM</w:t>
      </w:r>
      <w:r w:rsidRPr="00DE0749">
        <w:rPr>
          <w:rFonts w:hint="eastAsia"/>
          <w:color w:val="auto"/>
        </w:rPr>
        <w:t>大区总监、中国领导力十强讲师、培训落地专家、著名团队管理专家、学习力提升导师、</w:t>
      </w:r>
      <w:r w:rsidRPr="00DE0749">
        <w:rPr>
          <w:color w:val="auto"/>
        </w:rPr>
        <w:t>FZN</w:t>
      </w:r>
      <w:r w:rsidRPr="00DE0749">
        <w:rPr>
          <w:color w:val="auto"/>
        </w:rPr>
        <w:t>—</w:t>
      </w:r>
      <w:r w:rsidRPr="00DE0749">
        <w:rPr>
          <w:rFonts w:hint="eastAsia"/>
          <w:color w:val="auto"/>
        </w:rPr>
        <w:t>卓越能力发展体系创始人、益策（中国）学习管理机构高级讲师、清华大学、浙江大学、海尔大学、上海交通大学特聘讲师。</w:t>
      </w:r>
    </w:p>
    <w:p w:rsidR="00D973CF" w:rsidRDefault="00D973CF" w:rsidP="00D973CF">
      <w:pPr>
        <w:pStyle w:val="Default"/>
        <w:spacing w:after="229"/>
        <w:ind w:left="960" w:hangingChars="400" w:hanging="960"/>
        <w:rPr>
          <w:color w:val="auto"/>
        </w:rPr>
      </w:pPr>
      <w:r w:rsidRPr="00D973CF">
        <w:rPr>
          <w:rFonts w:hint="eastAsia"/>
          <w:color w:val="auto"/>
        </w:rPr>
        <w:t>邓老师  武汉大学经济与管理学院副教授、硕士生导师。</w:t>
      </w:r>
      <w:r w:rsidRPr="0089098D">
        <w:rPr>
          <w:rFonts w:hint="eastAsia"/>
          <w:color w:val="auto"/>
        </w:rPr>
        <w:t>企业咨询领域主要为企</w:t>
      </w:r>
      <w:r w:rsidRPr="00D973CF">
        <w:rPr>
          <w:rFonts w:hint="eastAsia"/>
          <w:color w:val="auto"/>
        </w:rPr>
        <w:t>业营销与品牌建设、企业战略流程再造、企业战略规划等。</w:t>
      </w:r>
    </w:p>
    <w:p w:rsidR="002647CB" w:rsidRPr="00DE0749" w:rsidRDefault="002647CB" w:rsidP="002647CB">
      <w:pPr>
        <w:pStyle w:val="Default"/>
        <w:spacing w:after="229"/>
        <w:ind w:left="960" w:hangingChars="400" w:hanging="960"/>
        <w:rPr>
          <w:color w:val="auto"/>
        </w:rPr>
      </w:pPr>
      <w:r w:rsidRPr="00DE0749">
        <w:rPr>
          <w:rFonts w:hint="eastAsia"/>
          <w:color w:val="auto"/>
        </w:rPr>
        <w:t>李老师</w:t>
      </w:r>
      <w:r w:rsidRPr="00DE0749">
        <w:rPr>
          <w:color w:val="auto"/>
        </w:rPr>
        <w:t xml:space="preserve">  </w:t>
      </w:r>
      <w:r w:rsidRPr="00DE0749">
        <w:rPr>
          <w:rFonts w:hint="eastAsia"/>
          <w:color w:val="auto"/>
        </w:rPr>
        <w:t>元德创始人导师，中科院心理所管理心理学博士，中国企业教练导师学院院长，心智管理研发人。</w:t>
      </w:r>
    </w:p>
    <w:p w:rsidR="00D973CF" w:rsidRPr="0089098D" w:rsidRDefault="00D973CF" w:rsidP="00D973CF">
      <w:pPr>
        <w:pStyle w:val="Default"/>
        <w:spacing w:after="229"/>
        <w:ind w:left="960" w:hangingChars="400" w:hanging="960"/>
        <w:rPr>
          <w:color w:val="auto"/>
        </w:rPr>
      </w:pPr>
      <w:r w:rsidRPr="00D973CF">
        <w:rPr>
          <w:rFonts w:hint="eastAsia"/>
          <w:color w:val="auto"/>
        </w:rPr>
        <w:t xml:space="preserve">王老师  </w:t>
      </w:r>
      <w:r w:rsidRPr="00D973CF">
        <w:rPr>
          <w:color w:val="auto"/>
        </w:rPr>
        <w:t>武汉大学杰出教学贡献校长奖、武汉大学名嘴之一</w:t>
      </w:r>
      <w:r w:rsidRPr="00D973CF">
        <w:rPr>
          <w:rFonts w:hint="eastAsia"/>
          <w:color w:val="auto"/>
        </w:rPr>
        <w:t>。</w:t>
      </w:r>
      <w:r w:rsidRPr="00D973CF">
        <w:rPr>
          <w:color w:val="auto"/>
        </w:rPr>
        <w:t>知名文化学者、书法家、藏书家。独著、主编或参与编写著作20余部</w:t>
      </w:r>
      <w:r>
        <w:rPr>
          <w:rFonts w:hint="eastAsia"/>
          <w:color w:val="auto"/>
        </w:rPr>
        <w:t>。</w:t>
      </w:r>
    </w:p>
    <w:p w:rsidR="00BD50FB" w:rsidRPr="00DE0749" w:rsidRDefault="007D7C12" w:rsidP="00DE0749">
      <w:pPr>
        <w:pStyle w:val="Default"/>
        <w:spacing w:after="229"/>
        <w:ind w:left="960" w:hangingChars="400" w:hanging="960"/>
        <w:rPr>
          <w:color w:val="auto"/>
        </w:rPr>
      </w:pPr>
      <w:r w:rsidRPr="00DE0749">
        <w:rPr>
          <w:rFonts w:hint="eastAsia"/>
          <w:color w:val="auto"/>
        </w:rPr>
        <w:t>狄老师</w:t>
      </w:r>
      <w:r w:rsidR="00B63B58" w:rsidRPr="00DE0749">
        <w:rPr>
          <w:color w:val="auto"/>
        </w:rPr>
        <w:t xml:space="preserve">  </w:t>
      </w:r>
      <w:r w:rsidR="00B63B58" w:rsidRPr="00DE0749">
        <w:rPr>
          <w:rFonts w:hint="eastAsia"/>
          <w:color w:val="auto"/>
        </w:rPr>
        <w:t>注册企业管理顾问师导师、高级企业管理顾问、资深专业行销训练师、</w:t>
      </w:r>
      <w:hyperlink r:id="rId9" w:tgtFrame="_blank" w:history="1">
        <w:r w:rsidR="00B63B58" w:rsidRPr="00DE0749">
          <w:rPr>
            <w:rFonts w:hint="eastAsia"/>
            <w:color w:val="auto"/>
          </w:rPr>
          <w:t>工商管理博士</w:t>
        </w:r>
      </w:hyperlink>
      <w:r w:rsidR="00B63B58" w:rsidRPr="00DE0749">
        <w:rPr>
          <w:rFonts w:hint="eastAsia"/>
          <w:color w:val="auto"/>
        </w:rPr>
        <w:t>。历任国际金融集团高级营销经理、培训经理、麦肯锡管理咨询项目推广经理。</w:t>
      </w:r>
    </w:p>
    <w:p w:rsidR="00FF0AA6" w:rsidRPr="00DE0749" w:rsidRDefault="009B7C8B" w:rsidP="00DE0749">
      <w:pPr>
        <w:pStyle w:val="Default"/>
        <w:spacing w:after="229"/>
        <w:ind w:left="960" w:hangingChars="400" w:hanging="960"/>
        <w:rPr>
          <w:color w:val="auto"/>
        </w:rPr>
      </w:pPr>
      <w:r w:rsidRPr="00DE0749">
        <w:rPr>
          <w:rFonts w:hint="eastAsia"/>
          <w:color w:val="auto"/>
        </w:rPr>
        <w:t>骆老师</w:t>
      </w:r>
      <w:r w:rsidR="00B63B58" w:rsidRPr="00DE0749">
        <w:rPr>
          <w:color w:val="auto"/>
        </w:rPr>
        <w:t xml:space="preserve">  </w:t>
      </w:r>
      <w:r w:rsidR="00B63B58" w:rsidRPr="00DE0749">
        <w:rPr>
          <w:rFonts w:hint="eastAsia"/>
          <w:color w:val="auto"/>
        </w:rPr>
        <w:t>心理咨询专家，培训专家，各大流派的心理咨询理论及技术的集大成者。擅长开发企业家的潜能，处理企业传承问题。</w:t>
      </w:r>
    </w:p>
    <w:p w:rsidR="00FB1EBD" w:rsidRPr="00DE0749" w:rsidRDefault="00FB1EBD" w:rsidP="00DE0749">
      <w:pPr>
        <w:pStyle w:val="Default"/>
        <w:spacing w:after="229"/>
        <w:ind w:left="960" w:hangingChars="400" w:hanging="960"/>
        <w:rPr>
          <w:color w:val="auto"/>
        </w:rPr>
      </w:pPr>
    </w:p>
    <w:p w:rsidR="00BD50FB" w:rsidRPr="00DE0749" w:rsidRDefault="00B63B58">
      <w:pPr>
        <w:pStyle w:val="Default"/>
        <w:spacing w:after="229"/>
        <w:rPr>
          <w:rFonts w:hAnsi="宋体"/>
          <w:b/>
          <w:color w:val="auto"/>
        </w:rPr>
      </w:pPr>
      <w:r w:rsidRPr="00DE0749">
        <w:rPr>
          <w:rFonts w:hAnsi="宋体" w:hint="eastAsia"/>
          <w:b/>
          <w:color w:val="auto"/>
        </w:rPr>
        <w:t>【学习安排】</w:t>
      </w:r>
    </w:p>
    <w:p w:rsidR="00BD50FB" w:rsidRPr="00DE0749" w:rsidRDefault="00B63B58" w:rsidP="00DE0749">
      <w:pPr>
        <w:pStyle w:val="Default"/>
        <w:spacing w:after="229"/>
        <w:ind w:left="1200" w:hangingChars="500" w:hanging="1200"/>
        <w:rPr>
          <w:color w:val="auto"/>
        </w:rPr>
      </w:pPr>
      <w:r w:rsidRPr="00DE0749">
        <w:rPr>
          <w:rFonts w:hAnsi="宋体" w:hint="eastAsia"/>
          <w:color w:val="auto"/>
        </w:rPr>
        <w:t>学</w:t>
      </w:r>
      <w:r w:rsidRPr="00DE0749">
        <w:rPr>
          <w:rFonts w:hAnsi="宋体"/>
          <w:color w:val="auto"/>
        </w:rPr>
        <w:t xml:space="preserve">    </w:t>
      </w:r>
      <w:r w:rsidRPr="00DE0749">
        <w:rPr>
          <w:rFonts w:hAnsi="宋体" w:hint="eastAsia"/>
          <w:color w:val="auto"/>
        </w:rPr>
        <w:t>制：在职学习，十二个月学制，每月集中</w:t>
      </w:r>
      <w:r w:rsidRPr="00DE0749">
        <w:rPr>
          <w:rFonts w:hAnsi="宋体"/>
          <w:color w:val="auto"/>
        </w:rPr>
        <w:t>2</w:t>
      </w:r>
      <w:r w:rsidR="00751354" w:rsidRPr="00DE0749">
        <w:rPr>
          <w:rFonts w:hAnsi="宋体" w:hint="eastAsia"/>
          <w:color w:val="auto"/>
        </w:rPr>
        <w:t>-3天授课，课堂学习</w:t>
      </w:r>
      <w:r w:rsidRPr="00DE0749">
        <w:rPr>
          <w:rFonts w:hAnsi="宋体" w:hint="eastAsia"/>
          <w:color w:val="auto"/>
        </w:rPr>
        <w:t>+</w:t>
      </w:r>
      <w:r w:rsidR="00751354" w:rsidRPr="00DE0749">
        <w:rPr>
          <w:rFonts w:hAnsi="宋体" w:hint="eastAsia"/>
          <w:color w:val="auto"/>
        </w:rPr>
        <w:t>案例咨询</w:t>
      </w:r>
      <w:r w:rsidRPr="00DE0749">
        <w:rPr>
          <w:rFonts w:hAnsi="宋体" w:hint="eastAsia"/>
          <w:color w:val="auto"/>
        </w:rPr>
        <w:t>，</w:t>
      </w:r>
      <w:r w:rsidRPr="00DE0749">
        <w:rPr>
          <w:rFonts w:hint="eastAsia"/>
          <w:color w:val="auto"/>
        </w:rPr>
        <w:t>穿插安排论坛沙龙，国学讲堂，移动课堂，</w:t>
      </w:r>
      <w:r w:rsidR="007D7C12" w:rsidRPr="00DE0749">
        <w:rPr>
          <w:rFonts w:hint="eastAsia"/>
          <w:color w:val="auto"/>
        </w:rPr>
        <w:t>增值课堂，</w:t>
      </w:r>
      <w:r w:rsidRPr="00DE0749">
        <w:rPr>
          <w:rFonts w:hint="eastAsia"/>
          <w:color w:val="auto"/>
        </w:rPr>
        <w:t>游学活动和课外活动等；</w:t>
      </w:r>
    </w:p>
    <w:p w:rsidR="00BD50FB" w:rsidRPr="00DE0749" w:rsidRDefault="00B63B58">
      <w:pPr>
        <w:pStyle w:val="Default"/>
        <w:spacing w:after="229"/>
        <w:rPr>
          <w:rFonts w:hAnsi="宋体"/>
          <w:color w:val="auto"/>
        </w:rPr>
      </w:pPr>
      <w:r w:rsidRPr="00DE0749">
        <w:rPr>
          <w:rFonts w:hAnsi="宋体" w:hint="eastAsia"/>
          <w:color w:val="auto"/>
        </w:rPr>
        <w:t>授课方式：核心课程＋案例</w:t>
      </w:r>
      <w:r w:rsidR="00751354" w:rsidRPr="00DE0749">
        <w:rPr>
          <w:rFonts w:hAnsi="宋体" w:hint="eastAsia"/>
          <w:color w:val="auto"/>
        </w:rPr>
        <w:t>咨询</w:t>
      </w:r>
      <w:r w:rsidRPr="00DE0749">
        <w:rPr>
          <w:rFonts w:hAnsi="宋体" w:hint="eastAsia"/>
          <w:color w:val="auto"/>
        </w:rPr>
        <w:t>＋组织活动＋学术论坛＋企业考察；</w:t>
      </w:r>
    </w:p>
    <w:p w:rsidR="00BD50FB" w:rsidRPr="00DE0749" w:rsidRDefault="00B63B58">
      <w:pPr>
        <w:pStyle w:val="Default"/>
        <w:spacing w:after="229"/>
        <w:rPr>
          <w:rFonts w:hAnsi="宋体"/>
          <w:color w:val="auto"/>
        </w:rPr>
      </w:pPr>
      <w:r w:rsidRPr="00DE0749">
        <w:rPr>
          <w:rFonts w:hAnsi="宋体" w:hint="eastAsia"/>
          <w:color w:val="auto"/>
        </w:rPr>
        <w:t>上课地点：武汉</w:t>
      </w:r>
      <w:r w:rsidRPr="00DE0749">
        <w:rPr>
          <w:rFonts w:hint="eastAsia"/>
          <w:color w:val="auto"/>
        </w:rPr>
        <w:t>大学</w:t>
      </w:r>
      <w:r w:rsidR="000D4EEC" w:rsidRPr="00DE0749">
        <w:rPr>
          <w:rFonts w:hint="eastAsia"/>
          <w:color w:val="auto"/>
        </w:rPr>
        <w:t>内</w:t>
      </w:r>
      <w:r w:rsidRPr="00DE0749">
        <w:rPr>
          <w:rFonts w:hint="eastAsia"/>
          <w:color w:val="auto"/>
        </w:rPr>
        <w:t xml:space="preserve"> </w:t>
      </w:r>
      <w:r w:rsidRPr="00DE0749">
        <w:rPr>
          <w:rFonts w:hAnsi="宋体"/>
          <w:color w:val="auto"/>
        </w:rPr>
        <w:t xml:space="preserve">+ </w:t>
      </w:r>
      <w:r w:rsidRPr="00DE0749">
        <w:rPr>
          <w:rFonts w:hAnsi="宋体" w:hint="eastAsia"/>
          <w:color w:val="auto"/>
        </w:rPr>
        <w:t>移动课堂</w:t>
      </w:r>
    </w:p>
    <w:p w:rsidR="00BD50FB" w:rsidRPr="00DE0749" w:rsidRDefault="00BD50FB">
      <w:pPr>
        <w:pStyle w:val="Default"/>
        <w:spacing w:after="229"/>
        <w:rPr>
          <w:rFonts w:hAnsi="宋体"/>
          <w:color w:val="auto"/>
        </w:rPr>
      </w:pPr>
    </w:p>
    <w:p w:rsidR="00BD50FB" w:rsidRPr="00DE0749" w:rsidRDefault="00B63B58">
      <w:pPr>
        <w:pStyle w:val="Default"/>
        <w:spacing w:after="229"/>
        <w:rPr>
          <w:rFonts w:hAnsi="宋体"/>
          <w:b/>
          <w:color w:val="auto"/>
        </w:rPr>
      </w:pPr>
      <w:r w:rsidRPr="00DE0749">
        <w:rPr>
          <w:rFonts w:hAnsi="宋体" w:hint="eastAsia"/>
          <w:b/>
          <w:color w:val="auto"/>
        </w:rPr>
        <w:t>【培训费用】</w:t>
      </w:r>
    </w:p>
    <w:p w:rsidR="00BD50FB" w:rsidRPr="00DE0749" w:rsidRDefault="00B63B58">
      <w:pPr>
        <w:pStyle w:val="Default"/>
        <w:spacing w:after="229" w:line="360" w:lineRule="auto"/>
        <w:rPr>
          <w:rFonts w:hAnsi="宋体"/>
          <w:color w:val="auto"/>
        </w:rPr>
      </w:pPr>
      <w:r w:rsidRPr="00DE0749">
        <w:rPr>
          <w:rFonts w:hAnsi="宋体" w:hint="eastAsia"/>
          <w:color w:val="auto"/>
        </w:rPr>
        <w:t>培训学费：人民币</w:t>
      </w:r>
      <w:r w:rsidRPr="00DE0749">
        <w:rPr>
          <w:rFonts w:hAnsi="宋体"/>
          <w:color w:val="auto"/>
        </w:rPr>
        <w:t>68000</w:t>
      </w:r>
      <w:r w:rsidRPr="00DE0749">
        <w:rPr>
          <w:rFonts w:hAnsi="宋体" w:hint="eastAsia"/>
          <w:color w:val="auto"/>
        </w:rPr>
        <w:t>元</w:t>
      </w:r>
      <w:r w:rsidRPr="00DE0749">
        <w:rPr>
          <w:rFonts w:hAnsi="宋体"/>
          <w:color w:val="auto"/>
        </w:rPr>
        <w:t>/</w:t>
      </w:r>
      <w:r w:rsidRPr="00DE0749">
        <w:rPr>
          <w:rFonts w:hAnsi="宋体" w:hint="eastAsia"/>
          <w:color w:val="auto"/>
        </w:rPr>
        <w:t>人，含课程设计费用、讲师课酬、教学场地、设备使用费、教务管理费用、学习资料费用、证书费用和上缴学校、学院管理费及税金，外出考察项目费用自理。</w:t>
      </w:r>
    </w:p>
    <w:p w:rsidR="00BD50FB" w:rsidRPr="00DE0749" w:rsidRDefault="00BD50FB">
      <w:pPr>
        <w:pStyle w:val="Default"/>
        <w:spacing w:after="229"/>
        <w:rPr>
          <w:rFonts w:hAnsi="宋体"/>
          <w:color w:val="auto"/>
        </w:rPr>
      </w:pPr>
    </w:p>
    <w:p w:rsidR="00BD50FB" w:rsidRPr="00DE0749" w:rsidRDefault="00B63B58">
      <w:pPr>
        <w:pStyle w:val="Default"/>
        <w:spacing w:after="229"/>
        <w:rPr>
          <w:rFonts w:hAnsi="宋体"/>
          <w:b/>
          <w:color w:val="000000" w:themeColor="text1"/>
        </w:rPr>
      </w:pPr>
      <w:r w:rsidRPr="00DE0749">
        <w:rPr>
          <w:rFonts w:hAnsi="宋体" w:hint="eastAsia"/>
          <w:b/>
          <w:color w:val="000000" w:themeColor="text1"/>
        </w:rPr>
        <w:t>【报名</w:t>
      </w:r>
      <w:r w:rsidR="007D7C12" w:rsidRPr="00DE0749">
        <w:rPr>
          <w:rFonts w:hAnsi="宋体" w:hint="eastAsia"/>
          <w:b/>
          <w:color w:val="000000" w:themeColor="text1"/>
        </w:rPr>
        <w:t>方式</w:t>
      </w:r>
      <w:r w:rsidRPr="00DE0749">
        <w:rPr>
          <w:rFonts w:hAnsi="宋体" w:hint="eastAsia"/>
          <w:b/>
          <w:color w:val="000000" w:themeColor="text1"/>
        </w:rPr>
        <w:t>】</w:t>
      </w:r>
    </w:p>
    <w:p w:rsidR="000D4EEC" w:rsidRPr="00DE0749" w:rsidRDefault="000D4EEC" w:rsidP="000D4EEC">
      <w:pPr>
        <w:pStyle w:val="Default"/>
        <w:spacing w:after="229" w:line="360" w:lineRule="auto"/>
        <w:rPr>
          <w:rFonts w:hAnsi="宋体"/>
          <w:color w:val="auto"/>
        </w:rPr>
      </w:pPr>
      <w:r w:rsidRPr="00DE0749">
        <w:rPr>
          <w:rFonts w:hAnsi="宋体"/>
          <w:color w:val="auto"/>
        </w:rPr>
        <w:t xml:space="preserve">学员填写电子版报名表并发送武汉大学经济与管理学院 EDP 中心； </w:t>
      </w:r>
    </w:p>
    <w:p w:rsidR="000D4EEC" w:rsidRPr="00DE0749" w:rsidRDefault="000D4EEC" w:rsidP="000D4EEC">
      <w:pPr>
        <w:pStyle w:val="Default"/>
        <w:spacing w:after="229" w:line="360" w:lineRule="auto"/>
        <w:rPr>
          <w:rFonts w:hAnsi="宋体"/>
          <w:color w:val="auto"/>
        </w:rPr>
      </w:pPr>
      <w:r w:rsidRPr="00DE0749">
        <w:rPr>
          <w:rFonts w:hAnsi="宋体"/>
          <w:color w:val="auto"/>
        </w:rPr>
        <w:t xml:space="preserve">初审合格，EDP中心通知学员提交 1 寸、2 寸蓝底彩色登记照各两张、身份 证复印件一份、工作证明一份、名片两张，核准后发放学习通知书； </w:t>
      </w:r>
    </w:p>
    <w:p w:rsidR="000D4EEC" w:rsidRPr="00DE0749" w:rsidRDefault="000D4EEC" w:rsidP="000D4EEC">
      <w:pPr>
        <w:pStyle w:val="Default"/>
        <w:spacing w:after="229" w:line="360" w:lineRule="auto"/>
        <w:rPr>
          <w:rFonts w:hAnsi="宋体"/>
          <w:color w:val="auto"/>
        </w:rPr>
      </w:pPr>
      <w:r w:rsidRPr="00DE0749">
        <w:rPr>
          <w:rFonts w:hAnsi="宋体"/>
          <w:color w:val="auto"/>
        </w:rPr>
        <w:t xml:space="preserve">学员收到通知书后，缴纳培训学费到达指定账户或现场缴纳学费（经济与管理学院大楼武大财务七科），学校开具发票（报销凭证），开班时学员凭缴费凭证领取学员证； </w:t>
      </w:r>
    </w:p>
    <w:p w:rsidR="000D4EEC" w:rsidRPr="00DE0749" w:rsidRDefault="000D4EEC" w:rsidP="000D4EEC">
      <w:pPr>
        <w:pStyle w:val="Default"/>
        <w:spacing w:after="229" w:line="360" w:lineRule="auto"/>
        <w:rPr>
          <w:rFonts w:hAnsi="宋体"/>
          <w:color w:val="auto"/>
        </w:rPr>
      </w:pPr>
      <w:r w:rsidRPr="00DE0749">
        <w:rPr>
          <w:rFonts w:hAnsi="宋体" w:hint="eastAsia"/>
          <w:color w:val="auto"/>
        </w:rPr>
        <w:t>在线专业测评</w:t>
      </w:r>
      <w:r w:rsidRPr="00DE0749">
        <w:rPr>
          <w:rFonts w:hAnsi="宋体"/>
          <w:color w:val="auto"/>
        </w:rPr>
        <w:t>学员需求调研。</w:t>
      </w:r>
    </w:p>
    <w:p w:rsidR="00BD50FB" w:rsidRPr="00DE0749" w:rsidRDefault="00B63B58" w:rsidP="007D7C12">
      <w:pPr>
        <w:pStyle w:val="Default"/>
        <w:spacing w:after="229" w:line="360" w:lineRule="auto"/>
        <w:rPr>
          <w:rFonts w:hAnsi="宋体"/>
          <w:color w:val="auto"/>
        </w:rPr>
      </w:pPr>
      <w:r w:rsidRPr="00DE0749">
        <w:rPr>
          <w:rFonts w:hAnsi="宋体" w:hint="eastAsia"/>
          <w:color w:val="auto"/>
        </w:rPr>
        <w:t>汇款账号：</w:t>
      </w:r>
    </w:p>
    <w:p w:rsidR="00BD50FB" w:rsidRPr="00DE0749" w:rsidRDefault="00B63B58" w:rsidP="007D7C12">
      <w:pPr>
        <w:pStyle w:val="Default"/>
        <w:spacing w:after="229" w:line="360" w:lineRule="auto"/>
        <w:rPr>
          <w:rFonts w:hAnsi="宋体"/>
          <w:color w:val="auto"/>
        </w:rPr>
      </w:pPr>
      <w:r w:rsidRPr="00DE0749">
        <w:rPr>
          <w:rFonts w:hAnsi="宋体" w:hint="eastAsia"/>
          <w:color w:val="auto"/>
        </w:rPr>
        <w:t>收款人全称：武汉大学     收款人账号：576857528447</w:t>
      </w:r>
    </w:p>
    <w:p w:rsidR="00BD50FB" w:rsidRPr="00DE0749" w:rsidRDefault="00B63B58" w:rsidP="007D7C12">
      <w:pPr>
        <w:pStyle w:val="Default"/>
        <w:spacing w:after="229" w:line="360" w:lineRule="auto"/>
        <w:rPr>
          <w:rFonts w:hAnsi="宋体"/>
          <w:color w:val="auto"/>
        </w:rPr>
      </w:pPr>
      <w:r w:rsidRPr="00DE0749">
        <w:rPr>
          <w:rFonts w:hAnsi="宋体" w:hint="eastAsia"/>
          <w:color w:val="auto"/>
        </w:rPr>
        <w:t xml:space="preserve">开户银行：中国银行股份有限公司武汉东湖开发区支行 </w:t>
      </w:r>
    </w:p>
    <w:p w:rsidR="00BD50FB" w:rsidRPr="00DE0749" w:rsidRDefault="00B63B58" w:rsidP="007D7C12">
      <w:pPr>
        <w:pStyle w:val="Default"/>
        <w:spacing w:after="229" w:line="360" w:lineRule="auto"/>
        <w:rPr>
          <w:rFonts w:hAnsi="宋体"/>
          <w:color w:val="auto"/>
        </w:rPr>
      </w:pPr>
      <w:r w:rsidRPr="00DE0749">
        <w:rPr>
          <w:rFonts w:hAnsi="宋体"/>
          <w:color w:val="auto"/>
        </w:rPr>
        <w:t>同城清算行号：846006</w:t>
      </w:r>
    </w:p>
    <w:p w:rsidR="00BD50FB" w:rsidRPr="00DE0749" w:rsidRDefault="00B63B58" w:rsidP="007D7C12">
      <w:pPr>
        <w:pStyle w:val="Default"/>
        <w:spacing w:after="229" w:line="360" w:lineRule="auto"/>
        <w:rPr>
          <w:rFonts w:hAnsi="宋体"/>
          <w:color w:val="auto"/>
        </w:rPr>
      </w:pPr>
      <w:r w:rsidRPr="00DE0749">
        <w:rPr>
          <w:rFonts w:hAnsi="宋体"/>
          <w:color w:val="auto"/>
        </w:rPr>
        <w:t>纳税人识别号：420106400009338</w:t>
      </w:r>
    </w:p>
    <w:p w:rsidR="00BD50FB" w:rsidRPr="00DE0749" w:rsidRDefault="00B63B58" w:rsidP="007D7C12">
      <w:pPr>
        <w:pStyle w:val="Default"/>
        <w:spacing w:after="229" w:line="360" w:lineRule="auto"/>
        <w:rPr>
          <w:rFonts w:hAnsi="宋体"/>
          <w:color w:val="auto"/>
        </w:rPr>
      </w:pPr>
      <w:r w:rsidRPr="00DE0749">
        <w:rPr>
          <w:rFonts w:hAnsi="宋体"/>
          <w:color w:val="auto"/>
        </w:rPr>
        <w:t>人民银行大额支付系统中的联行号：104521003300</w:t>
      </w:r>
    </w:p>
    <w:p w:rsidR="00BD50FB" w:rsidRPr="00DE0749" w:rsidRDefault="00B63B58" w:rsidP="007D7C12">
      <w:pPr>
        <w:pStyle w:val="Default"/>
        <w:spacing w:after="229" w:line="360" w:lineRule="auto"/>
        <w:rPr>
          <w:rFonts w:hAnsi="宋体"/>
          <w:color w:val="auto"/>
        </w:rPr>
      </w:pPr>
      <w:r w:rsidRPr="00DE0749">
        <w:rPr>
          <w:rFonts w:hAnsi="宋体"/>
          <w:color w:val="auto"/>
        </w:rPr>
        <w:t>武汉大学税务登记号码：12100000707137123P</w:t>
      </w:r>
    </w:p>
    <w:p w:rsidR="00BD50FB" w:rsidRPr="00DE0749" w:rsidRDefault="00B63B58" w:rsidP="007D7C12">
      <w:pPr>
        <w:pStyle w:val="Default"/>
        <w:spacing w:after="229" w:line="360" w:lineRule="auto"/>
        <w:rPr>
          <w:rFonts w:hAnsi="宋体"/>
          <w:color w:val="auto"/>
        </w:rPr>
      </w:pPr>
      <w:r w:rsidRPr="00DE0749">
        <w:rPr>
          <w:rFonts w:hAnsi="宋体" w:hint="eastAsia"/>
          <w:color w:val="auto"/>
        </w:rPr>
        <w:t>请转、汇款时在“备注”栏中注明“经济与管理学院EDP中心</w:t>
      </w:r>
      <w:r w:rsidRPr="00DE0749">
        <w:rPr>
          <w:rFonts w:hAnsi="宋体" w:hint="eastAsia"/>
          <w:b/>
          <w:color w:val="auto"/>
        </w:rPr>
        <w:t>商业模式和战略创新实战班</w:t>
      </w:r>
      <w:r w:rsidRPr="00DE0749">
        <w:rPr>
          <w:rFonts w:hAnsi="宋体" w:hint="eastAsia"/>
          <w:color w:val="auto"/>
        </w:rPr>
        <w:t>XXX(姓名）学费”。</w:t>
      </w:r>
    </w:p>
    <w:p w:rsidR="00BD50FB" w:rsidRPr="00DE0749" w:rsidRDefault="00BD50FB">
      <w:pPr>
        <w:pStyle w:val="Default"/>
        <w:spacing w:after="229"/>
        <w:rPr>
          <w:rFonts w:hAnsi="宋体"/>
          <w:color w:val="auto"/>
        </w:rPr>
      </w:pPr>
    </w:p>
    <w:p w:rsidR="00BD50FB" w:rsidRPr="00DE0749" w:rsidRDefault="00B63B58">
      <w:pPr>
        <w:pStyle w:val="Default"/>
        <w:spacing w:after="229"/>
        <w:rPr>
          <w:rFonts w:hAnsi="宋体"/>
          <w:b/>
          <w:color w:val="auto"/>
        </w:rPr>
      </w:pPr>
      <w:r w:rsidRPr="00DE0749">
        <w:rPr>
          <w:rFonts w:hAnsi="宋体" w:hint="eastAsia"/>
          <w:b/>
          <w:color w:val="auto"/>
        </w:rPr>
        <w:t>【学业认证】</w:t>
      </w:r>
    </w:p>
    <w:p w:rsidR="00BD50FB" w:rsidRPr="00DE0749" w:rsidRDefault="00B63B58">
      <w:pPr>
        <w:pStyle w:val="Default"/>
        <w:spacing w:after="229" w:line="360" w:lineRule="auto"/>
        <w:rPr>
          <w:rFonts w:hAnsi="宋体"/>
          <w:color w:val="auto"/>
        </w:rPr>
      </w:pPr>
      <w:r w:rsidRPr="00DE0749">
        <w:rPr>
          <w:rFonts w:hAnsi="宋体" w:hint="eastAsia"/>
          <w:color w:val="auto"/>
        </w:rPr>
        <w:t>学员按教学计划完成学业</w:t>
      </w:r>
      <w:r w:rsidRPr="00DE0749">
        <w:rPr>
          <w:rFonts w:hAnsi="宋体"/>
          <w:color w:val="auto"/>
        </w:rPr>
        <w:t>,</w:t>
      </w:r>
      <w:r w:rsidRPr="00DE0749">
        <w:rPr>
          <w:rFonts w:hAnsi="宋体" w:hint="eastAsia"/>
          <w:color w:val="auto"/>
        </w:rPr>
        <w:t>全部课程通过研修</w:t>
      </w:r>
      <w:r w:rsidRPr="00DE0749">
        <w:rPr>
          <w:rFonts w:hAnsi="宋体"/>
          <w:color w:val="auto"/>
        </w:rPr>
        <w:t>,</w:t>
      </w:r>
      <w:r w:rsidRPr="00DE0749">
        <w:rPr>
          <w:rFonts w:hAnsi="宋体" w:hint="eastAsia"/>
          <w:color w:val="auto"/>
        </w:rPr>
        <w:t>将获得武汉大学颁发的盖有学校钢印和红印的“武汉大学经济与管理学院</w:t>
      </w:r>
      <w:r w:rsidRPr="00DE0749">
        <w:rPr>
          <w:rFonts w:hAnsi="宋体" w:hint="eastAsia"/>
          <w:b/>
          <w:color w:val="auto"/>
        </w:rPr>
        <w:t>商业模式和创新实战班</w:t>
      </w:r>
      <w:r w:rsidRPr="00DE0749">
        <w:rPr>
          <w:rFonts w:hAnsi="宋体" w:hint="eastAsia"/>
          <w:color w:val="auto"/>
        </w:rPr>
        <w:t>”结业证书</w:t>
      </w:r>
      <w:r w:rsidRPr="00DE0749">
        <w:rPr>
          <w:rFonts w:hAnsi="宋体"/>
          <w:color w:val="auto"/>
        </w:rPr>
        <w:t xml:space="preserve">, </w:t>
      </w:r>
      <w:r w:rsidRPr="00DE0749">
        <w:rPr>
          <w:rFonts w:hAnsi="宋体" w:hint="eastAsia"/>
          <w:color w:val="auto"/>
        </w:rPr>
        <w:t>结业名单在武汉大学经济与管理学院</w:t>
      </w:r>
      <w:r w:rsidRPr="00DE0749">
        <w:rPr>
          <w:rFonts w:hAnsi="宋体"/>
          <w:color w:val="auto"/>
        </w:rPr>
        <w:t>EDP</w:t>
      </w:r>
      <w:r w:rsidRPr="00DE0749">
        <w:rPr>
          <w:rFonts w:hAnsi="宋体" w:hint="eastAsia"/>
          <w:color w:val="auto"/>
        </w:rPr>
        <w:t>中心网上公布并提供查询。学员将成为武</w:t>
      </w:r>
      <w:r w:rsidRPr="00DE0749">
        <w:rPr>
          <w:rFonts w:hAnsi="宋体" w:hint="eastAsia"/>
          <w:color w:val="auto"/>
        </w:rPr>
        <w:lastRenderedPageBreak/>
        <w:t>汉大学终身校友，享受武大校友待遇，可免费参加武汉大学举行的各种相关校友联谊活动。</w:t>
      </w:r>
    </w:p>
    <w:p w:rsidR="00BD50FB" w:rsidRPr="00DE0749" w:rsidRDefault="00BD50FB">
      <w:pPr>
        <w:pStyle w:val="Default"/>
        <w:spacing w:after="229"/>
        <w:rPr>
          <w:rFonts w:hAnsi="宋体"/>
          <w:color w:val="auto"/>
        </w:rPr>
      </w:pPr>
    </w:p>
    <w:p w:rsidR="00BD50FB" w:rsidRPr="00DE0749" w:rsidRDefault="00B63B58">
      <w:pPr>
        <w:pStyle w:val="Default"/>
        <w:spacing w:after="229"/>
        <w:rPr>
          <w:rFonts w:hAnsi="宋体"/>
          <w:b/>
          <w:color w:val="auto"/>
        </w:rPr>
      </w:pPr>
      <w:r w:rsidRPr="00DE0749">
        <w:rPr>
          <w:rFonts w:hAnsi="宋体" w:hint="eastAsia"/>
          <w:b/>
          <w:color w:val="auto"/>
        </w:rPr>
        <w:t>【增值服务】</w:t>
      </w:r>
    </w:p>
    <w:p w:rsidR="00031B77" w:rsidRPr="00DE0749" w:rsidRDefault="00031B77" w:rsidP="00031B77">
      <w:pPr>
        <w:pStyle w:val="Default"/>
        <w:spacing w:after="229" w:line="360" w:lineRule="auto"/>
        <w:rPr>
          <w:rFonts w:hAnsi="宋体"/>
          <w:color w:val="auto"/>
        </w:rPr>
      </w:pPr>
      <w:r w:rsidRPr="00DE0749">
        <w:rPr>
          <w:rFonts w:hAnsi="宋体" w:hint="eastAsia"/>
          <w:b/>
          <w:color w:val="auto"/>
        </w:rPr>
        <w:t xml:space="preserve">超值回馈乐享人生的学习 </w:t>
      </w:r>
      <w:r w:rsidRPr="00DE0749">
        <w:rPr>
          <w:rFonts w:hAnsi="宋体" w:hint="eastAsia"/>
          <w:color w:val="auto"/>
        </w:rPr>
        <w:t>武大经管院EDP特别为学员增设增值课堂，从家族企业传承，健康养生，幸福家庭和易经文化为企业家规划幸福人生。</w:t>
      </w:r>
    </w:p>
    <w:p w:rsidR="000D4EEC" w:rsidRPr="00DE0749" w:rsidRDefault="000D4EEC" w:rsidP="000D4EEC">
      <w:pPr>
        <w:pStyle w:val="Default"/>
        <w:spacing w:after="229" w:line="360" w:lineRule="auto"/>
        <w:rPr>
          <w:rFonts w:hAnsi="宋体"/>
          <w:color w:val="auto"/>
        </w:rPr>
      </w:pPr>
      <w:r w:rsidRPr="00DE0749">
        <w:rPr>
          <w:rFonts w:hAnsi="宋体"/>
          <w:b/>
          <w:color w:val="auto"/>
        </w:rPr>
        <w:t>终身学习增长新知的沃土</w:t>
      </w:r>
      <w:r w:rsidRPr="00DE0749">
        <w:rPr>
          <w:rFonts w:hAnsi="宋体"/>
          <w:color w:val="auto"/>
        </w:rPr>
        <w:t xml:space="preserve"> 武大经管院</w:t>
      </w:r>
      <w:r w:rsidR="00031B77" w:rsidRPr="00DE0749">
        <w:rPr>
          <w:rFonts w:hAnsi="宋体"/>
          <w:color w:val="auto"/>
        </w:rPr>
        <w:t>EDP</w:t>
      </w:r>
      <w:r w:rsidRPr="00DE0749">
        <w:rPr>
          <w:rFonts w:hAnsi="宋体"/>
          <w:color w:val="auto"/>
        </w:rPr>
        <w:t>学员享有一个终身学习交流平</w:t>
      </w:r>
      <w:r w:rsidR="00031B77" w:rsidRPr="00DE0749">
        <w:rPr>
          <w:rFonts w:hAnsi="宋体"/>
          <w:color w:val="auto"/>
        </w:rPr>
        <w:t>台</w:t>
      </w:r>
      <w:r w:rsidR="00031B77" w:rsidRPr="00DE0749">
        <w:rPr>
          <w:rFonts w:hAnsi="宋体" w:hint="eastAsia"/>
          <w:color w:val="auto"/>
        </w:rPr>
        <w:t>，</w:t>
      </w:r>
      <w:r w:rsidRPr="00DE0749">
        <w:rPr>
          <w:rFonts w:hAnsi="宋体"/>
          <w:color w:val="auto"/>
        </w:rPr>
        <w:t xml:space="preserve">可免费参加各类专题讲座或论坛，持续不断地汲取企业经营管理知识营养。 </w:t>
      </w:r>
    </w:p>
    <w:p w:rsidR="00BD50FB" w:rsidRPr="00DE0749" w:rsidRDefault="000D4EEC" w:rsidP="000D4EEC">
      <w:pPr>
        <w:pStyle w:val="Default"/>
        <w:spacing w:after="229" w:line="360" w:lineRule="auto"/>
        <w:rPr>
          <w:rFonts w:hAnsi="宋体"/>
          <w:color w:val="auto"/>
        </w:rPr>
      </w:pPr>
      <w:r w:rsidRPr="00DE0749">
        <w:rPr>
          <w:rFonts w:hAnsi="宋体"/>
          <w:b/>
          <w:color w:val="auto"/>
        </w:rPr>
        <w:t>精英圈层交流互动的家园</w:t>
      </w:r>
      <w:r w:rsidRPr="00DE0749">
        <w:rPr>
          <w:rFonts w:hAnsi="宋体"/>
          <w:color w:val="auto"/>
        </w:rPr>
        <w:t xml:space="preserve"> 加入武汉大学校友会、经管学院校友会、EDP同学会，不定期组织各层级学员校友开展经验交流、企业参观、项目考察等活动。组织学员与 EMBA、MBA 等校友间互动，以学会友、拓展人脉，共享高端资源平台。</w:t>
      </w:r>
    </w:p>
    <w:p w:rsidR="00BD50FB" w:rsidRPr="00DE0749" w:rsidRDefault="00B63B58">
      <w:pPr>
        <w:snapToGrid w:val="0"/>
        <w:spacing w:line="500" w:lineRule="exact"/>
        <w:rPr>
          <w:rFonts w:ascii="宋体" w:hAnsi="宋体" w:cs="汉仪旗黑-55"/>
          <w:b/>
          <w:color w:val="000000"/>
          <w:sz w:val="24"/>
          <w:szCs w:val="24"/>
        </w:rPr>
      </w:pPr>
      <w:r w:rsidRPr="00DE0749">
        <w:rPr>
          <w:rFonts w:ascii="宋体" w:hAnsi="宋体" w:cs="汉仪旗黑-55" w:hint="eastAsia"/>
          <w:b/>
          <w:color w:val="000000"/>
          <w:sz w:val="24"/>
          <w:szCs w:val="24"/>
        </w:rPr>
        <w:t>【报名方式】</w:t>
      </w:r>
    </w:p>
    <w:p w:rsidR="00BD50FB" w:rsidRPr="00DE0749" w:rsidRDefault="00B63B58">
      <w:pPr>
        <w:widowControl/>
        <w:numPr>
          <w:ilvl w:val="0"/>
          <w:numId w:val="3"/>
        </w:numPr>
        <w:autoSpaceDE w:val="0"/>
        <w:spacing w:line="500" w:lineRule="exact"/>
        <w:ind w:right="76"/>
        <w:rPr>
          <w:rFonts w:ascii="宋体" w:hAnsi="宋体" w:cs="汉仪旗黑-55"/>
          <w:bCs/>
          <w:kern w:val="0"/>
          <w:sz w:val="24"/>
          <w:szCs w:val="24"/>
        </w:rPr>
      </w:pPr>
      <w:r w:rsidRPr="00DE0749">
        <w:rPr>
          <w:rFonts w:ascii="宋体" w:hAnsi="宋体" w:cs="汉仪旗黑-55" w:hint="eastAsia"/>
          <w:bCs/>
          <w:kern w:val="0"/>
          <w:sz w:val="24"/>
          <w:szCs w:val="24"/>
        </w:rPr>
        <w:t>地址：武汉大学·经济与管理学</w:t>
      </w:r>
      <w:r w:rsidR="00733A9A">
        <w:rPr>
          <w:rFonts w:ascii="宋体" w:hAnsi="宋体" w:cs="汉仪旗黑-55" w:hint="eastAsia"/>
          <w:bCs/>
          <w:kern w:val="0"/>
          <w:sz w:val="24"/>
          <w:szCs w:val="24"/>
        </w:rPr>
        <w:t>EDP中心</w:t>
      </w:r>
    </w:p>
    <w:p w:rsidR="00BD50FB" w:rsidRPr="00DE0749" w:rsidRDefault="00B63B58">
      <w:pPr>
        <w:widowControl/>
        <w:numPr>
          <w:ilvl w:val="0"/>
          <w:numId w:val="4"/>
        </w:numPr>
        <w:autoSpaceDE w:val="0"/>
        <w:spacing w:line="500" w:lineRule="exact"/>
        <w:ind w:right="76"/>
        <w:rPr>
          <w:rFonts w:ascii="宋体" w:hAnsi="宋体" w:cs="汉仪旗黑-55"/>
          <w:bCs/>
          <w:kern w:val="0"/>
          <w:sz w:val="24"/>
          <w:szCs w:val="24"/>
        </w:rPr>
      </w:pPr>
      <w:r w:rsidRPr="00DE0749">
        <w:rPr>
          <w:rFonts w:ascii="宋体" w:hAnsi="宋体" w:cs="汉仪旗黑-55" w:hint="eastAsia"/>
          <w:bCs/>
          <w:kern w:val="0"/>
          <w:sz w:val="24"/>
          <w:szCs w:val="24"/>
        </w:rPr>
        <w:t>联系人：</w:t>
      </w:r>
      <w:r w:rsidR="008F23E1">
        <w:rPr>
          <w:rFonts w:ascii="宋体" w:hAnsi="宋体" w:cs="汉仪旗黑-55" w:hint="eastAsia"/>
          <w:bCs/>
          <w:kern w:val="0"/>
          <w:sz w:val="24"/>
          <w:szCs w:val="24"/>
        </w:rPr>
        <w:t>杜</w:t>
      </w:r>
      <w:r w:rsidR="00392251">
        <w:rPr>
          <w:rFonts w:ascii="宋体" w:hAnsi="宋体" w:cs="汉仪旗黑-55" w:hint="eastAsia"/>
          <w:bCs/>
          <w:kern w:val="0"/>
          <w:sz w:val="24"/>
          <w:szCs w:val="24"/>
        </w:rPr>
        <w:t>老师</w:t>
      </w:r>
      <w:r w:rsidRPr="00DE0749">
        <w:rPr>
          <w:rFonts w:ascii="宋体" w:hAnsi="宋体" w:cs="汉仪旗黑-55" w:hint="eastAsia"/>
          <w:bCs/>
          <w:kern w:val="0"/>
          <w:sz w:val="24"/>
          <w:szCs w:val="24"/>
        </w:rPr>
        <w:t xml:space="preserve">                     </w:t>
      </w:r>
    </w:p>
    <w:p w:rsidR="00BD50FB" w:rsidRPr="00DE0749" w:rsidRDefault="00B63B58">
      <w:pPr>
        <w:numPr>
          <w:ilvl w:val="0"/>
          <w:numId w:val="4"/>
        </w:numPr>
        <w:spacing w:line="500" w:lineRule="exact"/>
        <w:rPr>
          <w:rFonts w:ascii="宋体" w:hAnsi="宋体" w:cs="汉仪旗黑-55"/>
          <w:bCs/>
          <w:kern w:val="0"/>
          <w:sz w:val="24"/>
          <w:szCs w:val="24"/>
        </w:rPr>
      </w:pPr>
      <w:r w:rsidRPr="00DE0749">
        <w:rPr>
          <w:rFonts w:ascii="宋体" w:hAnsi="宋体" w:cs="汉仪旗黑-55" w:hint="eastAsia"/>
          <w:bCs/>
          <w:kern w:val="0"/>
          <w:sz w:val="24"/>
          <w:szCs w:val="24"/>
        </w:rPr>
        <w:t>电话：</w:t>
      </w:r>
      <w:r w:rsidR="008F23E1">
        <w:rPr>
          <w:rFonts w:ascii="宋体" w:hAnsi="宋体" w:cs="汉仪旗黑-55" w:hint="eastAsia"/>
          <w:bCs/>
          <w:kern w:val="0"/>
          <w:sz w:val="24"/>
          <w:szCs w:val="24"/>
        </w:rPr>
        <w:t>400-061-6586</w:t>
      </w:r>
    </w:p>
    <w:p w:rsidR="00BD50FB" w:rsidRDefault="00BD50FB" w:rsidP="008F23E1">
      <w:pPr>
        <w:spacing w:line="500" w:lineRule="exact"/>
        <w:ind w:left="420"/>
        <w:rPr>
          <w:rFonts w:hAnsi="宋体"/>
          <w:sz w:val="24"/>
          <w:szCs w:val="24"/>
        </w:rPr>
      </w:pPr>
    </w:p>
    <w:p w:rsidR="009D6735" w:rsidRDefault="009D6735" w:rsidP="008F23E1">
      <w:pPr>
        <w:spacing w:line="500" w:lineRule="exact"/>
        <w:ind w:left="420"/>
        <w:rPr>
          <w:rFonts w:hAnsi="宋体"/>
          <w:sz w:val="24"/>
          <w:szCs w:val="24"/>
        </w:rPr>
      </w:pPr>
    </w:p>
    <w:p w:rsidR="009D6735" w:rsidRDefault="009D6735" w:rsidP="008F23E1">
      <w:pPr>
        <w:spacing w:line="500" w:lineRule="exact"/>
        <w:ind w:left="420"/>
        <w:rPr>
          <w:rFonts w:hAnsi="宋体"/>
          <w:sz w:val="24"/>
          <w:szCs w:val="24"/>
        </w:rPr>
      </w:pPr>
    </w:p>
    <w:p w:rsidR="009D6735" w:rsidRDefault="009D6735" w:rsidP="008F23E1">
      <w:pPr>
        <w:spacing w:line="500" w:lineRule="exact"/>
        <w:ind w:left="420"/>
        <w:rPr>
          <w:rFonts w:hAnsi="宋体"/>
          <w:sz w:val="24"/>
          <w:szCs w:val="24"/>
        </w:rPr>
      </w:pPr>
    </w:p>
    <w:p w:rsidR="009D6735" w:rsidRDefault="009D6735" w:rsidP="008F23E1">
      <w:pPr>
        <w:spacing w:line="500" w:lineRule="exact"/>
        <w:ind w:left="420"/>
        <w:rPr>
          <w:rFonts w:hAnsi="宋体"/>
          <w:sz w:val="24"/>
          <w:szCs w:val="24"/>
        </w:rPr>
      </w:pPr>
    </w:p>
    <w:p w:rsidR="009D6735" w:rsidRDefault="009D6735" w:rsidP="008F23E1">
      <w:pPr>
        <w:spacing w:line="500" w:lineRule="exact"/>
        <w:ind w:left="420"/>
        <w:rPr>
          <w:rFonts w:hAnsi="宋体" w:hint="eastAsia"/>
          <w:sz w:val="24"/>
          <w:szCs w:val="24"/>
        </w:rPr>
      </w:pPr>
    </w:p>
    <w:p w:rsidR="009A0B9E" w:rsidRDefault="009A0B9E" w:rsidP="008F23E1">
      <w:pPr>
        <w:spacing w:line="500" w:lineRule="exact"/>
        <w:ind w:left="420"/>
        <w:rPr>
          <w:rFonts w:hAnsi="宋体" w:hint="eastAsia"/>
          <w:sz w:val="24"/>
          <w:szCs w:val="24"/>
        </w:rPr>
      </w:pPr>
    </w:p>
    <w:p w:rsidR="009A0B9E" w:rsidRDefault="009A0B9E" w:rsidP="008F23E1">
      <w:pPr>
        <w:spacing w:line="500" w:lineRule="exact"/>
        <w:ind w:left="420"/>
        <w:rPr>
          <w:rFonts w:hAnsi="宋体" w:hint="eastAsia"/>
          <w:sz w:val="24"/>
          <w:szCs w:val="24"/>
        </w:rPr>
      </w:pPr>
    </w:p>
    <w:p w:rsidR="009A0B9E" w:rsidRDefault="009A0B9E" w:rsidP="008F23E1">
      <w:pPr>
        <w:spacing w:line="500" w:lineRule="exact"/>
        <w:ind w:left="420"/>
        <w:rPr>
          <w:rFonts w:hAnsi="宋体" w:hint="eastAsia"/>
          <w:sz w:val="24"/>
          <w:szCs w:val="24"/>
        </w:rPr>
      </w:pPr>
    </w:p>
    <w:p w:rsidR="009A0B9E" w:rsidRDefault="009A0B9E" w:rsidP="008F23E1">
      <w:pPr>
        <w:spacing w:line="500" w:lineRule="exact"/>
        <w:ind w:left="420"/>
        <w:rPr>
          <w:rFonts w:hAnsi="宋体" w:hint="eastAsia"/>
          <w:sz w:val="24"/>
          <w:szCs w:val="24"/>
        </w:rPr>
      </w:pPr>
    </w:p>
    <w:p w:rsidR="009A0B9E" w:rsidRDefault="009A0B9E" w:rsidP="008F23E1">
      <w:pPr>
        <w:spacing w:line="500" w:lineRule="exact"/>
        <w:ind w:left="420"/>
        <w:rPr>
          <w:rFonts w:hAnsi="宋体"/>
          <w:sz w:val="24"/>
          <w:szCs w:val="24"/>
        </w:rPr>
      </w:pPr>
    </w:p>
    <w:p w:rsidR="009D6735" w:rsidRDefault="009D6735" w:rsidP="009D6735">
      <w:pPr>
        <w:jc w:val="center"/>
        <w:rPr>
          <w:sz w:val="36"/>
          <w:szCs w:val="36"/>
        </w:rPr>
      </w:pPr>
      <w:r>
        <w:rPr>
          <w:rFonts w:hint="eastAsia"/>
          <w:sz w:val="36"/>
          <w:szCs w:val="36"/>
        </w:rPr>
        <w:lastRenderedPageBreak/>
        <w:t>校方通用报名表</w:t>
      </w:r>
    </w:p>
    <w:p w:rsidR="009D6735" w:rsidRDefault="009D6735" w:rsidP="009D6735">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9D6735" w:rsidTr="00F278FE">
        <w:trPr>
          <w:trHeight w:val="456"/>
        </w:trPr>
        <w:tc>
          <w:tcPr>
            <w:tcW w:w="1217" w:type="dxa"/>
          </w:tcPr>
          <w:p w:rsidR="009D6735" w:rsidRDefault="009D6735" w:rsidP="00F278FE">
            <w:pPr>
              <w:jc w:val="left"/>
              <w:rPr>
                <w:szCs w:val="21"/>
              </w:rPr>
            </w:pPr>
            <w:r>
              <w:rPr>
                <w:rFonts w:hint="eastAsia"/>
                <w:szCs w:val="21"/>
              </w:rPr>
              <w:t>课程全名</w:t>
            </w:r>
          </w:p>
        </w:tc>
        <w:tc>
          <w:tcPr>
            <w:tcW w:w="7305" w:type="dxa"/>
            <w:gridSpan w:val="5"/>
          </w:tcPr>
          <w:p w:rsidR="009D6735" w:rsidRDefault="009D6735" w:rsidP="00F278FE">
            <w:pPr>
              <w:jc w:val="left"/>
              <w:rPr>
                <w:szCs w:val="21"/>
              </w:rPr>
            </w:pPr>
          </w:p>
        </w:tc>
      </w:tr>
      <w:tr w:rsidR="009D6735" w:rsidTr="00F278FE">
        <w:tc>
          <w:tcPr>
            <w:tcW w:w="1217" w:type="dxa"/>
          </w:tcPr>
          <w:p w:rsidR="009D6735" w:rsidRDefault="009D6735" w:rsidP="00F278FE">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9D6735" w:rsidRDefault="009D6735" w:rsidP="00F278FE">
            <w:pPr>
              <w:jc w:val="left"/>
              <w:rPr>
                <w:szCs w:val="21"/>
              </w:rPr>
            </w:pPr>
          </w:p>
        </w:tc>
        <w:tc>
          <w:tcPr>
            <w:tcW w:w="1217" w:type="dxa"/>
          </w:tcPr>
          <w:p w:rsidR="009D6735" w:rsidRDefault="009D6735" w:rsidP="00F278FE">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9D6735" w:rsidRDefault="009D6735" w:rsidP="00F278FE">
            <w:pPr>
              <w:jc w:val="left"/>
              <w:rPr>
                <w:szCs w:val="21"/>
              </w:rPr>
            </w:pPr>
          </w:p>
        </w:tc>
        <w:tc>
          <w:tcPr>
            <w:tcW w:w="1300" w:type="dxa"/>
          </w:tcPr>
          <w:p w:rsidR="009D6735" w:rsidRDefault="009D6735" w:rsidP="00F278FE">
            <w:pPr>
              <w:jc w:val="left"/>
              <w:rPr>
                <w:szCs w:val="21"/>
              </w:rPr>
            </w:pPr>
            <w:r>
              <w:rPr>
                <w:rFonts w:hint="eastAsia"/>
                <w:szCs w:val="21"/>
              </w:rPr>
              <w:t>出生日期</w:t>
            </w:r>
          </w:p>
        </w:tc>
        <w:tc>
          <w:tcPr>
            <w:tcW w:w="2436" w:type="dxa"/>
          </w:tcPr>
          <w:p w:rsidR="009D6735" w:rsidRDefault="009D6735" w:rsidP="00F278FE">
            <w:pPr>
              <w:jc w:val="left"/>
              <w:rPr>
                <w:szCs w:val="21"/>
              </w:rPr>
            </w:pPr>
          </w:p>
        </w:tc>
      </w:tr>
      <w:tr w:rsidR="009D6735" w:rsidTr="00F278FE">
        <w:tc>
          <w:tcPr>
            <w:tcW w:w="1217" w:type="dxa"/>
          </w:tcPr>
          <w:p w:rsidR="009D6735" w:rsidRDefault="009D6735" w:rsidP="00F278FE">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9D6735" w:rsidRDefault="009D6735" w:rsidP="00F278FE">
            <w:pPr>
              <w:jc w:val="left"/>
              <w:rPr>
                <w:szCs w:val="21"/>
              </w:rPr>
            </w:pPr>
          </w:p>
        </w:tc>
        <w:tc>
          <w:tcPr>
            <w:tcW w:w="1217" w:type="dxa"/>
          </w:tcPr>
          <w:p w:rsidR="009D6735" w:rsidRDefault="009D6735" w:rsidP="00F278FE">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9D6735" w:rsidRDefault="009D6735" w:rsidP="00F278FE">
            <w:pPr>
              <w:jc w:val="left"/>
              <w:rPr>
                <w:szCs w:val="21"/>
              </w:rPr>
            </w:pPr>
          </w:p>
        </w:tc>
        <w:tc>
          <w:tcPr>
            <w:tcW w:w="1300" w:type="dxa"/>
          </w:tcPr>
          <w:p w:rsidR="009D6735" w:rsidRDefault="009D6735" w:rsidP="00F278FE">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9D6735" w:rsidRDefault="009D6735" w:rsidP="00F278FE">
            <w:pPr>
              <w:jc w:val="left"/>
              <w:rPr>
                <w:szCs w:val="21"/>
              </w:rPr>
            </w:pPr>
          </w:p>
        </w:tc>
      </w:tr>
      <w:tr w:rsidR="009D6735" w:rsidTr="00F278FE">
        <w:tc>
          <w:tcPr>
            <w:tcW w:w="1217" w:type="dxa"/>
          </w:tcPr>
          <w:p w:rsidR="009D6735" w:rsidRDefault="009D6735" w:rsidP="00F278FE">
            <w:pPr>
              <w:jc w:val="left"/>
              <w:rPr>
                <w:szCs w:val="21"/>
              </w:rPr>
            </w:pPr>
            <w:r>
              <w:rPr>
                <w:rFonts w:hint="eastAsia"/>
                <w:szCs w:val="21"/>
              </w:rPr>
              <w:t>身份证号</w:t>
            </w:r>
          </w:p>
        </w:tc>
        <w:tc>
          <w:tcPr>
            <w:tcW w:w="3569" w:type="dxa"/>
            <w:gridSpan w:val="3"/>
          </w:tcPr>
          <w:p w:rsidR="009D6735" w:rsidRDefault="009D6735" w:rsidP="00F278FE">
            <w:pPr>
              <w:jc w:val="left"/>
              <w:rPr>
                <w:szCs w:val="21"/>
              </w:rPr>
            </w:pPr>
          </w:p>
        </w:tc>
        <w:tc>
          <w:tcPr>
            <w:tcW w:w="1300" w:type="dxa"/>
          </w:tcPr>
          <w:p w:rsidR="009D6735" w:rsidRDefault="009D6735" w:rsidP="00F278FE">
            <w:pPr>
              <w:jc w:val="left"/>
              <w:rPr>
                <w:szCs w:val="21"/>
              </w:rPr>
            </w:pPr>
            <w:r>
              <w:rPr>
                <w:rFonts w:hint="eastAsia"/>
                <w:szCs w:val="21"/>
              </w:rPr>
              <w:t>工作年限</w:t>
            </w:r>
          </w:p>
        </w:tc>
        <w:tc>
          <w:tcPr>
            <w:tcW w:w="2436" w:type="dxa"/>
          </w:tcPr>
          <w:p w:rsidR="009D6735" w:rsidRDefault="009D6735" w:rsidP="00F278FE">
            <w:pPr>
              <w:jc w:val="left"/>
              <w:rPr>
                <w:szCs w:val="21"/>
              </w:rPr>
            </w:pPr>
          </w:p>
        </w:tc>
      </w:tr>
      <w:tr w:rsidR="009D6735" w:rsidTr="00F278FE">
        <w:tc>
          <w:tcPr>
            <w:tcW w:w="1217" w:type="dxa"/>
            <w:vMerge w:val="restart"/>
          </w:tcPr>
          <w:p w:rsidR="009D6735" w:rsidRDefault="009D6735" w:rsidP="00F278FE">
            <w:pPr>
              <w:jc w:val="left"/>
              <w:rPr>
                <w:szCs w:val="21"/>
              </w:rPr>
            </w:pPr>
            <w:r>
              <w:rPr>
                <w:rFonts w:hint="eastAsia"/>
                <w:szCs w:val="21"/>
              </w:rPr>
              <w:t>教育程度</w:t>
            </w:r>
          </w:p>
        </w:tc>
        <w:tc>
          <w:tcPr>
            <w:tcW w:w="1217" w:type="dxa"/>
          </w:tcPr>
          <w:p w:rsidR="009D6735" w:rsidRDefault="009D6735" w:rsidP="00F278FE">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9D6735" w:rsidRDefault="009D6735" w:rsidP="00F278FE">
            <w:pPr>
              <w:jc w:val="left"/>
              <w:rPr>
                <w:szCs w:val="21"/>
              </w:rPr>
            </w:pPr>
          </w:p>
        </w:tc>
        <w:tc>
          <w:tcPr>
            <w:tcW w:w="1300" w:type="dxa"/>
          </w:tcPr>
          <w:p w:rsidR="009D6735" w:rsidRDefault="009D6735" w:rsidP="00F278FE">
            <w:pPr>
              <w:jc w:val="left"/>
              <w:rPr>
                <w:szCs w:val="21"/>
              </w:rPr>
            </w:pPr>
            <w:r>
              <w:rPr>
                <w:rFonts w:hint="eastAsia"/>
                <w:szCs w:val="21"/>
              </w:rPr>
              <w:t>毕业院校</w:t>
            </w:r>
          </w:p>
        </w:tc>
        <w:tc>
          <w:tcPr>
            <w:tcW w:w="2436" w:type="dxa"/>
          </w:tcPr>
          <w:p w:rsidR="009D6735" w:rsidRDefault="009D6735" w:rsidP="00F278FE">
            <w:pPr>
              <w:jc w:val="left"/>
              <w:rPr>
                <w:szCs w:val="21"/>
              </w:rPr>
            </w:pPr>
          </w:p>
        </w:tc>
      </w:tr>
      <w:tr w:rsidR="009D6735" w:rsidTr="00F278FE">
        <w:tc>
          <w:tcPr>
            <w:tcW w:w="1217" w:type="dxa"/>
            <w:vMerge/>
          </w:tcPr>
          <w:p w:rsidR="009D6735" w:rsidRDefault="009D6735" w:rsidP="00F278FE">
            <w:pPr>
              <w:jc w:val="left"/>
              <w:rPr>
                <w:szCs w:val="21"/>
              </w:rPr>
            </w:pPr>
          </w:p>
        </w:tc>
        <w:tc>
          <w:tcPr>
            <w:tcW w:w="1217" w:type="dxa"/>
          </w:tcPr>
          <w:p w:rsidR="009D6735" w:rsidRDefault="009D6735" w:rsidP="00F278FE">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9D6735" w:rsidRDefault="009D6735" w:rsidP="00F278FE">
            <w:pPr>
              <w:jc w:val="left"/>
              <w:rPr>
                <w:szCs w:val="21"/>
              </w:rPr>
            </w:pPr>
          </w:p>
        </w:tc>
        <w:tc>
          <w:tcPr>
            <w:tcW w:w="1300" w:type="dxa"/>
          </w:tcPr>
          <w:p w:rsidR="009D6735" w:rsidRDefault="009D6735" w:rsidP="00F278FE">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9D6735" w:rsidRDefault="009D6735" w:rsidP="00F278FE">
            <w:pPr>
              <w:jc w:val="left"/>
              <w:rPr>
                <w:szCs w:val="21"/>
              </w:rPr>
            </w:pPr>
          </w:p>
        </w:tc>
      </w:tr>
      <w:tr w:rsidR="009D6735" w:rsidTr="00F278FE">
        <w:tc>
          <w:tcPr>
            <w:tcW w:w="1217" w:type="dxa"/>
          </w:tcPr>
          <w:p w:rsidR="009D6735" w:rsidRDefault="009D6735" w:rsidP="00F278FE">
            <w:pPr>
              <w:jc w:val="left"/>
              <w:rPr>
                <w:szCs w:val="21"/>
              </w:rPr>
            </w:pPr>
            <w:r>
              <w:rPr>
                <w:rFonts w:hint="eastAsia"/>
                <w:szCs w:val="21"/>
              </w:rPr>
              <w:t>毕业时间</w:t>
            </w:r>
          </w:p>
        </w:tc>
        <w:tc>
          <w:tcPr>
            <w:tcW w:w="2434" w:type="dxa"/>
            <w:gridSpan w:val="2"/>
          </w:tcPr>
          <w:p w:rsidR="009D6735" w:rsidRDefault="009D6735" w:rsidP="00F278FE">
            <w:pPr>
              <w:jc w:val="left"/>
              <w:rPr>
                <w:szCs w:val="21"/>
              </w:rPr>
            </w:pPr>
          </w:p>
        </w:tc>
        <w:tc>
          <w:tcPr>
            <w:tcW w:w="1135" w:type="dxa"/>
          </w:tcPr>
          <w:p w:rsidR="009D6735" w:rsidRDefault="009D6735" w:rsidP="00F278FE">
            <w:pPr>
              <w:jc w:val="left"/>
              <w:rPr>
                <w:szCs w:val="21"/>
              </w:rPr>
            </w:pPr>
            <w:r>
              <w:rPr>
                <w:rFonts w:hint="eastAsia"/>
                <w:szCs w:val="21"/>
              </w:rPr>
              <w:t>付款方式</w:t>
            </w:r>
          </w:p>
        </w:tc>
        <w:tc>
          <w:tcPr>
            <w:tcW w:w="3736" w:type="dxa"/>
            <w:gridSpan w:val="2"/>
          </w:tcPr>
          <w:p w:rsidR="009D6735" w:rsidRDefault="00C5725E" w:rsidP="00F278FE">
            <w:pPr>
              <w:ind w:firstLineChars="150" w:firstLine="315"/>
              <w:jc w:val="left"/>
              <w:rPr>
                <w:szCs w:val="21"/>
              </w:rPr>
            </w:pPr>
            <w:r>
              <w:rPr>
                <w:noProof/>
                <w:szCs w:val="21"/>
              </w:rPr>
              <w:pict>
                <v:rect id="矩形 4" o:spid="_x0000_s1026" style="position:absolute;left:0;text-align:left;margin-left:.65pt;margin-top:2.35pt;width:9.8pt;height:9.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"/>
              </w:pict>
            </w:r>
            <w:r>
              <w:rPr>
                <w:noProof/>
                <w:szCs w:val="21"/>
              </w:rPr>
              <w:pict>
                <v:rect id="矩形 3" o:spid="_x0000_s1028" style="position:absolute;left:0;text-align:left;margin-left:59.95pt;margin-top:2.35pt;width:9.75pt;height: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"/>
              </w:pict>
            </w:r>
            <w:r>
              <w:rPr>
                <w:noProof/>
                <w:szCs w:val="21"/>
              </w:rPr>
              <w:pict>
                <v:rect id="矩形 2" o:spid="_x0000_s1027" style="position:absolute;left:0;text-align:left;margin-left:118.4pt;margin-top:2.35pt;width:8.3pt;height:9.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"/>
              </w:pict>
            </w:r>
            <w:r w:rsidR="009D6735">
              <w:rPr>
                <w:rFonts w:hint="eastAsia"/>
                <w:szCs w:val="21"/>
              </w:rPr>
              <w:t>银行汇款</w:t>
            </w:r>
            <w:r w:rsidR="009D6735">
              <w:rPr>
                <w:rFonts w:hint="eastAsia"/>
                <w:szCs w:val="21"/>
              </w:rPr>
              <w:t xml:space="preserve">   </w:t>
            </w:r>
            <w:r w:rsidR="009D6735">
              <w:rPr>
                <w:rFonts w:hint="eastAsia"/>
                <w:szCs w:val="21"/>
              </w:rPr>
              <w:t>现今付款</w:t>
            </w:r>
            <w:r w:rsidR="009D6735">
              <w:rPr>
                <w:rFonts w:hint="eastAsia"/>
                <w:szCs w:val="21"/>
              </w:rPr>
              <w:t xml:space="preserve">   </w:t>
            </w:r>
            <w:r w:rsidR="009D6735">
              <w:rPr>
                <w:rFonts w:hint="eastAsia"/>
                <w:szCs w:val="21"/>
              </w:rPr>
              <w:t>电子转账</w:t>
            </w:r>
          </w:p>
        </w:tc>
      </w:tr>
      <w:tr w:rsidR="009D6735" w:rsidTr="00F278FE">
        <w:tc>
          <w:tcPr>
            <w:tcW w:w="1217" w:type="dxa"/>
          </w:tcPr>
          <w:p w:rsidR="009D6735" w:rsidRDefault="009D6735" w:rsidP="00F278FE">
            <w:pPr>
              <w:jc w:val="left"/>
              <w:rPr>
                <w:szCs w:val="21"/>
              </w:rPr>
            </w:pPr>
            <w:r>
              <w:rPr>
                <w:rFonts w:hint="eastAsia"/>
                <w:szCs w:val="21"/>
              </w:rPr>
              <w:t>公司名称</w:t>
            </w:r>
          </w:p>
        </w:tc>
        <w:tc>
          <w:tcPr>
            <w:tcW w:w="7305" w:type="dxa"/>
            <w:gridSpan w:val="5"/>
          </w:tcPr>
          <w:p w:rsidR="009D6735" w:rsidRDefault="009D6735" w:rsidP="00F278FE">
            <w:pPr>
              <w:jc w:val="left"/>
              <w:rPr>
                <w:szCs w:val="21"/>
              </w:rPr>
            </w:pPr>
          </w:p>
        </w:tc>
      </w:tr>
      <w:tr w:rsidR="009D6735" w:rsidTr="00F278FE">
        <w:tc>
          <w:tcPr>
            <w:tcW w:w="1217" w:type="dxa"/>
          </w:tcPr>
          <w:p w:rsidR="009D6735" w:rsidRDefault="009D6735" w:rsidP="00F278FE">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9D6735" w:rsidRDefault="009D6735" w:rsidP="00F278FE">
            <w:pPr>
              <w:jc w:val="left"/>
              <w:rPr>
                <w:szCs w:val="21"/>
              </w:rPr>
            </w:pPr>
          </w:p>
        </w:tc>
        <w:tc>
          <w:tcPr>
            <w:tcW w:w="1300" w:type="dxa"/>
          </w:tcPr>
          <w:p w:rsidR="009D6735" w:rsidRDefault="009D6735" w:rsidP="00F278FE">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9D6735" w:rsidRDefault="009D6735" w:rsidP="00F278FE">
            <w:pPr>
              <w:jc w:val="left"/>
              <w:rPr>
                <w:szCs w:val="21"/>
              </w:rPr>
            </w:pPr>
          </w:p>
        </w:tc>
      </w:tr>
      <w:tr w:rsidR="009D6735" w:rsidTr="00F278FE">
        <w:tc>
          <w:tcPr>
            <w:tcW w:w="1217" w:type="dxa"/>
          </w:tcPr>
          <w:p w:rsidR="009D6735" w:rsidRDefault="009D6735" w:rsidP="00F278FE">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9D6735" w:rsidRDefault="009D6735" w:rsidP="00F278FE">
            <w:pPr>
              <w:jc w:val="left"/>
              <w:rPr>
                <w:szCs w:val="21"/>
              </w:rPr>
            </w:pPr>
          </w:p>
        </w:tc>
        <w:tc>
          <w:tcPr>
            <w:tcW w:w="1300" w:type="dxa"/>
          </w:tcPr>
          <w:p w:rsidR="009D6735" w:rsidRDefault="009D6735" w:rsidP="00F278FE">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9D6735" w:rsidRDefault="009D6735" w:rsidP="00F278FE">
            <w:pPr>
              <w:jc w:val="left"/>
              <w:rPr>
                <w:szCs w:val="21"/>
              </w:rPr>
            </w:pPr>
          </w:p>
        </w:tc>
      </w:tr>
      <w:tr w:rsidR="009D6735" w:rsidTr="00F278FE">
        <w:tc>
          <w:tcPr>
            <w:tcW w:w="1217" w:type="dxa"/>
          </w:tcPr>
          <w:p w:rsidR="009D6735" w:rsidRDefault="009D6735" w:rsidP="00F278FE">
            <w:pPr>
              <w:jc w:val="left"/>
              <w:rPr>
                <w:szCs w:val="21"/>
              </w:rPr>
            </w:pPr>
            <w:r>
              <w:rPr>
                <w:rFonts w:hint="eastAsia"/>
                <w:szCs w:val="21"/>
              </w:rPr>
              <w:t>电子邮箱</w:t>
            </w:r>
          </w:p>
        </w:tc>
        <w:tc>
          <w:tcPr>
            <w:tcW w:w="3569" w:type="dxa"/>
            <w:gridSpan w:val="3"/>
          </w:tcPr>
          <w:p w:rsidR="009D6735" w:rsidRDefault="009D6735" w:rsidP="00F278FE">
            <w:pPr>
              <w:jc w:val="left"/>
              <w:rPr>
                <w:szCs w:val="21"/>
              </w:rPr>
            </w:pPr>
          </w:p>
        </w:tc>
        <w:tc>
          <w:tcPr>
            <w:tcW w:w="1300" w:type="dxa"/>
          </w:tcPr>
          <w:p w:rsidR="009D6735" w:rsidRDefault="009D6735" w:rsidP="00F278FE">
            <w:pPr>
              <w:jc w:val="left"/>
              <w:rPr>
                <w:szCs w:val="21"/>
              </w:rPr>
            </w:pPr>
            <w:r>
              <w:rPr>
                <w:rFonts w:hint="eastAsia"/>
                <w:szCs w:val="21"/>
              </w:rPr>
              <w:t>单位性质</w:t>
            </w:r>
          </w:p>
        </w:tc>
        <w:tc>
          <w:tcPr>
            <w:tcW w:w="2436" w:type="dxa"/>
          </w:tcPr>
          <w:p w:rsidR="009D6735" w:rsidRDefault="009D6735" w:rsidP="00F278FE">
            <w:pPr>
              <w:jc w:val="left"/>
              <w:rPr>
                <w:szCs w:val="21"/>
              </w:rPr>
            </w:pPr>
          </w:p>
        </w:tc>
      </w:tr>
      <w:tr w:rsidR="009D6735" w:rsidTr="00F278FE">
        <w:tc>
          <w:tcPr>
            <w:tcW w:w="1217" w:type="dxa"/>
          </w:tcPr>
          <w:p w:rsidR="009D6735" w:rsidRDefault="009D6735" w:rsidP="00F278FE">
            <w:pPr>
              <w:jc w:val="left"/>
              <w:rPr>
                <w:szCs w:val="21"/>
              </w:rPr>
            </w:pPr>
            <w:r>
              <w:rPr>
                <w:rFonts w:hint="eastAsia"/>
                <w:szCs w:val="21"/>
              </w:rPr>
              <w:t>通信地址</w:t>
            </w:r>
          </w:p>
        </w:tc>
        <w:tc>
          <w:tcPr>
            <w:tcW w:w="7305" w:type="dxa"/>
            <w:gridSpan w:val="5"/>
          </w:tcPr>
          <w:p w:rsidR="009D6735" w:rsidRDefault="009D6735" w:rsidP="00F278FE">
            <w:pPr>
              <w:jc w:val="left"/>
              <w:rPr>
                <w:szCs w:val="21"/>
              </w:rPr>
            </w:pPr>
          </w:p>
        </w:tc>
      </w:tr>
      <w:tr w:rsidR="009D6735" w:rsidTr="00F278FE">
        <w:tc>
          <w:tcPr>
            <w:tcW w:w="8522" w:type="dxa"/>
            <w:gridSpan w:val="6"/>
          </w:tcPr>
          <w:p w:rsidR="009D6735" w:rsidRDefault="009D6735" w:rsidP="00F278FE">
            <w:pPr>
              <w:jc w:val="left"/>
              <w:rPr>
                <w:szCs w:val="21"/>
              </w:rPr>
            </w:pPr>
            <w:r>
              <w:rPr>
                <w:rFonts w:hint="eastAsia"/>
                <w:szCs w:val="21"/>
              </w:rPr>
              <w:t>工作简历</w:t>
            </w:r>
          </w:p>
        </w:tc>
      </w:tr>
      <w:tr w:rsidR="009D6735" w:rsidTr="00F278FE">
        <w:trPr>
          <w:trHeight w:val="2425"/>
        </w:trPr>
        <w:tc>
          <w:tcPr>
            <w:tcW w:w="8522" w:type="dxa"/>
            <w:gridSpan w:val="6"/>
          </w:tcPr>
          <w:p w:rsidR="009D6735" w:rsidRDefault="009D6735" w:rsidP="00F278FE">
            <w:pPr>
              <w:jc w:val="left"/>
              <w:rPr>
                <w:szCs w:val="21"/>
              </w:rPr>
            </w:pPr>
          </w:p>
        </w:tc>
      </w:tr>
      <w:tr w:rsidR="009D6735" w:rsidTr="00F278FE">
        <w:tc>
          <w:tcPr>
            <w:tcW w:w="8522" w:type="dxa"/>
            <w:gridSpan w:val="6"/>
          </w:tcPr>
          <w:p w:rsidR="009D6735" w:rsidRDefault="009D6735" w:rsidP="00F278FE">
            <w:pPr>
              <w:jc w:val="left"/>
              <w:rPr>
                <w:szCs w:val="21"/>
              </w:rPr>
            </w:pPr>
            <w:r>
              <w:rPr>
                <w:rFonts w:hint="eastAsia"/>
                <w:szCs w:val="21"/>
              </w:rPr>
              <w:t>学习建议</w:t>
            </w:r>
          </w:p>
        </w:tc>
      </w:tr>
      <w:tr w:rsidR="009D6735" w:rsidTr="00F278FE">
        <w:trPr>
          <w:trHeight w:val="2493"/>
        </w:trPr>
        <w:tc>
          <w:tcPr>
            <w:tcW w:w="8522" w:type="dxa"/>
            <w:gridSpan w:val="6"/>
          </w:tcPr>
          <w:p w:rsidR="009D6735" w:rsidRDefault="009D6735" w:rsidP="00F278FE">
            <w:pPr>
              <w:jc w:val="left"/>
              <w:rPr>
                <w:szCs w:val="21"/>
              </w:rPr>
            </w:pPr>
          </w:p>
        </w:tc>
      </w:tr>
    </w:tbl>
    <w:p w:rsidR="009D6735" w:rsidRDefault="009D6735" w:rsidP="009D6735">
      <w:pPr>
        <w:jc w:val="left"/>
        <w:rPr>
          <w:rFonts w:ascii="微软雅黑" w:eastAsia="微软雅黑" w:hAnsi="微软雅黑" w:cs="微软雅黑"/>
          <w:color w:val="333333"/>
          <w:szCs w:val="21"/>
          <w:shd w:val="clear" w:color="auto" w:fill="FFFFFF"/>
        </w:rPr>
      </w:pPr>
    </w:p>
    <w:p w:rsidR="009D6735" w:rsidRPr="00DE0749" w:rsidRDefault="009D6735" w:rsidP="008F23E1">
      <w:pPr>
        <w:spacing w:line="500" w:lineRule="exact"/>
        <w:ind w:left="420"/>
        <w:rPr>
          <w:rFonts w:hAnsi="宋体"/>
          <w:sz w:val="24"/>
          <w:szCs w:val="24"/>
        </w:rPr>
      </w:pPr>
    </w:p>
    <w:sectPr w:rsidR="009D6735" w:rsidRPr="00DE0749" w:rsidSect="00DF1D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45D" w:rsidRDefault="0034245D">
      <w:r>
        <w:separator/>
      </w:r>
    </w:p>
  </w:endnote>
  <w:endnote w:type="continuationSeparator" w:id="0">
    <w:p w:rsidR="0034245D" w:rsidRDefault="003424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汉仪旗黑-55">
    <w:altName w:val="黑体"/>
    <w:charset w:val="86"/>
    <w:family w:val="auto"/>
    <w:pitch w:val="default"/>
    <w:sig w:usb0="00000000" w:usb1="00000000" w:usb2="00000016"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45D" w:rsidRDefault="0034245D">
      <w:r>
        <w:separator/>
      </w:r>
    </w:p>
  </w:footnote>
  <w:footnote w:type="continuationSeparator" w:id="0">
    <w:p w:rsidR="0034245D" w:rsidRDefault="00342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023"/>
    <w:multiLevelType w:val="multilevel"/>
    <w:tmpl w:val="070A3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EE34959"/>
    <w:multiLevelType w:val="hybridMultilevel"/>
    <w:tmpl w:val="7B0AA02E"/>
    <w:lvl w:ilvl="0" w:tplc="B33820B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4140DA"/>
    <w:multiLevelType w:val="multilevel"/>
    <w:tmpl w:val="174140DA"/>
    <w:lvl w:ilvl="0">
      <w:start w:val="1"/>
      <w:numFmt w:val="decimal"/>
      <w:lvlText w:val="%1."/>
      <w:lvlJc w:val="left"/>
      <w:pPr>
        <w:tabs>
          <w:tab w:val="left" w:pos="820"/>
        </w:tabs>
        <w:ind w:left="820" w:hanging="360"/>
      </w:pPr>
      <w:rPr>
        <w:rFonts w:cs="Times New Roman" w:hint="default"/>
      </w:rPr>
    </w:lvl>
    <w:lvl w:ilvl="1">
      <w:start w:val="1"/>
      <w:numFmt w:val="lowerLetter"/>
      <w:lvlText w:val="%2)"/>
      <w:lvlJc w:val="left"/>
      <w:pPr>
        <w:tabs>
          <w:tab w:val="left" w:pos="1300"/>
        </w:tabs>
        <w:ind w:left="1300" w:hanging="420"/>
      </w:pPr>
      <w:rPr>
        <w:rFonts w:cs="Times New Roman"/>
      </w:rPr>
    </w:lvl>
    <w:lvl w:ilvl="2">
      <w:start w:val="1"/>
      <w:numFmt w:val="lowerRoman"/>
      <w:lvlText w:val="%3."/>
      <w:lvlJc w:val="right"/>
      <w:pPr>
        <w:tabs>
          <w:tab w:val="left" w:pos="1720"/>
        </w:tabs>
        <w:ind w:left="1720" w:hanging="420"/>
      </w:pPr>
      <w:rPr>
        <w:rFonts w:cs="Times New Roman"/>
      </w:rPr>
    </w:lvl>
    <w:lvl w:ilvl="3">
      <w:start w:val="1"/>
      <w:numFmt w:val="decimal"/>
      <w:lvlText w:val="%4."/>
      <w:lvlJc w:val="left"/>
      <w:pPr>
        <w:tabs>
          <w:tab w:val="left" w:pos="2140"/>
        </w:tabs>
        <w:ind w:left="2140" w:hanging="420"/>
      </w:pPr>
      <w:rPr>
        <w:rFonts w:cs="Times New Roman"/>
      </w:rPr>
    </w:lvl>
    <w:lvl w:ilvl="4">
      <w:start w:val="1"/>
      <w:numFmt w:val="lowerLetter"/>
      <w:lvlText w:val="%5)"/>
      <w:lvlJc w:val="left"/>
      <w:pPr>
        <w:tabs>
          <w:tab w:val="left" w:pos="2560"/>
        </w:tabs>
        <w:ind w:left="2560" w:hanging="420"/>
      </w:pPr>
      <w:rPr>
        <w:rFonts w:cs="Times New Roman"/>
      </w:rPr>
    </w:lvl>
    <w:lvl w:ilvl="5">
      <w:start w:val="1"/>
      <w:numFmt w:val="lowerRoman"/>
      <w:lvlText w:val="%6."/>
      <w:lvlJc w:val="right"/>
      <w:pPr>
        <w:tabs>
          <w:tab w:val="left" w:pos="2980"/>
        </w:tabs>
        <w:ind w:left="2980" w:hanging="420"/>
      </w:pPr>
      <w:rPr>
        <w:rFonts w:cs="Times New Roman"/>
      </w:rPr>
    </w:lvl>
    <w:lvl w:ilvl="6">
      <w:start w:val="1"/>
      <w:numFmt w:val="decimal"/>
      <w:lvlText w:val="%7."/>
      <w:lvlJc w:val="left"/>
      <w:pPr>
        <w:tabs>
          <w:tab w:val="left" w:pos="3400"/>
        </w:tabs>
        <w:ind w:left="3400" w:hanging="420"/>
      </w:pPr>
      <w:rPr>
        <w:rFonts w:cs="Times New Roman"/>
      </w:rPr>
    </w:lvl>
    <w:lvl w:ilvl="7">
      <w:start w:val="1"/>
      <w:numFmt w:val="lowerLetter"/>
      <w:lvlText w:val="%8)"/>
      <w:lvlJc w:val="left"/>
      <w:pPr>
        <w:tabs>
          <w:tab w:val="left" w:pos="3820"/>
        </w:tabs>
        <w:ind w:left="3820" w:hanging="420"/>
      </w:pPr>
      <w:rPr>
        <w:rFonts w:cs="Times New Roman"/>
      </w:rPr>
    </w:lvl>
    <w:lvl w:ilvl="8">
      <w:start w:val="1"/>
      <w:numFmt w:val="lowerRoman"/>
      <w:lvlText w:val="%9."/>
      <w:lvlJc w:val="right"/>
      <w:pPr>
        <w:tabs>
          <w:tab w:val="left" w:pos="4240"/>
        </w:tabs>
        <w:ind w:left="4240" w:hanging="420"/>
      </w:pPr>
      <w:rPr>
        <w:rFonts w:cs="Times New Roman"/>
      </w:rPr>
    </w:lvl>
  </w:abstractNum>
  <w:abstractNum w:abstractNumId="3">
    <w:nsid w:val="18D42614"/>
    <w:multiLevelType w:val="hybridMultilevel"/>
    <w:tmpl w:val="91340A5A"/>
    <w:lvl w:ilvl="0" w:tplc="7902C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372F74"/>
    <w:multiLevelType w:val="hybridMultilevel"/>
    <w:tmpl w:val="6E1EED34"/>
    <w:lvl w:ilvl="0" w:tplc="F6104B84">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2616DE"/>
    <w:multiLevelType w:val="multilevel"/>
    <w:tmpl w:val="502616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3D06935"/>
    <w:multiLevelType w:val="multilevel"/>
    <w:tmpl w:val="63D06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4C56F0E"/>
    <w:multiLevelType w:val="hybridMultilevel"/>
    <w:tmpl w:val="4C445F44"/>
    <w:lvl w:ilvl="0" w:tplc="489AB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6"/>
  </w:num>
  <w:num w:numId="4">
    <w:abstractNumId w:val="0"/>
  </w:num>
  <w:num w:numId="5">
    <w:abstractNumId w:val="3"/>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0D9"/>
    <w:rsid w:val="000004D1"/>
    <w:rsid w:val="0001496F"/>
    <w:rsid w:val="00014DE4"/>
    <w:rsid w:val="00024201"/>
    <w:rsid w:val="000254D5"/>
    <w:rsid w:val="00031B77"/>
    <w:rsid w:val="000468FE"/>
    <w:rsid w:val="00051876"/>
    <w:rsid w:val="00052603"/>
    <w:rsid w:val="000642A6"/>
    <w:rsid w:val="00065633"/>
    <w:rsid w:val="00080167"/>
    <w:rsid w:val="00080DBD"/>
    <w:rsid w:val="0008171C"/>
    <w:rsid w:val="00087FE0"/>
    <w:rsid w:val="000D172D"/>
    <w:rsid w:val="000D4EEC"/>
    <w:rsid w:val="000E0199"/>
    <w:rsid w:val="000E36E7"/>
    <w:rsid w:val="000E793D"/>
    <w:rsid w:val="00103776"/>
    <w:rsid w:val="001110C8"/>
    <w:rsid w:val="00117E45"/>
    <w:rsid w:val="00127BDF"/>
    <w:rsid w:val="001331A8"/>
    <w:rsid w:val="00145745"/>
    <w:rsid w:val="001503FC"/>
    <w:rsid w:val="0015183E"/>
    <w:rsid w:val="0015531E"/>
    <w:rsid w:val="00166663"/>
    <w:rsid w:val="001673AF"/>
    <w:rsid w:val="00193AFB"/>
    <w:rsid w:val="00197C01"/>
    <w:rsid w:val="001A064D"/>
    <w:rsid w:val="001A4A1F"/>
    <w:rsid w:val="001B2591"/>
    <w:rsid w:val="001C64F2"/>
    <w:rsid w:val="001D15F2"/>
    <w:rsid w:val="001D2A2F"/>
    <w:rsid w:val="001D2CDC"/>
    <w:rsid w:val="001E0D29"/>
    <w:rsid w:val="001E13C7"/>
    <w:rsid w:val="001F4167"/>
    <w:rsid w:val="0020028C"/>
    <w:rsid w:val="00200D64"/>
    <w:rsid w:val="00203976"/>
    <w:rsid w:val="00203BC2"/>
    <w:rsid w:val="00207C1C"/>
    <w:rsid w:val="002146A0"/>
    <w:rsid w:val="00224E56"/>
    <w:rsid w:val="0022615B"/>
    <w:rsid w:val="00236AC4"/>
    <w:rsid w:val="00241309"/>
    <w:rsid w:val="00245C69"/>
    <w:rsid w:val="00254ACF"/>
    <w:rsid w:val="002564A9"/>
    <w:rsid w:val="002647CB"/>
    <w:rsid w:val="002737A9"/>
    <w:rsid w:val="002856D7"/>
    <w:rsid w:val="002B4584"/>
    <w:rsid w:val="002C140B"/>
    <w:rsid w:val="002C3B9D"/>
    <w:rsid w:val="002C65A8"/>
    <w:rsid w:val="002D16DB"/>
    <w:rsid w:val="002D2597"/>
    <w:rsid w:val="002D5722"/>
    <w:rsid w:val="002E677B"/>
    <w:rsid w:val="00300B71"/>
    <w:rsid w:val="00307C43"/>
    <w:rsid w:val="00322412"/>
    <w:rsid w:val="00327152"/>
    <w:rsid w:val="003306C6"/>
    <w:rsid w:val="003352FE"/>
    <w:rsid w:val="00336E8A"/>
    <w:rsid w:val="0034060A"/>
    <w:rsid w:val="003418B7"/>
    <w:rsid w:val="0034245D"/>
    <w:rsid w:val="00360F87"/>
    <w:rsid w:val="00364B4F"/>
    <w:rsid w:val="0037488A"/>
    <w:rsid w:val="0038316F"/>
    <w:rsid w:val="00390076"/>
    <w:rsid w:val="00392251"/>
    <w:rsid w:val="003952D3"/>
    <w:rsid w:val="003970D9"/>
    <w:rsid w:val="00397CA7"/>
    <w:rsid w:val="003A01DC"/>
    <w:rsid w:val="003A1D26"/>
    <w:rsid w:val="003A2143"/>
    <w:rsid w:val="003A392C"/>
    <w:rsid w:val="003A4122"/>
    <w:rsid w:val="003A596D"/>
    <w:rsid w:val="003B200D"/>
    <w:rsid w:val="003B22DC"/>
    <w:rsid w:val="003B24D8"/>
    <w:rsid w:val="003B3394"/>
    <w:rsid w:val="003C2FE5"/>
    <w:rsid w:val="003C4160"/>
    <w:rsid w:val="003D0164"/>
    <w:rsid w:val="003D5736"/>
    <w:rsid w:val="003D79B9"/>
    <w:rsid w:val="003E27DC"/>
    <w:rsid w:val="003E7482"/>
    <w:rsid w:val="003F5226"/>
    <w:rsid w:val="00400617"/>
    <w:rsid w:val="004060FC"/>
    <w:rsid w:val="00415B9B"/>
    <w:rsid w:val="004220D7"/>
    <w:rsid w:val="00425962"/>
    <w:rsid w:val="0043358E"/>
    <w:rsid w:val="00461083"/>
    <w:rsid w:val="00462D7C"/>
    <w:rsid w:val="004676E0"/>
    <w:rsid w:val="00471130"/>
    <w:rsid w:val="00483579"/>
    <w:rsid w:val="00486ACB"/>
    <w:rsid w:val="00487BD8"/>
    <w:rsid w:val="004A13B8"/>
    <w:rsid w:val="004A3DCA"/>
    <w:rsid w:val="004B3561"/>
    <w:rsid w:val="004B4167"/>
    <w:rsid w:val="004B5957"/>
    <w:rsid w:val="004B6D42"/>
    <w:rsid w:val="004C381D"/>
    <w:rsid w:val="004C5781"/>
    <w:rsid w:val="004D0FC6"/>
    <w:rsid w:val="004E14EE"/>
    <w:rsid w:val="004E2641"/>
    <w:rsid w:val="004E2DC3"/>
    <w:rsid w:val="004F7B91"/>
    <w:rsid w:val="00502C84"/>
    <w:rsid w:val="00505110"/>
    <w:rsid w:val="005316A4"/>
    <w:rsid w:val="00535AE6"/>
    <w:rsid w:val="00536EFC"/>
    <w:rsid w:val="00537D89"/>
    <w:rsid w:val="00563642"/>
    <w:rsid w:val="0057447B"/>
    <w:rsid w:val="00593293"/>
    <w:rsid w:val="005934AA"/>
    <w:rsid w:val="00594F3E"/>
    <w:rsid w:val="005A4588"/>
    <w:rsid w:val="005A74C0"/>
    <w:rsid w:val="005D78B8"/>
    <w:rsid w:val="005F2600"/>
    <w:rsid w:val="005F636E"/>
    <w:rsid w:val="00621C4A"/>
    <w:rsid w:val="0063236E"/>
    <w:rsid w:val="00633840"/>
    <w:rsid w:val="006440AA"/>
    <w:rsid w:val="006442D5"/>
    <w:rsid w:val="00646236"/>
    <w:rsid w:val="00660768"/>
    <w:rsid w:val="00660933"/>
    <w:rsid w:val="00674A81"/>
    <w:rsid w:val="00675E9E"/>
    <w:rsid w:val="0067742C"/>
    <w:rsid w:val="006850DF"/>
    <w:rsid w:val="00685A10"/>
    <w:rsid w:val="00690A0A"/>
    <w:rsid w:val="0069100E"/>
    <w:rsid w:val="0069149E"/>
    <w:rsid w:val="006B7457"/>
    <w:rsid w:val="006B7A3F"/>
    <w:rsid w:val="006C3D9C"/>
    <w:rsid w:val="006C6338"/>
    <w:rsid w:val="006D4691"/>
    <w:rsid w:val="006D4855"/>
    <w:rsid w:val="006E2EE0"/>
    <w:rsid w:val="006F1537"/>
    <w:rsid w:val="00700EA1"/>
    <w:rsid w:val="007034A0"/>
    <w:rsid w:val="00707CEC"/>
    <w:rsid w:val="0072073E"/>
    <w:rsid w:val="007262FF"/>
    <w:rsid w:val="00733A6A"/>
    <w:rsid w:val="00733A9A"/>
    <w:rsid w:val="00746FFF"/>
    <w:rsid w:val="00750A58"/>
    <w:rsid w:val="00751354"/>
    <w:rsid w:val="00752526"/>
    <w:rsid w:val="00754E28"/>
    <w:rsid w:val="00764EF5"/>
    <w:rsid w:val="00787331"/>
    <w:rsid w:val="007B2671"/>
    <w:rsid w:val="007C5EAA"/>
    <w:rsid w:val="007D2248"/>
    <w:rsid w:val="007D2B88"/>
    <w:rsid w:val="007D6A9A"/>
    <w:rsid w:val="007D77C2"/>
    <w:rsid w:val="007D7C12"/>
    <w:rsid w:val="007E0396"/>
    <w:rsid w:val="007E300E"/>
    <w:rsid w:val="007E7294"/>
    <w:rsid w:val="007F7296"/>
    <w:rsid w:val="0080112B"/>
    <w:rsid w:val="00814DEF"/>
    <w:rsid w:val="008173E3"/>
    <w:rsid w:val="0082013C"/>
    <w:rsid w:val="008231A3"/>
    <w:rsid w:val="00832508"/>
    <w:rsid w:val="00834A5F"/>
    <w:rsid w:val="00834B54"/>
    <w:rsid w:val="0085329E"/>
    <w:rsid w:val="00856E6D"/>
    <w:rsid w:val="00861B4A"/>
    <w:rsid w:val="0086493C"/>
    <w:rsid w:val="00871E1B"/>
    <w:rsid w:val="0088117C"/>
    <w:rsid w:val="0089098D"/>
    <w:rsid w:val="00895FE9"/>
    <w:rsid w:val="00896EBC"/>
    <w:rsid w:val="008B1320"/>
    <w:rsid w:val="008B6A9A"/>
    <w:rsid w:val="008C2094"/>
    <w:rsid w:val="008C2360"/>
    <w:rsid w:val="008D6EC3"/>
    <w:rsid w:val="008E16B4"/>
    <w:rsid w:val="008E7B69"/>
    <w:rsid w:val="008F14C1"/>
    <w:rsid w:val="008F23E1"/>
    <w:rsid w:val="008F2668"/>
    <w:rsid w:val="008F3C8D"/>
    <w:rsid w:val="008F3DBF"/>
    <w:rsid w:val="008F66DF"/>
    <w:rsid w:val="009007C3"/>
    <w:rsid w:val="00915819"/>
    <w:rsid w:val="00930498"/>
    <w:rsid w:val="00931B7D"/>
    <w:rsid w:val="00934EC8"/>
    <w:rsid w:val="00974D33"/>
    <w:rsid w:val="00984772"/>
    <w:rsid w:val="009A0B9E"/>
    <w:rsid w:val="009A3D22"/>
    <w:rsid w:val="009B0329"/>
    <w:rsid w:val="009B7C8B"/>
    <w:rsid w:val="009D0B7D"/>
    <w:rsid w:val="009D4D7C"/>
    <w:rsid w:val="009D6735"/>
    <w:rsid w:val="009E023B"/>
    <w:rsid w:val="009E565C"/>
    <w:rsid w:val="009E58D4"/>
    <w:rsid w:val="009F1CB3"/>
    <w:rsid w:val="00A20C7A"/>
    <w:rsid w:val="00A2190D"/>
    <w:rsid w:val="00A23330"/>
    <w:rsid w:val="00A41997"/>
    <w:rsid w:val="00A4544D"/>
    <w:rsid w:val="00A515C3"/>
    <w:rsid w:val="00A6275B"/>
    <w:rsid w:val="00A705C3"/>
    <w:rsid w:val="00A72967"/>
    <w:rsid w:val="00A814B7"/>
    <w:rsid w:val="00A85FE2"/>
    <w:rsid w:val="00A93607"/>
    <w:rsid w:val="00A93BA6"/>
    <w:rsid w:val="00A962C1"/>
    <w:rsid w:val="00AA3DEE"/>
    <w:rsid w:val="00AB16F4"/>
    <w:rsid w:val="00AB3C7A"/>
    <w:rsid w:val="00AC191B"/>
    <w:rsid w:val="00AC666C"/>
    <w:rsid w:val="00AD35CB"/>
    <w:rsid w:val="00AD7CA1"/>
    <w:rsid w:val="00AE51C4"/>
    <w:rsid w:val="00AE7271"/>
    <w:rsid w:val="00B01475"/>
    <w:rsid w:val="00B03C84"/>
    <w:rsid w:val="00B100E3"/>
    <w:rsid w:val="00B1095A"/>
    <w:rsid w:val="00B20057"/>
    <w:rsid w:val="00B32293"/>
    <w:rsid w:val="00B33298"/>
    <w:rsid w:val="00B44D8B"/>
    <w:rsid w:val="00B5420A"/>
    <w:rsid w:val="00B5696E"/>
    <w:rsid w:val="00B63B58"/>
    <w:rsid w:val="00B76B01"/>
    <w:rsid w:val="00B840FA"/>
    <w:rsid w:val="00B972BB"/>
    <w:rsid w:val="00BA404F"/>
    <w:rsid w:val="00BA5648"/>
    <w:rsid w:val="00BA6992"/>
    <w:rsid w:val="00BC1B61"/>
    <w:rsid w:val="00BC3DF4"/>
    <w:rsid w:val="00BD50FB"/>
    <w:rsid w:val="00BD7987"/>
    <w:rsid w:val="00BE2B3E"/>
    <w:rsid w:val="00BE486D"/>
    <w:rsid w:val="00BE5EC2"/>
    <w:rsid w:val="00BE7B6C"/>
    <w:rsid w:val="00C00EDF"/>
    <w:rsid w:val="00C03950"/>
    <w:rsid w:val="00C254B5"/>
    <w:rsid w:val="00C30329"/>
    <w:rsid w:val="00C35197"/>
    <w:rsid w:val="00C45498"/>
    <w:rsid w:val="00C46BEA"/>
    <w:rsid w:val="00C54167"/>
    <w:rsid w:val="00C5725E"/>
    <w:rsid w:val="00C618FE"/>
    <w:rsid w:val="00C6325B"/>
    <w:rsid w:val="00C668BF"/>
    <w:rsid w:val="00C66D28"/>
    <w:rsid w:val="00C729ED"/>
    <w:rsid w:val="00C80538"/>
    <w:rsid w:val="00C8500D"/>
    <w:rsid w:val="00C91649"/>
    <w:rsid w:val="00C93822"/>
    <w:rsid w:val="00C95A5E"/>
    <w:rsid w:val="00C97B56"/>
    <w:rsid w:val="00CA272F"/>
    <w:rsid w:val="00CC77A9"/>
    <w:rsid w:val="00CD6C81"/>
    <w:rsid w:val="00CF2CDA"/>
    <w:rsid w:val="00CF5F69"/>
    <w:rsid w:val="00CF6DDF"/>
    <w:rsid w:val="00CF7039"/>
    <w:rsid w:val="00D038EC"/>
    <w:rsid w:val="00D106C3"/>
    <w:rsid w:val="00D12391"/>
    <w:rsid w:val="00D21B96"/>
    <w:rsid w:val="00D23576"/>
    <w:rsid w:val="00D26C69"/>
    <w:rsid w:val="00D311DD"/>
    <w:rsid w:val="00D3780B"/>
    <w:rsid w:val="00D4459E"/>
    <w:rsid w:val="00D45C79"/>
    <w:rsid w:val="00D46034"/>
    <w:rsid w:val="00D554A2"/>
    <w:rsid w:val="00D60DD8"/>
    <w:rsid w:val="00D70EA2"/>
    <w:rsid w:val="00D74D13"/>
    <w:rsid w:val="00D815FD"/>
    <w:rsid w:val="00D83C90"/>
    <w:rsid w:val="00D934D2"/>
    <w:rsid w:val="00D94A69"/>
    <w:rsid w:val="00D973CF"/>
    <w:rsid w:val="00DA415F"/>
    <w:rsid w:val="00DA464C"/>
    <w:rsid w:val="00DB61AA"/>
    <w:rsid w:val="00DC61A8"/>
    <w:rsid w:val="00DC7294"/>
    <w:rsid w:val="00DC770C"/>
    <w:rsid w:val="00DD0ACF"/>
    <w:rsid w:val="00DE0749"/>
    <w:rsid w:val="00DE4C4E"/>
    <w:rsid w:val="00DE7539"/>
    <w:rsid w:val="00DE765A"/>
    <w:rsid w:val="00DF1DC7"/>
    <w:rsid w:val="00DF1EDC"/>
    <w:rsid w:val="00E0425E"/>
    <w:rsid w:val="00E07E1D"/>
    <w:rsid w:val="00E16BC5"/>
    <w:rsid w:val="00E17208"/>
    <w:rsid w:val="00E40B9B"/>
    <w:rsid w:val="00E42301"/>
    <w:rsid w:val="00E4379D"/>
    <w:rsid w:val="00E45827"/>
    <w:rsid w:val="00E55049"/>
    <w:rsid w:val="00E5732D"/>
    <w:rsid w:val="00E74530"/>
    <w:rsid w:val="00E75038"/>
    <w:rsid w:val="00E80CF3"/>
    <w:rsid w:val="00E86185"/>
    <w:rsid w:val="00EC1C6C"/>
    <w:rsid w:val="00EF0DD4"/>
    <w:rsid w:val="00EF522B"/>
    <w:rsid w:val="00F15794"/>
    <w:rsid w:val="00F16E21"/>
    <w:rsid w:val="00F309AC"/>
    <w:rsid w:val="00F45760"/>
    <w:rsid w:val="00F516E4"/>
    <w:rsid w:val="00F612F4"/>
    <w:rsid w:val="00F625A9"/>
    <w:rsid w:val="00F72A63"/>
    <w:rsid w:val="00F77BD9"/>
    <w:rsid w:val="00F87315"/>
    <w:rsid w:val="00FA3730"/>
    <w:rsid w:val="00FB1EBD"/>
    <w:rsid w:val="00FC3D07"/>
    <w:rsid w:val="00FC478A"/>
    <w:rsid w:val="00FD08A1"/>
    <w:rsid w:val="00FE2041"/>
    <w:rsid w:val="00FE4CCE"/>
    <w:rsid w:val="00FF0AA6"/>
    <w:rsid w:val="00FF0BB5"/>
    <w:rsid w:val="00FF5710"/>
    <w:rsid w:val="00FF5BE4"/>
    <w:rsid w:val="00FF7CAD"/>
    <w:rsid w:val="07EA6D64"/>
    <w:rsid w:val="0E234DE5"/>
    <w:rsid w:val="0E972802"/>
    <w:rsid w:val="10B02AFE"/>
    <w:rsid w:val="32B912A1"/>
    <w:rsid w:val="42F03FAE"/>
    <w:rsid w:val="50151C75"/>
    <w:rsid w:val="52BE0A34"/>
    <w:rsid w:val="6A904EF4"/>
    <w:rsid w:val="6D69674E"/>
    <w:rsid w:val="6E67602C"/>
    <w:rsid w:val="757927BA"/>
    <w:rsid w:val="7C5C7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unhideWhenUsed="0"/>
    <w:lsdException w:name="Balloon Text" w:unhideWhenUsed="0"/>
    <w:lsdException w:name="Table Grid"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5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5725E"/>
    <w:rPr>
      <w:sz w:val="18"/>
      <w:szCs w:val="18"/>
    </w:rPr>
  </w:style>
  <w:style w:type="paragraph" w:styleId="a4">
    <w:name w:val="footer"/>
    <w:basedOn w:val="a"/>
    <w:link w:val="Char0"/>
    <w:uiPriority w:val="99"/>
    <w:rsid w:val="00C5725E"/>
    <w:pPr>
      <w:tabs>
        <w:tab w:val="center" w:pos="4153"/>
        <w:tab w:val="right" w:pos="8306"/>
      </w:tabs>
      <w:snapToGrid w:val="0"/>
      <w:jc w:val="left"/>
    </w:pPr>
    <w:rPr>
      <w:sz w:val="18"/>
      <w:szCs w:val="18"/>
    </w:rPr>
  </w:style>
  <w:style w:type="paragraph" w:styleId="a5">
    <w:name w:val="header"/>
    <w:basedOn w:val="a"/>
    <w:link w:val="Char1"/>
    <w:uiPriority w:val="99"/>
    <w:rsid w:val="00C5725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rsid w:val="00C5725E"/>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locked/>
    <w:rsid w:val="00C5725E"/>
    <w:rPr>
      <w:b/>
      <w:bCs/>
    </w:rPr>
  </w:style>
  <w:style w:type="character" w:styleId="a8">
    <w:name w:val="page number"/>
    <w:basedOn w:val="a0"/>
    <w:qFormat/>
    <w:rsid w:val="00C5725E"/>
  </w:style>
  <w:style w:type="character" w:styleId="a9">
    <w:name w:val="Emphasis"/>
    <w:basedOn w:val="a0"/>
    <w:qFormat/>
    <w:locked/>
    <w:rsid w:val="00C5725E"/>
    <w:rPr>
      <w:i/>
      <w:iCs/>
    </w:rPr>
  </w:style>
  <w:style w:type="character" w:styleId="aa">
    <w:name w:val="Hyperlink"/>
    <w:basedOn w:val="a0"/>
    <w:uiPriority w:val="99"/>
    <w:rsid w:val="00C5725E"/>
    <w:rPr>
      <w:rFonts w:cs="Times New Roman"/>
      <w:color w:val="0000FF"/>
      <w:u w:val="single"/>
    </w:rPr>
  </w:style>
  <w:style w:type="table" w:styleId="ab">
    <w:name w:val="Table Grid"/>
    <w:basedOn w:val="a1"/>
    <w:uiPriority w:val="99"/>
    <w:locked/>
    <w:rsid w:val="00C5725E"/>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locked/>
    <w:rsid w:val="00C5725E"/>
    <w:rPr>
      <w:rFonts w:cs="Times New Roman"/>
      <w:sz w:val="18"/>
      <w:szCs w:val="18"/>
    </w:rPr>
  </w:style>
  <w:style w:type="character" w:customStyle="1" w:styleId="Char0">
    <w:name w:val="页脚 Char"/>
    <w:basedOn w:val="a0"/>
    <w:link w:val="a4"/>
    <w:uiPriority w:val="99"/>
    <w:locked/>
    <w:rsid w:val="00C5725E"/>
    <w:rPr>
      <w:rFonts w:cs="Times New Roman"/>
      <w:sz w:val="18"/>
      <w:szCs w:val="18"/>
    </w:rPr>
  </w:style>
  <w:style w:type="character" w:customStyle="1" w:styleId="Char1">
    <w:name w:val="页眉 Char"/>
    <w:basedOn w:val="a0"/>
    <w:link w:val="a5"/>
    <w:uiPriority w:val="99"/>
    <w:locked/>
    <w:rsid w:val="00C5725E"/>
    <w:rPr>
      <w:rFonts w:cs="Times New Roman"/>
      <w:sz w:val="18"/>
      <w:szCs w:val="18"/>
    </w:rPr>
  </w:style>
  <w:style w:type="paragraph" w:customStyle="1" w:styleId="Default">
    <w:name w:val="Default"/>
    <w:uiPriority w:val="99"/>
    <w:rsid w:val="00C5725E"/>
    <w:pPr>
      <w:widowControl w:val="0"/>
      <w:autoSpaceDE w:val="0"/>
      <w:autoSpaceDN w:val="0"/>
      <w:adjustRightInd w:val="0"/>
    </w:pPr>
    <w:rPr>
      <w:rFonts w:ascii="宋体" w:hAnsi="Calibri" w:cs="宋体"/>
      <w:color w:val="000000"/>
      <w:sz w:val="24"/>
      <w:szCs w:val="24"/>
    </w:rPr>
  </w:style>
  <w:style w:type="paragraph" w:customStyle="1" w:styleId="p">
    <w:name w:val="p"/>
    <w:basedOn w:val="a"/>
    <w:uiPriority w:val="99"/>
    <w:rsid w:val="00C5725E"/>
    <w:pPr>
      <w:widowControl/>
      <w:spacing w:before="100" w:beforeAutospacing="1" w:after="100" w:afterAutospacing="1"/>
      <w:jc w:val="left"/>
    </w:pPr>
    <w:rPr>
      <w:rFonts w:ascii="宋体" w:hAnsi="宋体" w:cs="宋体"/>
      <w:kern w:val="0"/>
      <w:sz w:val="24"/>
      <w:szCs w:val="24"/>
    </w:rPr>
  </w:style>
  <w:style w:type="paragraph" w:styleId="ac">
    <w:name w:val="List Paragraph"/>
    <w:basedOn w:val="a"/>
    <w:uiPriority w:val="99"/>
    <w:qFormat/>
    <w:rsid w:val="00C5725E"/>
    <w:pPr>
      <w:ind w:firstLineChars="200" w:firstLine="420"/>
    </w:pPr>
  </w:style>
  <w:style w:type="paragraph" w:customStyle="1" w:styleId="p0">
    <w:name w:val="p0"/>
    <w:basedOn w:val="a"/>
    <w:uiPriority w:val="99"/>
    <w:rsid w:val="00C5725E"/>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C5725E"/>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so.com/doc/6733828-69481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招生简章——投融资高级研修班</dc:title>
  <dc:creator>Administrator</dc:creator>
  <cp:lastModifiedBy>Administrator</cp:lastModifiedBy>
  <cp:revision>6</cp:revision>
  <cp:lastPrinted>2018-05-08T07:51:00Z</cp:lastPrinted>
  <dcterms:created xsi:type="dcterms:W3CDTF">2018-09-28T08:59:00Z</dcterms:created>
  <dcterms:modified xsi:type="dcterms:W3CDTF">2018-09-30T01:29:00Z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