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DB" w:rsidRDefault="00B85EED">
      <w:pPr>
        <w:jc w:val="center"/>
        <w:rPr>
          <w:rFonts w:ascii="微软雅黑" w:eastAsia="微软雅黑" w:hAnsi="微软雅黑" w:cs="微软雅黑"/>
          <w:sz w:val="36"/>
          <w:szCs w:val="36"/>
          <w:shd w:val="clear" w:color="auto" w:fill="FFFFFF"/>
        </w:rPr>
      </w:pPr>
      <w:r>
        <w:rPr>
          <w:rFonts w:ascii="微软雅黑" w:eastAsia="微软雅黑" w:hAnsi="微软雅黑" w:cs="微软雅黑" w:hint="eastAsia"/>
          <w:sz w:val="36"/>
          <w:szCs w:val="36"/>
          <w:shd w:val="clear" w:color="auto" w:fill="FFFFFF"/>
        </w:rPr>
        <w:t>中国文旅产业</w:t>
      </w:r>
      <w:r>
        <w:rPr>
          <w:rStyle w:val="2Char"/>
          <w:rFonts w:ascii="微软雅黑" w:eastAsia="微软雅黑" w:hAnsi="微软雅黑" w:cs="微软雅黑" w:hint="eastAsia"/>
          <w:b w:val="0"/>
          <w:sz w:val="36"/>
          <w:szCs w:val="36"/>
        </w:rPr>
        <w:t>投融资与运营高级研修</w:t>
      </w:r>
      <w:r>
        <w:rPr>
          <w:rFonts w:ascii="微软雅黑" w:eastAsia="微软雅黑" w:hAnsi="微软雅黑" w:cs="微软雅黑" w:hint="eastAsia"/>
          <w:sz w:val="36"/>
          <w:szCs w:val="36"/>
          <w:shd w:val="clear" w:color="auto" w:fill="FFFFFF"/>
        </w:rPr>
        <w:t>总裁班</w:t>
      </w:r>
    </w:p>
    <w:p w:rsidR="002E28DB" w:rsidRDefault="00B85EED">
      <w:pPr>
        <w:spacing w:line="360" w:lineRule="auto"/>
        <w:rPr>
          <w:rFonts w:ascii="微软雅黑" w:eastAsia="微软雅黑" w:hAnsi="微软雅黑" w:cs="黑体"/>
          <w:b/>
          <w:sz w:val="24"/>
        </w:rPr>
      </w:pPr>
      <w:r>
        <w:rPr>
          <w:rFonts w:ascii="微软雅黑" w:eastAsia="微软雅黑" w:hAnsi="微软雅黑" w:cs="黑体" w:hint="eastAsia"/>
          <w:b/>
          <w:sz w:val="24"/>
        </w:rPr>
        <w:t>【课程背景】</w:t>
      </w:r>
    </w:p>
    <w:p w:rsidR="002E28DB" w:rsidRDefault="00B85EED">
      <w:pPr>
        <w:spacing w:line="560" w:lineRule="exact"/>
        <w:rPr>
          <w:rFonts w:ascii="微软雅黑" w:eastAsia="微软雅黑" w:hAnsi="微软雅黑"/>
          <w:sz w:val="24"/>
        </w:rPr>
      </w:pPr>
      <w:r>
        <w:rPr>
          <w:rFonts w:ascii="微软雅黑" w:eastAsia="微软雅黑" w:hAnsi="微软雅黑" w:hint="eastAsia"/>
          <w:sz w:val="24"/>
        </w:rPr>
        <w:t xml:space="preserve">　　“十三五”时期，我国旅游业将紧扣创新、协调、绿色、开放、共享五大发展新理念，做好“五个着力”，即通过实施创新发展，着力提升旅游业发展能力；实施协调发展，着力提升旅游业发展质量；实施绿色发展，着力提升旅游生态文明价值；实施开放发展，着力构建旅游开放合作新格局；实施共享发展，着力推动旅游普惠民生。</w:t>
      </w:r>
    </w:p>
    <w:p w:rsidR="002E28DB" w:rsidRDefault="00B85EED">
      <w:pPr>
        <w:spacing w:line="560" w:lineRule="exact"/>
        <w:rPr>
          <w:rFonts w:ascii="微软雅黑" w:eastAsia="微软雅黑" w:hAnsi="微软雅黑"/>
          <w:sz w:val="24"/>
        </w:rPr>
      </w:pPr>
      <w:r>
        <w:rPr>
          <w:rFonts w:ascii="微软雅黑" w:eastAsia="微软雅黑" w:hAnsi="微软雅黑" w:hint="eastAsia"/>
          <w:sz w:val="24"/>
        </w:rPr>
        <w:t xml:space="preserve">　　据《2015年全国旅游业投资报告》分析，以下十个方面将成为旅游投资的热点领域和未来旅游投资的增长点。一是与现代农业相融合的乡村旅游产品开发；二是休闲度假产品建设；三是在线旅游产品开发和智慧旅游产品建设；四是文化旅游产品；五是体育旅游产品；六是医疗健康旅游和养生养老旅游产品；七是适应新型城镇化发展的旅游特色小镇和旅游文化城镇建设；八是与新型工业化相结合的大型旅游装备制造业；九是旅游商品和旅游户外休闲用品；十是旅游房车、自驾车营地建设。</w:t>
      </w:r>
    </w:p>
    <w:p w:rsidR="002E28DB" w:rsidRDefault="00B85EED">
      <w:pPr>
        <w:spacing w:line="560" w:lineRule="exact"/>
        <w:rPr>
          <w:rFonts w:ascii="微软雅黑" w:eastAsia="微软雅黑" w:hAnsi="微软雅黑"/>
          <w:sz w:val="24"/>
        </w:rPr>
      </w:pPr>
      <w:r>
        <w:rPr>
          <w:rFonts w:ascii="微软雅黑" w:eastAsia="微软雅黑" w:hAnsi="微软雅黑" w:hint="eastAsia"/>
          <w:sz w:val="24"/>
        </w:rPr>
        <w:t xml:space="preserve">　　2017年，中央首次正式将“旅游+”写入中央一号文件，倡导利用“旅游+”模式，推进农业、林业与旅游、教育、文化、康养等产业深度融合，标志着以乡村旅游为载体的大消费已经成为不可或缺的经济支撑。一号文件提出，大力发展乡村休闲旅游产业。充分发挥乡村各类物质与非物质资源富集的独特优势，利用“旅游+”、“生态+”等模式，推进农业、林业与旅游、教育、文化、康养等产业深度融合。</w:t>
      </w:r>
    </w:p>
    <w:p w:rsidR="002E28DB" w:rsidRDefault="00B85EED">
      <w:pPr>
        <w:spacing w:line="560" w:lineRule="exact"/>
        <w:rPr>
          <w:rFonts w:ascii="微软雅黑" w:eastAsia="微软雅黑" w:hAnsi="微软雅黑" w:cs="微软雅黑"/>
          <w:sz w:val="24"/>
          <w:shd w:val="clear" w:color="auto" w:fill="FFFFFF"/>
        </w:rPr>
      </w:pPr>
      <w:r>
        <w:rPr>
          <w:rFonts w:ascii="微软雅黑" w:eastAsia="微软雅黑" w:hAnsi="微软雅黑" w:hint="eastAsia"/>
          <w:sz w:val="24"/>
        </w:rPr>
        <w:t xml:space="preserve"> 　　然而，风口之下，各行各业齐头并进，文旅产业发展势头迅猛，但是质量参差不齐，所面临的问题也有所不同，市场需要一个能进行旅游全产业链跨界整合服务的机构进行全方位的把脉指导，进行进一步的提升。基于良好的旅游发展前景和巨大市场需求，为推动旅游业大繁荣大发展，提供一个才智支持和交流的优质平台，世研旅游智库与清华房地产商会联合成立------【</w:t>
      </w:r>
      <w:r>
        <w:rPr>
          <w:rFonts w:ascii="微软雅黑" w:eastAsia="微软雅黑" w:hAnsi="微软雅黑" w:hint="eastAsia"/>
          <w:b/>
          <w:bCs/>
          <w:sz w:val="24"/>
        </w:rPr>
        <w:t>中清文旅商学院</w:t>
      </w:r>
      <w:r>
        <w:rPr>
          <w:rFonts w:ascii="微软雅黑" w:eastAsia="微软雅黑" w:hAnsi="微软雅黑" w:hint="eastAsia"/>
          <w:sz w:val="24"/>
        </w:rPr>
        <w:t>】，推出【</w:t>
      </w:r>
      <w:r>
        <w:rPr>
          <w:rFonts w:ascii="微软雅黑" w:eastAsia="微软雅黑" w:hAnsi="微软雅黑" w:hint="eastAsia"/>
          <w:b/>
          <w:bCs/>
          <w:sz w:val="24"/>
        </w:rPr>
        <w:t>中国文旅产业投融资与运营高级研修总裁班</w:t>
      </w:r>
      <w:r>
        <w:rPr>
          <w:rFonts w:ascii="微软雅黑" w:eastAsia="微软雅黑" w:hAnsi="微软雅黑" w:hint="eastAsia"/>
          <w:sz w:val="24"/>
        </w:rPr>
        <w:t>】。</w:t>
      </w:r>
    </w:p>
    <w:p w:rsidR="002E28DB" w:rsidRDefault="00B85EED">
      <w:pPr>
        <w:spacing w:line="360" w:lineRule="auto"/>
        <w:jc w:val="left"/>
        <w:rPr>
          <w:rFonts w:ascii="微软雅黑" w:eastAsia="微软雅黑" w:hAnsi="微软雅黑"/>
          <w:b/>
          <w:sz w:val="24"/>
        </w:rPr>
      </w:pPr>
      <w:r>
        <w:rPr>
          <w:rFonts w:ascii="微软雅黑" w:eastAsia="微软雅黑" w:hAnsi="微软雅黑" w:hint="eastAsia"/>
          <w:b/>
          <w:sz w:val="24"/>
        </w:rPr>
        <w:br w:type="page"/>
      </w:r>
      <w:r>
        <w:rPr>
          <w:rFonts w:ascii="微软雅黑" w:eastAsia="微软雅黑" w:hAnsi="微软雅黑" w:hint="eastAsia"/>
          <w:b/>
          <w:sz w:val="24"/>
        </w:rPr>
        <w:lastRenderedPageBreak/>
        <w:t>【课程说明】</w:t>
      </w:r>
    </w:p>
    <w:p w:rsidR="002E28DB" w:rsidRDefault="00B85EED">
      <w:pPr>
        <w:spacing w:line="440" w:lineRule="exact"/>
        <w:ind w:firstLineChars="200" w:firstLine="420"/>
        <w:jc w:val="center"/>
        <w:rPr>
          <w:rFonts w:ascii="微软雅黑" w:eastAsia="微软雅黑" w:hAnsi="微软雅黑" w:cs="微软雅黑"/>
          <w:b/>
        </w:rPr>
      </w:pPr>
      <w:r>
        <w:rPr>
          <w:rFonts w:ascii="微软雅黑" w:eastAsia="微软雅黑" w:hAnsi="微软雅黑" w:cs="微软雅黑" w:hint="eastAsia"/>
          <w:b/>
        </w:rPr>
        <w:t>幸福产业  国家战略  立体透视  深度整合</w:t>
      </w:r>
    </w:p>
    <w:p w:rsidR="002E28DB" w:rsidRDefault="00B85EED" w:rsidP="00246204">
      <w:pPr>
        <w:numPr>
          <w:ilvl w:val="0"/>
          <w:numId w:val="1"/>
        </w:numPr>
        <w:spacing w:beforeLines="50" w:line="440" w:lineRule="exact"/>
        <w:ind w:firstLine="6"/>
        <w:rPr>
          <w:rFonts w:ascii="微软雅黑" w:eastAsia="微软雅黑" w:hAnsi="微软雅黑"/>
          <w:b/>
          <w:szCs w:val="21"/>
        </w:rPr>
      </w:pPr>
      <w:r>
        <w:rPr>
          <w:rFonts w:ascii="微软雅黑" w:eastAsia="微软雅黑" w:hAnsi="微软雅黑" w:hint="eastAsia"/>
          <w:b/>
          <w:szCs w:val="21"/>
        </w:rPr>
        <w:t xml:space="preserve">政府部门如何决策借助文旅产业项目，带动区域综合开发，推进新城镇化建设？ </w:t>
      </w:r>
    </w:p>
    <w:p w:rsidR="002E28DB" w:rsidRDefault="00B85EED" w:rsidP="00246204">
      <w:pPr>
        <w:numPr>
          <w:ilvl w:val="0"/>
          <w:numId w:val="1"/>
        </w:numPr>
        <w:spacing w:beforeLines="50" w:line="440" w:lineRule="exact"/>
        <w:ind w:firstLine="6"/>
        <w:rPr>
          <w:rFonts w:ascii="微软雅黑" w:eastAsia="微软雅黑" w:hAnsi="微软雅黑"/>
          <w:b/>
          <w:szCs w:val="21"/>
        </w:rPr>
      </w:pPr>
      <w:r>
        <w:rPr>
          <w:rFonts w:ascii="微软雅黑" w:eastAsia="微软雅黑" w:hAnsi="微软雅黑" w:hint="eastAsia"/>
          <w:b/>
          <w:szCs w:val="21"/>
        </w:rPr>
        <w:t xml:space="preserve">传统房地产商如何参与文旅产业项目，深耕细分市场，向城市综合运营商转型？ </w:t>
      </w:r>
    </w:p>
    <w:p w:rsidR="002E28DB" w:rsidRDefault="00B85EED" w:rsidP="00246204">
      <w:pPr>
        <w:numPr>
          <w:ilvl w:val="0"/>
          <w:numId w:val="1"/>
        </w:numPr>
        <w:spacing w:beforeLines="50" w:line="440" w:lineRule="exact"/>
        <w:ind w:firstLine="6"/>
        <w:rPr>
          <w:rFonts w:ascii="微软雅黑" w:eastAsia="微软雅黑" w:hAnsi="微软雅黑"/>
          <w:b/>
          <w:szCs w:val="21"/>
        </w:rPr>
      </w:pPr>
      <w:r>
        <w:rPr>
          <w:rFonts w:ascii="微软雅黑" w:eastAsia="微软雅黑" w:hAnsi="微软雅黑" w:hint="eastAsia"/>
          <w:b/>
          <w:szCs w:val="21"/>
        </w:rPr>
        <w:t>专业服务商如何利用文旅产业项目，参与新型城镇化建设及运营，获取长期价值？</w:t>
      </w:r>
    </w:p>
    <w:p w:rsidR="002E28DB" w:rsidRDefault="00B85EED" w:rsidP="00246204">
      <w:pPr>
        <w:numPr>
          <w:ilvl w:val="0"/>
          <w:numId w:val="1"/>
        </w:numPr>
        <w:spacing w:beforeLines="50" w:line="440" w:lineRule="exact"/>
        <w:ind w:firstLine="6"/>
        <w:rPr>
          <w:rFonts w:ascii="微软雅黑" w:eastAsia="微软雅黑" w:hAnsi="微软雅黑"/>
          <w:color w:val="000000"/>
          <w:sz w:val="28"/>
          <w:szCs w:val="28"/>
        </w:rPr>
      </w:pPr>
      <w:r>
        <w:rPr>
          <w:rFonts w:ascii="微软雅黑" w:eastAsia="微软雅黑" w:hAnsi="微软雅黑" w:hint="eastAsia"/>
          <w:b/>
          <w:szCs w:val="21"/>
        </w:rPr>
        <w:t>投资机构如何研判文旅产业项目价值，精准投入，实现效益与效率的双赢局面？</w:t>
      </w:r>
    </w:p>
    <w:p w:rsidR="002E28DB" w:rsidRDefault="00B85EED">
      <w:pPr>
        <w:spacing w:line="500" w:lineRule="exact"/>
        <w:ind w:firstLineChars="200" w:firstLine="480"/>
        <w:jc w:val="left"/>
        <w:rPr>
          <w:sz w:val="24"/>
        </w:rPr>
      </w:pPr>
      <w:r>
        <w:rPr>
          <w:rFonts w:ascii="微软雅黑" w:eastAsia="微软雅黑" w:hAnsi="微软雅黑" w:hint="eastAsia"/>
          <w:color w:val="000000"/>
          <w:sz w:val="24"/>
        </w:rPr>
        <w:t>我们的课程将结合行业最新发展情况不断优化创新，力求帮助已经进入或即将进入文化旅游产业开发的高层管理人员、企业家规避风险、少走弯路，获得政策环境营造、开发模式创新、实战案例借鉴、管理方法标准等实战宝典。</w:t>
      </w:r>
    </w:p>
    <w:p w:rsidR="002E28DB" w:rsidRDefault="00B85EED">
      <w:pPr>
        <w:spacing w:line="360" w:lineRule="auto"/>
        <w:jc w:val="left"/>
        <w:rPr>
          <w:rFonts w:ascii="微软雅黑" w:eastAsia="微软雅黑" w:hAnsi="微软雅黑"/>
          <w:b/>
          <w:sz w:val="24"/>
        </w:rPr>
      </w:pPr>
      <w:r>
        <w:rPr>
          <w:rFonts w:ascii="微软雅黑" w:eastAsia="微软雅黑" w:hAnsi="微软雅黑" w:hint="eastAsia"/>
          <w:b/>
          <w:sz w:val="24"/>
        </w:rPr>
        <w:t>【课程特色】</w:t>
      </w:r>
    </w:p>
    <w:p w:rsidR="002E28DB" w:rsidRDefault="00B85EED">
      <w:pPr>
        <w:numPr>
          <w:ilvl w:val="0"/>
          <w:numId w:val="2"/>
        </w:numPr>
        <w:spacing w:line="360" w:lineRule="auto"/>
        <w:ind w:left="5" w:hanging="5"/>
        <w:jc w:val="left"/>
        <w:rPr>
          <w:rFonts w:ascii="微软雅黑" w:eastAsia="微软雅黑" w:hAnsi="微软雅黑"/>
          <w:sz w:val="24"/>
        </w:rPr>
      </w:pPr>
      <w:r>
        <w:rPr>
          <w:rFonts w:ascii="微软雅黑" w:eastAsia="微软雅黑" w:hAnsi="微软雅黑" w:hint="eastAsia"/>
          <w:sz w:val="24"/>
        </w:rPr>
        <w:t>探索最前沿的、全方位360度文化旅游产业项目投融资解决方案；</w:t>
      </w:r>
    </w:p>
    <w:p w:rsidR="002E28DB" w:rsidRDefault="00B85EED">
      <w:pPr>
        <w:numPr>
          <w:ilvl w:val="0"/>
          <w:numId w:val="2"/>
        </w:numPr>
        <w:spacing w:line="360" w:lineRule="auto"/>
        <w:ind w:left="5" w:hanging="5"/>
        <w:jc w:val="left"/>
        <w:rPr>
          <w:rFonts w:ascii="微软雅黑" w:eastAsia="微软雅黑" w:hAnsi="微软雅黑"/>
          <w:sz w:val="24"/>
        </w:rPr>
      </w:pPr>
      <w:r>
        <w:rPr>
          <w:rFonts w:ascii="微软雅黑" w:eastAsia="微软雅黑" w:hAnsi="微软雅黑" w:hint="eastAsia"/>
          <w:sz w:val="24"/>
        </w:rPr>
        <w:t>探讨文化旅游产业项目定位、商业模式、团队管理、企业文化等发展战略；</w:t>
      </w:r>
    </w:p>
    <w:p w:rsidR="002E28DB" w:rsidRDefault="00B85EED">
      <w:pPr>
        <w:numPr>
          <w:ilvl w:val="0"/>
          <w:numId w:val="2"/>
        </w:numPr>
        <w:spacing w:line="360" w:lineRule="auto"/>
        <w:ind w:left="5" w:hanging="5"/>
        <w:jc w:val="left"/>
        <w:rPr>
          <w:rFonts w:ascii="微软雅黑" w:eastAsia="微软雅黑" w:hAnsi="微软雅黑"/>
          <w:sz w:val="24"/>
        </w:rPr>
      </w:pPr>
      <w:r>
        <w:rPr>
          <w:rFonts w:ascii="微软雅黑" w:eastAsia="微软雅黑" w:hAnsi="微软雅黑" w:hint="eastAsia"/>
          <w:sz w:val="24"/>
        </w:rPr>
        <w:t>解析文化旅游产业运营管理模式、项目管控以其他核心要素；</w:t>
      </w:r>
    </w:p>
    <w:p w:rsidR="002E28DB" w:rsidRDefault="00B85EED">
      <w:pPr>
        <w:numPr>
          <w:ilvl w:val="0"/>
          <w:numId w:val="2"/>
        </w:numPr>
        <w:spacing w:line="360" w:lineRule="auto"/>
        <w:ind w:left="5" w:hanging="5"/>
        <w:jc w:val="left"/>
        <w:rPr>
          <w:rFonts w:ascii="微软雅黑" w:eastAsia="微软雅黑" w:hAnsi="微软雅黑"/>
          <w:sz w:val="24"/>
        </w:rPr>
      </w:pPr>
      <w:r>
        <w:rPr>
          <w:rFonts w:ascii="微软雅黑" w:eastAsia="微软雅黑" w:hAnsi="微软雅黑" w:hint="eastAsia"/>
          <w:sz w:val="24"/>
        </w:rPr>
        <w:t>解析传统企业如何成功进入文化旅游产业；</w:t>
      </w:r>
    </w:p>
    <w:p w:rsidR="002E28DB" w:rsidRDefault="00B85EED">
      <w:pPr>
        <w:numPr>
          <w:ilvl w:val="0"/>
          <w:numId w:val="2"/>
        </w:numPr>
        <w:spacing w:line="360" w:lineRule="auto"/>
        <w:ind w:left="5" w:hanging="5"/>
        <w:jc w:val="left"/>
        <w:rPr>
          <w:rFonts w:ascii="微软雅黑" w:eastAsia="微软雅黑" w:hAnsi="微软雅黑"/>
          <w:sz w:val="24"/>
        </w:rPr>
      </w:pPr>
      <w:r>
        <w:rPr>
          <w:rFonts w:ascii="微软雅黑" w:eastAsia="微软雅黑" w:hAnsi="微软雅黑" w:hint="eastAsia"/>
          <w:sz w:val="24"/>
        </w:rPr>
        <w:t>注重理论支撑与经典案例参考，注重学员和授课专家的互动交流与智慧碰撞；</w:t>
      </w:r>
    </w:p>
    <w:p w:rsidR="002E28DB" w:rsidRDefault="00B85EED">
      <w:pPr>
        <w:numPr>
          <w:ilvl w:val="0"/>
          <w:numId w:val="2"/>
        </w:numPr>
        <w:spacing w:line="360" w:lineRule="auto"/>
        <w:ind w:left="5" w:hanging="5"/>
        <w:jc w:val="left"/>
        <w:rPr>
          <w:rFonts w:ascii="微软雅黑" w:eastAsia="微软雅黑" w:hAnsi="微软雅黑"/>
          <w:sz w:val="24"/>
        </w:rPr>
      </w:pPr>
      <w:r>
        <w:rPr>
          <w:rFonts w:ascii="微软雅黑" w:eastAsia="微软雅黑" w:hAnsi="微软雅黑" w:hint="eastAsia"/>
          <w:sz w:val="24"/>
        </w:rPr>
        <w:t>师资力量高端实战，涵盖官、产、学、研有关专家；</w:t>
      </w:r>
    </w:p>
    <w:p w:rsidR="002E28DB" w:rsidRDefault="00B85EED">
      <w:pPr>
        <w:numPr>
          <w:ilvl w:val="0"/>
          <w:numId w:val="2"/>
        </w:numPr>
        <w:spacing w:line="360" w:lineRule="auto"/>
        <w:ind w:left="5" w:hanging="5"/>
        <w:jc w:val="left"/>
        <w:rPr>
          <w:rFonts w:ascii="微软雅黑" w:eastAsia="微软雅黑" w:hAnsi="微软雅黑"/>
          <w:sz w:val="24"/>
        </w:rPr>
      </w:pPr>
      <w:r>
        <w:rPr>
          <w:rFonts w:ascii="微软雅黑" w:eastAsia="微软雅黑" w:hAnsi="微软雅黑" w:hint="eastAsia"/>
          <w:sz w:val="24"/>
        </w:rPr>
        <w:t>采用现场实地案例教学模式，优秀文化旅游产业项目参观考察研讨；</w:t>
      </w:r>
    </w:p>
    <w:p w:rsidR="002E28DB" w:rsidRDefault="00B85EED">
      <w:pPr>
        <w:numPr>
          <w:ilvl w:val="0"/>
          <w:numId w:val="2"/>
        </w:numPr>
        <w:spacing w:line="360" w:lineRule="auto"/>
        <w:ind w:left="5" w:hanging="5"/>
        <w:jc w:val="left"/>
        <w:rPr>
          <w:rFonts w:ascii="微软雅黑" w:eastAsia="微软雅黑" w:hAnsi="微软雅黑"/>
          <w:sz w:val="24"/>
        </w:rPr>
      </w:pPr>
      <w:r>
        <w:rPr>
          <w:rFonts w:ascii="微软雅黑" w:eastAsia="微软雅黑" w:hAnsi="微软雅黑" w:hint="eastAsia"/>
          <w:sz w:val="24"/>
        </w:rPr>
        <w:t>选取学员开发经营的优秀项目，建立考察教学基地；</w:t>
      </w:r>
    </w:p>
    <w:p w:rsidR="002E28DB" w:rsidRDefault="00B85EED">
      <w:pPr>
        <w:numPr>
          <w:ilvl w:val="0"/>
          <w:numId w:val="2"/>
        </w:numPr>
        <w:spacing w:line="360" w:lineRule="auto"/>
        <w:ind w:left="5" w:hanging="5"/>
        <w:jc w:val="left"/>
        <w:rPr>
          <w:rFonts w:ascii="微软雅黑" w:eastAsia="微软雅黑" w:hAnsi="微软雅黑"/>
          <w:sz w:val="24"/>
        </w:rPr>
      </w:pPr>
      <w:r>
        <w:rPr>
          <w:rFonts w:ascii="微软雅黑" w:eastAsia="微软雅黑" w:hAnsi="微软雅黑" w:hint="eastAsia"/>
          <w:sz w:val="24"/>
        </w:rPr>
        <w:t>研修模式创新，采用“</w:t>
      </w:r>
      <w:r>
        <w:rPr>
          <w:rFonts w:ascii="微软雅黑" w:eastAsia="微软雅黑" w:hAnsi="微软雅黑" w:hint="eastAsia"/>
          <w:b/>
          <w:sz w:val="24"/>
        </w:rPr>
        <w:t>专家授课+实地参观+学员分组讨论+专家点评</w:t>
      </w:r>
      <w:r>
        <w:rPr>
          <w:rFonts w:ascii="微软雅黑" w:eastAsia="微软雅黑" w:hAnsi="微软雅黑" w:hint="eastAsia"/>
          <w:sz w:val="24"/>
        </w:rPr>
        <w:t>”模式教学；</w:t>
      </w:r>
    </w:p>
    <w:p w:rsidR="002E28DB" w:rsidRDefault="00B85EED">
      <w:pPr>
        <w:numPr>
          <w:ilvl w:val="0"/>
          <w:numId w:val="2"/>
        </w:numPr>
        <w:spacing w:line="360" w:lineRule="auto"/>
        <w:ind w:left="5" w:hanging="5"/>
        <w:jc w:val="left"/>
        <w:rPr>
          <w:rFonts w:ascii="微软雅黑" w:eastAsia="微软雅黑" w:hAnsi="微软雅黑"/>
          <w:sz w:val="24"/>
        </w:rPr>
      </w:pPr>
      <w:r>
        <w:rPr>
          <w:rFonts w:ascii="微软雅黑" w:eastAsia="微软雅黑" w:hAnsi="微软雅黑" w:hint="eastAsia"/>
          <w:sz w:val="24"/>
        </w:rPr>
        <w:t>定期举办专题沙龙、论坛，促进学员企业间互动交流、合作共赢。</w:t>
      </w:r>
    </w:p>
    <w:p w:rsidR="002E28DB" w:rsidRDefault="002E28DB">
      <w:pPr>
        <w:rPr>
          <w:rFonts w:ascii="宋体" w:hAnsi="宋体"/>
          <w:sz w:val="24"/>
        </w:rPr>
      </w:pPr>
    </w:p>
    <w:p w:rsidR="002E28DB" w:rsidRDefault="00B85EED">
      <w:pPr>
        <w:spacing w:line="360" w:lineRule="auto"/>
        <w:jc w:val="left"/>
        <w:rPr>
          <w:rFonts w:ascii="微软雅黑" w:eastAsia="微软雅黑" w:hAnsi="微软雅黑"/>
          <w:sz w:val="24"/>
        </w:rPr>
      </w:pPr>
      <w:r>
        <w:rPr>
          <w:rFonts w:ascii="微软雅黑" w:eastAsia="微软雅黑" w:hAnsi="微软雅黑" w:hint="eastAsia"/>
          <w:b/>
          <w:sz w:val="24"/>
        </w:rPr>
        <w:t>【培养目标】</w:t>
      </w:r>
      <w:r>
        <w:rPr>
          <w:rFonts w:ascii="微软雅黑" w:eastAsia="微软雅黑" w:hAnsi="微软雅黑" w:hint="eastAsia"/>
          <w:sz w:val="24"/>
        </w:rPr>
        <w:t>打造</w:t>
      </w:r>
      <w:r>
        <w:rPr>
          <w:rFonts w:ascii="微软雅黑" w:eastAsia="微软雅黑" w:hAnsi="微软雅黑" w:hint="eastAsia"/>
          <w:b/>
          <w:sz w:val="24"/>
        </w:rPr>
        <w:t>深谙文化旅游产业发展规律、勇于决策、精于管理、善于经营创新</w:t>
      </w:r>
      <w:r>
        <w:rPr>
          <w:rFonts w:ascii="微软雅黑" w:eastAsia="微软雅黑" w:hAnsi="微软雅黑" w:hint="eastAsia"/>
          <w:sz w:val="24"/>
        </w:rPr>
        <w:t>的复合型企业家。</w:t>
      </w:r>
    </w:p>
    <w:p w:rsidR="002E28DB" w:rsidRDefault="00B85EED">
      <w:pPr>
        <w:spacing w:line="360" w:lineRule="auto"/>
        <w:jc w:val="left"/>
        <w:rPr>
          <w:rFonts w:ascii="微软雅黑" w:eastAsia="微软雅黑" w:hAnsi="微软雅黑"/>
          <w:sz w:val="24"/>
        </w:rPr>
      </w:pPr>
      <w:r>
        <w:rPr>
          <w:rFonts w:ascii="微软雅黑" w:eastAsia="微软雅黑" w:hAnsi="微软雅黑" w:hint="eastAsia"/>
          <w:sz w:val="24"/>
        </w:rPr>
        <w:br w:type="page"/>
      </w:r>
    </w:p>
    <w:p w:rsidR="002E28DB" w:rsidRDefault="00B85EED">
      <w:pPr>
        <w:spacing w:line="360" w:lineRule="auto"/>
        <w:jc w:val="left"/>
        <w:rPr>
          <w:rFonts w:ascii="微软雅黑" w:eastAsia="微软雅黑" w:hAnsi="微软雅黑"/>
          <w:b/>
          <w:sz w:val="24"/>
        </w:rPr>
      </w:pPr>
      <w:r>
        <w:rPr>
          <w:rFonts w:ascii="微软雅黑" w:eastAsia="微软雅黑" w:hAnsi="微软雅黑" w:hint="eastAsia"/>
          <w:b/>
          <w:sz w:val="24"/>
        </w:rPr>
        <w:lastRenderedPageBreak/>
        <w:t>【课程设置】</w:t>
      </w:r>
      <w:r>
        <w:rPr>
          <w:rFonts w:ascii="微软雅黑" w:eastAsia="微软雅黑" w:hAnsi="微软雅黑" w:hint="eastAsia"/>
          <w:b/>
          <w:szCs w:val="21"/>
        </w:rPr>
        <w:t xml:space="preserve">（共6个模块） </w:t>
      </w:r>
    </w:p>
    <w:p w:rsidR="002E28DB" w:rsidRDefault="00B85EED">
      <w:pPr>
        <w:widowControl/>
        <w:spacing w:line="360" w:lineRule="auto"/>
        <w:jc w:val="left"/>
        <w:rPr>
          <w:rFonts w:ascii="微软雅黑" w:eastAsia="微软雅黑" w:hAnsi="微软雅黑" w:cs="微软雅黑"/>
          <w:b/>
          <w:bCs/>
          <w:color w:val="000000" w:themeColor="text1"/>
          <w:sz w:val="24"/>
        </w:rPr>
      </w:pPr>
      <w:r>
        <w:rPr>
          <w:rFonts w:ascii="微软雅黑" w:eastAsia="微软雅黑" w:hAnsi="微软雅黑" w:cs="微软雅黑" w:hint="eastAsia"/>
          <w:b/>
          <w:bCs/>
          <w:color w:val="000000" w:themeColor="text1"/>
          <w:sz w:val="24"/>
        </w:rPr>
        <w:t>模块1 文旅+宏观政策+商业模式</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十三五旅游发展规划解读</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主题公园的设计思维与商业模式</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旅游业的转型升级与旅游投资趋势</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特色小镇的规划设计与实践</w:t>
      </w:r>
    </w:p>
    <w:p w:rsidR="002E28DB" w:rsidRDefault="00B85EED">
      <w:pPr>
        <w:widowControl/>
        <w:numPr>
          <w:ilvl w:val="0"/>
          <w:numId w:val="3"/>
        </w:numPr>
        <w:spacing w:line="360" w:lineRule="auto"/>
        <w:ind w:firstLine="420"/>
        <w:jc w:val="left"/>
        <w:rPr>
          <w:rFonts w:ascii="微软雅黑" w:eastAsia="微软雅黑" w:hAnsi="微软雅黑" w:cs="微软雅黑"/>
          <w:i/>
          <w:iCs/>
          <w:color w:val="000000" w:themeColor="text1"/>
          <w:kern w:val="0"/>
          <w:sz w:val="24"/>
        </w:rPr>
      </w:pPr>
      <w:r>
        <w:rPr>
          <w:rFonts w:ascii="微软雅黑" w:eastAsia="微软雅黑" w:hAnsi="微软雅黑" w:cs="微软雅黑" w:hint="eastAsia"/>
          <w:b/>
          <w:bCs/>
          <w:i/>
          <w:iCs/>
          <w:color w:val="000000" w:themeColor="text1"/>
          <w:kern w:val="0"/>
          <w:sz w:val="24"/>
        </w:rPr>
        <w:t>实地考察项目案例教学</w:t>
      </w:r>
      <w:r>
        <w:rPr>
          <w:rFonts w:ascii="微软雅黑" w:eastAsia="微软雅黑" w:hAnsi="微软雅黑" w:cs="微软雅黑" w:hint="eastAsia"/>
          <w:i/>
          <w:iCs/>
          <w:color w:val="000000" w:themeColor="text1"/>
          <w:kern w:val="0"/>
          <w:sz w:val="24"/>
        </w:rPr>
        <w:t>：</w:t>
      </w:r>
    </w:p>
    <w:p w:rsidR="002E28DB" w:rsidRDefault="00B85EED">
      <w:pPr>
        <w:widowControl/>
        <w:spacing w:line="360" w:lineRule="auto"/>
        <w:ind w:leftChars="398" w:left="836" w:firstLineChars="175" w:firstLine="420"/>
        <w:jc w:val="left"/>
        <w:rPr>
          <w:rFonts w:ascii="微软雅黑" w:eastAsia="微软雅黑" w:hAnsi="微软雅黑" w:cs="微软雅黑"/>
          <w:kern w:val="0"/>
          <w:sz w:val="24"/>
        </w:rPr>
      </w:pPr>
      <w:r>
        <w:rPr>
          <w:rFonts w:ascii="微软雅黑" w:eastAsia="微软雅黑" w:hAnsi="微软雅黑" w:cs="微软雅黑" w:hint="eastAsia"/>
          <w:kern w:val="0"/>
          <w:sz w:val="24"/>
        </w:rPr>
        <w:t>华夏幸福产业集团</w:t>
      </w:r>
    </w:p>
    <w:p w:rsidR="002E28DB" w:rsidRDefault="00B85EED">
      <w:pPr>
        <w:widowControl/>
        <w:numPr>
          <w:ilvl w:val="0"/>
          <w:numId w:val="4"/>
        </w:numPr>
        <w:spacing w:line="360" w:lineRule="auto"/>
        <w:ind w:leftChars="398" w:left="836" w:firstLineChars="175"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大厂影视小镇——2016中国最具文化价值特色小镇；</w:t>
      </w:r>
    </w:p>
    <w:p w:rsidR="002E28DB" w:rsidRDefault="00B85EED">
      <w:pPr>
        <w:widowControl/>
        <w:numPr>
          <w:ilvl w:val="0"/>
          <w:numId w:val="4"/>
        </w:numPr>
        <w:spacing w:line="360" w:lineRule="auto"/>
        <w:ind w:leftChars="398" w:left="836" w:firstLineChars="175"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香河机器人小镇——科技型特色小镇。</w:t>
      </w:r>
    </w:p>
    <w:p w:rsidR="002E28DB" w:rsidRDefault="00B85EED">
      <w:pPr>
        <w:widowControl/>
        <w:spacing w:line="360" w:lineRule="auto"/>
        <w:ind w:leftChars="398" w:left="836" w:firstLineChars="175" w:firstLine="385"/>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2"/>
          <w:szCs w:val="22"/>
        </w:rPr>
        <w:t>现场解读华夏幸福发展特色小镇的PPP模式</w:t>
      </w:r>
      <w:r>
        <w:rPr>
          <w:rFonts w:ascii="微软雅黑" w:eastAsia="微软雅黑" w:hAnsi="微软雅黑" w:cs="微软雅黑" w:hint="eastAsia"/>
          <w:color w:val="000000" w:themeColor="text1"/>
          <w:kern w:val="0"/>
          <w:sz w:val="24"/>
        </w:rPr>
        <w:t>。</w:t>
      </w:r>
    </w:p>
    <w:p w:rsidR="002E28DB" w:rsidRDefault="00B85EED">
      <w:pPr>
        <w:widowControl/>
        <w:spacing w:line="360" w:lineRule="auto"/>
        <w:jc w:val="left"/>
        <w:rPr>
          <w:rFonts w:ascii="微软雅黑" w:eastAsia="微软雅黑" w:hAnsi="微软雅黑" w:cs="微软雅黑"/>
          <w:b/>
          <w:bCs/>
          <w:color w:val="000000" w:themeColor="text1"/>
          <w:sz w:val="24"/>
        </w:rPr>
      </w:pPr>
      <w:r>
        <w:rPr>
          <w:rFonts w:ascii="微软雅黑" w:eastAsia="微软雅黑" w:hAnsi="微软雅黑" w:cs="微软雅黑" w:hint="eastAsia"/>
          <w:b/>
          <w:bCs/>
          <w:color w:val="000000" w:themeColor="text1"/>
          <w:sz w:val="24"/>
        </w:rPr>
        <w:t>模块2  文旅+特色小镇+乡村旅游（或美丽乡村）</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特色小镇 ---“千企千镇工程”解读</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特色小镇的投资开发与运营管理系列</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休闲农业与乡村旅游发展创新模式</w:t>
      </w:r>
    </w:p>
    <w:p w:rsidR="002E28DB" w:rsidRDefault="00B85EED">
      <w:pPr>
        <w:widowControl/>
        <w:numPr>
          <w:ilvl w:val="0"/>
          <w:numId w:val="3"/>
        </w:numPr>
        <w:spacing w:line="360" w:lineRule="auto"/>
        <w:ind w:firstLine="420"/>
        <w:jc w:val="left"/>
        <w:rPr>
          <w:rFonts w:ascii="微软雅黑" w:eastAsia="微软雅黑" w:hAnsi="微软雅黑" w:cs="微软雅黑"/>
          <w:b/>
          <w:bCs/>
          <w:color w:val="000000" w:themeColor="text1"/>
          <w:sz w:val="24"/>
        </w:rPr>
      </w:pPr>
      <w:r>
        <w:rPr>
          <w:rFonts w:ascii="微软雅黑" w:eastAsia="微软雅黑" w:hAnsi="微软雅黑" w:cs="微软雅黑" w:hint="eastAsia"/>
          <w:color w:val="000000" w:themeColor="text1"/>
          <w:kern w:val="0"/>
          <w:sz w:val="24"/>
        </w:rPr>
        <w:t>乡村旅游的投资开发与运营管理系列</w:t>
      </w:r>
    </w:p>
    <w:p w:rsidR="002E28DB" w:rsidRDefault="00B85EED">
      <w:pPr>
        <w:widowControl/>
        <w:spacing w:line="360" w:lineRule="auto"/>
        <w:jc w:val="left"/>
        <w:rPr>
          <w:rFonts w:ascii="微软雅黑" w:eastAsia="微软雅黑" w:hAnsi="微软雅黑" w:cs="微软雅黑"/>
          <w:b/>
          <w:bCs/>
          <w:color w:val="000000" w:themeColor="text1"/>
          <w:sz w:val="24"/>
        </w:rPr>
      </w:pPr>
      <w:r>
        <w:rPr>
          <w:rFonts w:ascii="微软雅黑" w:eastAsia="微软雅黑" w:hAnsi="微软雅黑" w:cs="微软雅黑" w:hint="eastAsia"/>
          <w:b/>
          <w:bCs/>
          <w:color w:val="000000" w:themeColor="text1"/>
          <w:sz w:val="24"/>
        </w:rPr>
        <w:t>模块3 文旅+ 精品酒店+民宿+自驾车房车营地</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移动互联时代的住宿业发展趋势</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精品酒店的新生态</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精品酒店的创意设计与运营管理及投资模式系列</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台湾特色民俗</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民宿的创意设计与运营管理及投资模式系列</w:t>
      </w:r>
    </w:p>
    <w:p w:rsidR="002E28DB" w:rsidRDefault="00B85EED">
      <w:pPr>
        <w:widowControl/>
        <w:numPr>
          <w:ilvl w:val="0"/>
          <w:numId w:val="3"/>
        </w:numPr>
        <w:spacing w:line="360" w:lineRule="auto"/>
        <w:ind w:firstLine="420"/>
        <w:jc w:val="left"/>
        <w:rPr>
          <w:rFonts w:ascii="微软雅黑" w:eastAsia="微软雅黑" w:hAnsi="微软雅黑" w:cs="微软雅黑"/>
          <w:b/>
          <w:bCs/>
          <w:color w:val="000000" w:themeColor="text1"/>
          <w:sz w:val="24"/>
        </w:rPr>
      </w:pPr>
      <w:r>
        <w:rPr>
          <w:rFonts w:ascii="微软雅黑" w:eastAsia="微软雅黑" w:hAnsi="微软雅黑" w:cs="微软雅黑" w:hint="eastAsia"/>
          <w:color w:val="000000" w:themeColor="text1"/>
          <w:kern w:val="0"/>
          <w:sz w:val="24"/>
        </w:rPr>
        <w:lastRenderedPageBreak/>
        <w:t>自驾车房车营地的规划建设与设计及运营管理</w:t>
      </w:r>
    </w:p>
    <w:p w:rsidR="002E28DB" w:rsidRDefault="00B85EED">
      <w:pPr>
        <w:widowControl/>
        <w:spacing w:line="360" w:lineRule="auto"/>
        <w:jc w:val="left"/>
        <w:rPr>
          <w:rFonts w:ascii="微软雅黑" w:eastAsia="微软雅黑" w:hAnsi="微软雅黑" w:cs="微软雅黑"/>
          <w:b/>
          <w:bCs/>
          <w:color w:val="000000" w:themeColor="text1"/>
          <w:sz w:val="24"/>
        </w:rPr>
      </w:pPr>
      <w:r>
        <w:rPr>
          <w:rFonts w:ascii="微软雅黑" w:eastAsia="微软雅黑" w:hAnsi="微软雅黑" w:cs="微软雅黑" w:hint="eastAsia"/>
          <w:b/>
          <w:bCs/>
          <w:color w:val="000000" w:themeColor="text1"/>
          <w:sz w:val="24"/>
        </w:rPr>
        <w:t>模块4 文旅+自然景区+文旅综合体+主题公园+演艺</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“一带一路”战略下文旅产业发展的机遇</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自然景区投资开发与运营模式创新</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文旅综合体的的投资开发与运管及营利模式系列</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主题公园的设计思维与商业模式</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主题公园新业态之亲子演艺乐园</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旅游实景演艺秀</w:t>
      </w:r>
    </w:p>
    <w:p w:rsidR="002E28DB" w:rsidRDefault="00B85EED">
      <w:pPr>
        <w:widowControl/>
        <w:spacing w:line="360" w:lineRule="auto"/>
        <w:jc w:val="left"/>
        <w:rPr>
          <w:rFonts w:ascii="微软雅黑" w:eastAsia="微软雅黑" w:hAnsi="微软雅黑" w:cs="微软雅黑"/>
          <w:b/>
          <w:bCs/>
          <w:color w:val="000000" w:themeColor="text1"/>
          <w:sz w:val="24"/>
        </w:rPr>
      </w:pPr>
      <w:r>
        <w:rPr>
          <w:rFonts w:ascii="微软雅黑" w:eastAsia="微软雅黑" w:hAnsi="微软雅黑" w:cs="微软雅黑" w:hint="eastAsia"/>
          <w:b/>
          <w:bCs/>
          <w:color w:val="000000" w:themeColor="text1"/>
          <w:sz w:val="24"/>
        </w:rPr>
        <w:t>模块5 文旅+互联网+科技</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解码旅游大数据</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大数据时代下的旅游营销</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智慧旅游OTA 模式</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旅游OTO模式</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互联网文创产业园开发管理及运营模式</w:t>
      </w:r>
    </w:p>
    <w:p w:rsidR="002E28DB" w:rsidRDefault="00B85EED">
      <w:pPr>
        <w:widowControl/>
        <w:numPr>
          <w:ilvl w:val="0"/>
          <w:numId w:val="3"/>
        </w:numPr>
        <w:spacing w:line="360" w:lineRule="auto"/>
        <w:ind w:firstLine="420"/>
        <w:jc w:val="left"/>
        <w:rPr>
          <w:rFonts w:ascii="微软雅黑" w:eastAsia="微软雅黑" w:hAnsi="微软雅黑" w:cs="微软雅黑"/>
          <w:b/>
          <w:bCs/>
          <w:color w:val="000000" w:themeColor="text1"/>
          <w:sz w:val="24"/>
        </w:rPr>
      </w:pPr>
      <w:r>
        <w:rPr>
          <w:rFonts w:ascii="微软雅黑" w:eastAsia="微软雅黑" w:hAnsi="微软雅黑" w:cs="微软雅黑" w:hint="eastAsia"/>
          <w:color w:val="000000" w:themeColor="text1"/>
          <w:kern w:val="0"/>
          <w:sz w:val="24"/>
        </w:rPr>
        <w:t>“文化+创意+科技+设计”开发文化旅游衍生品——解读故宫文创</w:t>
      </w:r>
    </w:p>
    <w:p w:rsidR="002E28DB" w:rsidRDefault="00B85EED">
      <w:pPr>
        <w:widowControl/>
        <w:spacing w:line="360" w:lineRule="auto"/>
        <w:jc w:val="left"/>
        <w:rPr>
          <w:rFonts w:ascii="微软雅黑" w:eastAsia="微软雅黑" w:hAnsi="微软雅黑" w:cs="微软雅黑"/>
          <w:b/>
          <w:bCs/>
          <w:color w:val="000000" w:themeColor="text1"/>
          <w:sz w:val="24"/>
        </w:rPr>
      </w:pPr>
      <w:r>
        <w:rPr>
          <w:rFonts w:ascii="微软雅黑" w:eastAsia="微软雅黑" w:hAnsi="微软雅黑" w:cs="微软雅黑" w:hint="eastAsia"/>
          <w:b/>
          <w:bCs/>
          <w:color w:val="000000" w:themeColor="text1"/>
          <w:sz w:val="24"/>
        </w:rPr>
        <w:t>模块6 文旅+金融</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十三五”时期文旅产业投融资趋向及并购模式</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文化旅游PPP模式：“供给侧”改革新思路</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文旅项目的金融工具与融资渠道</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文旅项目投融资规划与解决文案</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文旅项目资本运营与赢利模式</w:t>
      </w:r>
    </w:p>
    <w:p w:rsidR="002E28DB" w:rsidRDefault="00B85EED">
      <w:pPr>
        <w:widowControl/>
        <w:numPr>
          <w:ilvl w:val="0"/>
          <w:numId w:val="3"/>
        </w:numPr>
        <w:spacing w:line="360" w:lineRule="auto"/>
        <w:ind w:firstLine="420"/>
        <w:jc w:val="left"/>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解码文旅上市公司模式</w:t>
      </w:r>
    </w:p>
    <w:p w:rsidR="002E28DB" w:rsidRDefault="00B85EED">
      <w:pPr>
        <w:widowControl/>
        <w:spacing w:line="360" w:lineRule="auto"/>
        <w:jc w:val="left"/>
        <w:rPr>
          <w:rFonts w:ascii="微软雅黑" w:eastAsia="微软雅黑" w:hAnsi="微软雅黑"/>
          <w:b/>
          <w:sz w:val="24"/>
        </w:rPr>
      </w:pPr>
      <w:r>
        <w:rPr>
          <w:rFonts w:ascii="微软雅黑" w:eastAsia="微软雅黑" w:hAnsi="微软雅黑" w:hint="eastAsia"/>
          <w:b/>
          <w:sz w:val="24"/>
        </w:rPr>
        <w:lastRenderedPageBreak/>
        <w:t>【增值部分】</w:t>
      </w:r>
    </w:p>
    <w:p w:rsidR="002E28DB" w:rsidRDefault="00B85EED" w:rsidP="00246204">
      <w:pPr>
        <w:spacing w:beforeLines="50" w:line="300" w:lineRule="atLeast"/>
        <w:ind w:leftChars="400" w:left="1320" w:hangingChars="200" w:hanging="480"/>
        <w:rPr>
          <w:rFonts w:ascii="微软雅黑" w:eastAsia="微软雅黑" w:hAnsi="微软雅黑" w:cs="微软雅黑"/>
          <w:b/>
          <w:sz w:val="24"/>
        </w:rPr>
      </w:pPr>
      <w:r>
        <w:rPr>
          <w:rFonts w:ascii="微软雅黑" w:eastAsia="微软雅黑" w:hAnsi="微软雅黑" w:cs="微软雅黑" w:hint="eastAsia"/>
          <w:b/>
          <w:sz w:val="24"/>
        </w:rPr>
        <w:t>对于动则数十亿、数百亿项目投资，拿出不到万分之一的资金来参加学习，除了获得以上知识收益外，还将得到：</w:t>
      </w:r>
    </w:p>
    <w:p w:rsidR="002E28DB" w:rsidRDefault="00B85EED" w:rsidP="00246204">
      <w:pPr>
        <w:numPr>
          <w:ilvl w:val="0"/>
          <w:numId w:val="1"/>
        </w:numPr>
        <w:spacing w:beforeLines="50" w:line="300" w:lineRule="atLeast"/>
        <w:ind w:firstLineChars="200" w:firstLine="480"/>
        <w:rPr>
          <w:rFonts w:ascii="微软雅黑" w:eastAsia="微软雅黑" w:hAnsi="微软雅黑" w:cs="微软雅黑"/>
          <w:sz w:val="24"/>
        </w:rPr>
      </w:pPr>
      <w:r>
        <w:rPr>
          <w:rFonts w:ascii="微软雅黑" w:eastAsia="微软雅黑" w:hAnsi="微软雅黑" w:cs="微软雅黑" w:hint="eastAsia"/>
          <w:sz w:val="24"/>
        </w:rPr>
        <w:t>同学联谊服务——联络情谊、信息整合、商务服务</w:t>
      </w:r>
    </w:p>
    <w:p w:rsidR="002E28DB" w:rsidRDefault="00B85EED" w:rsidP="00246204">
      <w:pPr>
        <w:numPr>
          <w:ilvl w:val="0"/>
          <w:numId w:val="1"/>
        </w:numPr>
        <w:spacing w:beforeLines="50" w:line="300" w:lineRule="atLeast"/>
        <w:ind w:firstLineChars="200" w:firstLine="480"/>
        <w:rPr>
          <w:rFonts w:ascii="微软雅黑" w:eastAsia="微软雅黑" w:hAnsi="微软雅黑" w:cs="微软雅黑"/>
          <w:sz w:val="24"/>
        </w:rPr>
      </w:pPr>
      <w:r>
        <w:rPr>
          <w:rFonts w:ascii="微软雅黑" w:eastAsia="微软雅黑" w:hAnsi="微软雅黑" w:cs="微软雅黑" w:hint="eastAsia"/>
          <w:sz w:val="24"/>
        </w:rPr>
        <w:t>参加行业论坛——研判趋势、研讨方法、指导实践</w:t>
      </w:r>
    </w:p>
    <w:p w:rsidR="002E28DB" w:rsidRDefault="00B85EED" w:rsidP="00246204">
      <w:pPr>
        <w:numPr>
          <w:ilvl w:val="0"/>
          <w:numId w:val="1"/>
        </w:numPr>
        <w:spacing w:beforeLines="50" w:line="300" w:lineRule="atLeast"/>
        <w:ind w:firstLineChars="200" w:firstLine="480"/>
        <w:rPr>
          <w:rFonts w:ascii="微软雅黑" w:eastAsia="微软雅黑" w:hAnsi="微软雅黑" w:cs="微软雅黑"/>
          <w:sz w:val="24"/>
        </w:rPr>
      </w:pPr>
      <w:r>
        <w:rPr>
          <w:rFonts w:ascii="微软雅黑" w:eastAsia="微软雅黑" w:hAnsi="微软雅黑" w:cs="微软雅黑" w:hint="eastAsia"/>
          <w:sz w:val="24"/>
        </w:rPr>
        <w:t>境外参观考察——学习借鉴、开阔视野、寻求资源（选修）</w:t>
      </w:r>
    </w:p>
    <w:p w:rsidR="002E28DB" w:rsidRDefault="00B85EED" w:rsidP="00246204">
      <w:pPr>
        <w:numPr>
          <w:ilvl w:val="0"/>
          <w:numId w:val="1"/>
        </w:numPr>
        <w:spacing w:beforeLines="50" w:line="300" w:lineRule="atLeast"/>
        <w:ind w:firstLineChars="200" w:firstLine="480"/>
        <w:rPr>
          <w:rFonts w:ascii="微软雅黑" w:eastAsia="微软雅黑" w:hAnsi="微软雅黑" w:cs="微软雅黑"/>
          <w:sz w:val="24"/>
        </w:rPr>
      </w:pPr>
      <w:r>
        <w:rPr>
          <w:rFonts w:ascii="微软雅黑" w:eastAsia="微软雅黑" w:hAnsi="微软雅黑" w:cs="微软雅黑" w:hint="eastAsia"/>
          <w:sz w:val="24"/>
        </w:rPr>
        <w:t>访问同学企业——相互切磋、共同提高、提升品牌</w:t>
      </w:r>
    </w:p>
    <w:p w:rsidR="002E28DB" w:rsidRDefault="00B85EED" w:rsidP="00246204">
      <w:pPr>
        <w:numPr>
          <w:ilvl w:val="0"/>
          <w:numId w:val="1"/>
        </w:numPr>
        <w:spacing w:beforeLines="50" w:line="300" w:lineRule="atLeast"/>
        <w:ind w:firstLineChars="200" w:firstLine="480"/>
        <w:rPr>
          <w:rFonts w:ascii="微软雅黑" w:eastAsia="微软雅黑" w:hAnsi="微软雅黑" w:cs="微软雅黑"/>
          <w:sz w:val="24"/>
        </w:rPr>
      </w:pPr>
      <w:r>
        <w:rPr>
          <w:rFonts w:ascii="微软雅黑" w:eastAsia="微软雅黑" w:hAnsi="微软雅黑" w:cs="微软雅黑" w:hint="eastAsia"/>
          <w:sz w:val="24"/>
        </w:rPr>
        <w:t>顾问商务服务——前期考察、项目定位、升级指导</w:t>
      </w:r>
    </w:p>
    <w:p w:rsidR="002E28DB" w:rsidRDefault="00B85EED" w:rsidP="00246204">
      <w:pPr>
        <w:numPr>
          <w:ilvl w:val="0"/>
          <w:numId w:val="1"/>
        </w:numPr>
        <w:spacing w:beforeLines="50" w:line="300" w:lineRule="atLeast"/>
        <w:ind w:firstLineChars="200" w:firstLine="480"/>
        <w:rPr>
          <w:rFonts w:ascii="微软雅黑" w:eastAsia="微软雅黑" w:hAnsi="微软雅黑"/>
          <w:b/>
          <w:sz w:val="24"/>
        </w:rPr>
      </w:pPr>
      <w:r>
        <w:rPr>
          <w:rFonts w:ascii="微软雅黑" w:eastAsia="微软雅黑" w:hAnsi="微软雅黑" w:cs="微软雅黑" w:hint="eastAsia"/>
          <w:sz w:val="24"/>
        </w:rPr>
        <w:t>成为智库会员——享有相关智库会员权利义务</w:t>
      </w:r>
    </w:p>
    <w:p w:rsidR="002E28DB" w:rsidRDefault="002E28DB" w:rsidP="00246204">
      <w:pPr>
        <w:spacing w:beforeLines="50" w:line="300" w:lineRule="atLeast"/>
        <w:ind w:leftChars="200" w:left="420"/>
        <w:rPr>
          <w:rFonts w:ascii="微软雅黑" w:eastAsia="微软雅黑" w:hAnsi="微软雅黑"/>
          <w:b/>
          <w:sz w:val="24"/>
        </w:rPr>
      </w:pPr>
    </w:p>
    <w:p w:rsidR="002E28DB" w:rsidRDefault="00B85EED">
      <w:pPr>
        <w:spacing w:line="360" w:lineRule="auto"/>
        <w:jc w:val="left"/>
        <w:rPr>
          <w:rFonts w:ascii="微软雅黑" w:eastAsia="微软雅黑" w:hAnsi="微软雅黑" w:cs="微软雅黑"/>
          <w:b/>
          <w:sz w:val="24"/>
        </w:rPr>
      </w:pPr>
      <w:r>
        <w:rPr>
          <w:rFonts w:ascii="微软雅黑" w:eastAsia="微软雅黑" w:hAnsi="微软雅黑" w:hint="eastAsia"/>
          <w:b/>
          <w:sz w:val="24"/>
        </w:rPr>
        <w:t>【培养对象】</w:t>
      </w:r>
    </w:p>
    <w:p w:rsidR="002E28DB" w:rsidRDefault="00B85EED">
      <w:pPr>
        <w:numPr>
          <w:ilvl w:val="0"/>
          <w:numId w:val="5"/>
        </w:numPr>
        <w:ind w:hanging="45"/>
        <w:rPr>
          <w:rFonts w:ascii="微软雅黑" w:eastAsia="微软雅黑" w:hAnsi="微软雅黑" w:cs="微软雅黑"/>
          <w:sz w:val="24"/>
        </w:rPr>
      </w:pPr>
      <w:r>
        <w:rPr>
          <w:rFonts w:ascii="微软雅黑" w:eastAsia="微软雅黑" w:hAnsi="微软雅黑" w:cs="微软雅黑" w:hint="eastAsia"/>
          <w:sz w:val="24"/>
        </w:rPr>
        <w:t>政策、规划、建设、招商引资、国土资源、金融、法律法规等部门与单位的高级管理人员。</w:t>
      </w:r>
    </w:p>
    <w:p w:rsidR="002E28DB" w:rsidRDefault="00B85EED">
      <w:pPr>
        <w:numPr>
          <w:ilvl w:val="0"/>
          <w:numId w:val="5"/>
        </w:numPr>
        <w:ind w:hanging="45"/>
        <w:rPr>
          <w:rFonts w:ascii="微软雅黑" w:eastAsia="微软雅黑" w:hAnsi="微软雅黑" w:cs="微软雅黑"/>
          <w:sz w:val="24"/>
        </w:rPr>
      </w:pPr>
      <w:r>
        <w:rPr>
          <w:rFonts w:ascii="微软雅黑" w:eastAsia="微软雅黑" w:hAnsi="微软雅黑" w:cs="微软雅黑" w:hint="eastAsia"/>
          <w:sz w:val="24"/>
        </w:rPr>
        <w:t>房地产企业、基金公司、投资公司、旅游规划公司等董事长、总裁等决策者、管理者。</w:t>
      </w:r>
    </w:p>
    <w:p w:rsidR="002E28DB" w:rsidRDefault="00B85EED">
      <w:pPr>
        <w:numPr>
          <w:ilvl w:val="0"/>
          <w:numId w:val="5"/>
        </w:numPr>
        <w:ind w:hanging="45"/>
        <w:rPr>
          <w:rFonts w:ascii="微软雅黑" w:eastAsia="微软雅黑" w:hAnsi="微软雅黑" w:cs="微软雅黑"/>
          <w:sz w:val="24"/>
        </w:rPr>
      </w:pPr>
      <w:r>
        <w:rPr>
          <w:rFonts w:ascii="微软雅黑" w:eastAsia="微软雅黑" w:hAnsi="微软雅黑" w:cs="微软雅黑" w:hint="eastAsia"/>
          <w:sz w:val="24"/>
        </w:rPr>
        <w:t>园林绿化、景观设计、照明灯光、标识雕塑、景区管理等专业公司董事长、总裁等决策与管理者。</w:t>
      </w:r>
    </w:p>
    <w:p w:rsidR="002E28DB" w:rsidRDefault="00B85EED">
      <w:pPr>
        <w:numPr>
          <w:ilvl w:val="0"/>
          <w:numId w:val="5"/>
        </w:numPr>
        <w:ind w:hanging="45"/>
      </w:pPr>
      <w:r>
        <w:rPr>
          <w:rFonts w:ascii="微软雅黑" w:eastAsia="微软雅黑" w:hAnsi="微软雅黑" w:cs="微软雅黑" w:hint="eastAsia"/>
          <w:sz w:val="24"/>
        </w:rPr>
        <w:t>有意向投资文化旅游项目的企业决策与管理者</w:t>
      </w:r>
    </w:p>
    <w:p w:rsidR="002E28DB" w:rsidRDefault="00B85EED">
      <w:pPr>
        <w:spacing w:line="360" w:lineRule="auto"/>
        <w:jc w:val="left"/>
        <w:rPr>
          <w:rFonts w:ascii="微软雅黑" w:eastAsia="微软雅黑" w:hAnsi="微软雅黑"/>
          <w:b/>
          <w:sz w:val="24"/>
        </w:rPr>
      </w:pPr>
      <w:r>
        <w:rPr>
          <w:rFonts w:ascii="微软雅黑" w:eastAsia="微软雅黑" w:hAnsi="微软雅黑" w:hint="eastAsia"/>
          <w:b/>
          <w:sz w:val="24"/>
        </w:rPr>
        <w:br w:type="page"/>
      </w:r>
    </w:p>
    <w:p w:rsidR="002E28DB" w:rsidRDefault="00B85EED">
      <w:pPr>
        <w:spacing w:line="360" w:lineRule="auto"/>
        <w:jc w:val="left"/>
        <w:rPr>
          <w:rFonts w:ascii="微软雅黑" w:eastAsia="微软雅黑" w:hAnsi="微软雅黑"/>
          <w:b/>
          <w:sz w:val="24"/>
        </w:rPr>
      </w:pPr>
      <w:r>
        <w:rPr>
          <w:rFonts w:ascii="微软雅黑" w:eastAsia="微软雅黑" w:hAnsi="微软雅黑" w:hint="eastAsia"/>
          <w:b/>
          <w:sz w:val="24"/>
        </w:rPr>
        <w:lastRenderedPageBreak/>
        <w:t>【拟邀师资】</w:t>
      </w:r>
      <w:r>
        <w:rPr>
          <w:rFonts w:ascii="微软雅黑" w:eastAsia="微软雅黑" w:hAnsi="微软雅黑" w:hint="eastAsia"/>
          <w:b/>
          <w:szCs w:val="21"/>
        </w:rPr>
        <w:t>（部分且排名不分先后）</w:t>
      </w:r>
    </w:p>
    <w:p w:rsidR="002E28DB" w:rsidRDefault="00B85EED">
      <w:pPr>
        <w:ind w:left="5" w:firstLineChars="216" w:firstLine="518"/>
        <w:jc w:val="left"/>
        <w:rPr>
          <w:rFonts w:ascii="微软雅黑" w:eastAsia="微软雅黑" w:hAnsi="微软雅黑"/>
          <w:bCs/>
          <w:sz w:val="24"/>
        </w:rPr>
      </w:pPr>
      <w:r>
        <w:rPr>
          <w:rFonts w:ascii="微软雅黑" w:eastAsia="微软雅黑" w:hAnsi="微软雅黑" w:hint="eastAsia"/>
          <w:bCs/>
          <w:sz w:val="24"/>
        </w:rPr>
        <w:t>师资由来自海内外知名高校、政府机构、地产标杆企业、业界知名专业机构的鼎盛师资阵容构成。</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周久才</w:t>
      </w:r>
      <w:r>
        <w:rPr>
          <w:rFonts w:ascii="微软雅黑" w:eastAsia="微软雅黑" w:hAnsi="微软雅黑" w:cs="微软雅黑" w:hint="eastAsia"/>
          <w:sz w:val="24"/>
        </w:rPr>
        <w:t xml:space="preserve">　国家旅游局政法司巡视员</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戴  斌</w:t>
      </w:r>
      <w:r>
        <w:rPr>
          <w:rFonts w:ascii="微软雅黑" w:eastAsia="微软雅黑" w:hAnsi="微软雅黑" w:cs="微软雅黑" w:hint="eastAsia"/>
          <w:sz w:val="24"/>
        </w:rPr>
        <w:tab/>
        <w:t xml:space="preserve">　中国旅游研究院院长</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梅  洪</w:t>
      </w:r>
      <w:r>
        <w:rPr>
          <w:rFonts w:ascii="微软雅黑" w:eastAsia="微软雅黑" w:hAnsi="微软雅黑" w:cs="微软雅黑" w:hint="eastAsia"/>
          <w:sz w:val="24"/>
        </w:rPr>
        <w:t xml:space="preserve">　中国演艺联盟理事长</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厉新建</w:t>
      </w:r>
      <w:r>
        <w:rPr>
          <w:rFonts w:ascii="微软雅黑" w:eastAsia="微软雅黑" w:hAnsi="微软雅黑" w:cs="微软雅黑" w:hint="eastAsia"/>
          <w:sz w:val="24"/>
        </w:rPr>
        <w:t xml:space="preserve">　北京第二外国语学院旅游管理学院院长</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刘志明</w:t>
      </w:r>
      <w:r>
        <w:rPr>
          <w:rFonts w:ascii="微软雅黑" w:eastAsia="微软雅黑" w:hAnsi="微软雅黑" w:cs="微软雅黑" w:hint="eastAsia"/>
          <w:sz w:val="24"/>
        </w:rPr>
        <w:tab/>
        <w:t xml:space="preserve">　中国旅游舆情智库首席专家</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单霁翔</w:t>
      </w:r>
      <w:r>
        <w:rPr>
          <w:rFonts w:ascii="微软雅黑" w:eastAsia="微软雅黑" w:hAnsi="微软雅黑" w:cs="微软雅黑" w:hint="eastAsia"/>
          <w:sz w:val="24"/>
        </w:rPr>
        <w:t xml:space="preserve">　故宫博物院院长</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刘伯英</w:t>
      </w:r>
      <w:r>
        <w:rPr>
          <w:rFonts w:ascii="微软雅黑" w:eastAsia="微软雅黑" w:hAnsi="微软雅黑" w:cs="微软雅黑" w:hint="eastAsia"/>
          <w:sz w:val="24"/>
        </w:rPr>
        <w:t xml:space="preserve">　中国文物学会工业遗产委员会会长</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魏小安</w:t>
      </w:r>
      <w:r>
        <w:rPr>
          <w:rFonts w:ascii="微软雅黑" w:eastAsia="微软雅黑" w:hAnsi="微软雅黑" w:cs="微软雅黑" w:hint="eastAsia"/>
          <w:sz w:val="24"/>
        </w:rPr>
        <w:t xml:space="preserve">　著名旅游经济和管理专家</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马  泉</w:t>
      </w:r>
      <w:r>
        <w:rPr>
          <w:rFonts w:ascii="微软雅黑" w:eastAsia="微软雅黑" w:hAnsi="微软雅黑" w:cs="微软雅黑" w:hint="eastAsia"/>
          <w:sz w:val="24"/>
        </w:rPr>
        <w:t xml:space="preserve">　清华大学教授</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金元浦</w:t>
      </w:r>
      <w:r>
        <w:rPr>
          <w:rFonts w:ascii="微软雅黑" w:eastAsia="微软雅黑" w:hAnsi="微软雅黑" w:cs="微软雅黑" w:hint="eastAsia"/>
          <w:sz w:val="24"/>
        </w:rPr>
        <w:tab/>
        <w:t xml:space="preserve">　中国人民大学教授</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魏鹏举</w:t>
      </w:r>
      <w:r>
        <w:rPr>
          <w:rFonts w:ascii="微软雅黑" w:eastAsia="微软雅黑" w:hAnsi="微软雅黑" w:cs="微软雅黑" w:hint="eastAsia"/>
          <w:sz w:val="24"/>
        </w:rPr>
        <w:tab/>
        <w:t xml:space="preserve">　中央财经大学文化创意研究院执行院长</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陈少峰</w:t>
      </w:r>
      <w:r>
        <w:rPr>
          <w:rFonts w:ascii="微软雅黑" w:eastAsia="微软雅黑" w:hAnsi="微软雅黑" w:cs="微软雅黑" w:hint="eastAsia"/>
          <w:sz w:val="24"/>
        </w:rPr>
        <w:tab/>
        <w:t xml:space="preserve">　北大文化产业研究院副院长</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吴必虎</w:t>
      </w:r>
      <w:r>
        <w:rPr>
          <w:rFonts w:ascii="微软雅黑" w:eastAsia="微软雅黑" w:hAnsi="微软雅黑" w:cs="微软雅黑" w:hint="eastAsia"/>
          <w:sz w:val="24"/>
        </w:rPr>
        <w:tab/>
        <w:t xml:space="preserve">　北京大学旅游研究与规划中心主任</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陈南江</w:t>
      </w:r>
      <w:r>
        <w:rPr>
          <w:rFonts w:ascii="微软雅黑" w:eastAsia="微软雅黑" w:hAnsi="微软雅黑" w:cs="微软雅黑" w:hint="eastAsia"/>
          <w:sz w:val="24"/>
        </w:rPr>
        <w:t xml:space="preserve">　广东省旅游规划设计院总规划师</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宋  瑞</w:t>
      </w:r>
      <w:r>
        <w:rPr>
          <w:rFonts w:ascii="微软雅黑" w:eastAsia="微软雅黑" w:hAnsi="微软雅黑" w:cs="微软雅黑" w:hint="eastAsia"/>
          <w:sz w:val="24"/>
        </w:rPr>
        <w:t xml:space="preserve">　中国社科院旅游研究中心主任</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应丽君</w:t>
      </w:r>
      <w:r>
        <w:rPr>
          <w:rFonts w:ascii="微软雅黑" w:eastAsia="微软雅黑" w:hAnsi="微软雅黑" w:cs="微软雅黑" w:hint="eastAsia"/>
          <w:sz w:val="24"/>
        </w:rPr>
        <w:t xml:space="preserve">　和君文旅中心主任</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宋  丁</w:t>
      </w:r>
      <w:r>
        <w:rPr>
          <w:rFonts w:ascii="微软雅黑" w:eastAsia="微软雅黑" w:hAnsi="微软雅黑" w:cs="微软雅黑" w:hint="eastAsia"/>
          <w:sz w:val="24"/>
        </w:rPr>
        <w:t xml:space="preserve">　深圳旅游与地产研究中心主任</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赵铭熙</w:t>
      </w:r>
      <w:r>
        <w:rPr>
          <w:rFonts w:ascii="微软雅黑" w:eastAsia="微软雅黑" w:hAnsi="微软雅黑" w:cs="微软雅黑" w:hint="eastAsia"/>
          <w:sz w:val="24"/>
        </w:rPr>
        <w:t xml:space="preserve">　新华联文化旅游管理总公司总经理、全国工商联房地产商会市场委员会专家委员会副会长</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lastRenderedPageBreak/>
        <w:t>李明俊</w:t>
      </w:r>
      <w:r>
        <w:rPr>
          <w:rFonts w:ascii="微软雅黑" w:eastAsia="微软雅黑" w:hAnsi="微软雅黑" w:cs="微软雅黑" w:hint="eastAsia"/>
          <w:sz w:val="24"/>
        </w:rPr>
        <w:tab/>
        <w:t xml:space="preserve">　中国房地产财税咨询网总裁</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李鸿训</w:t>
      </w:r>
      <w:r>
        <w:rPr>
          <w:rFonts w:ascii="微软雅黑" w:eastAsia="微软雅黑" w:hAnsi="微软雅黑" w:cs="微软雅黑" w:hint="eastAsia"/>
          <w:sz w:val="24"/>
        </w:rPr>
        <w:t xml:space="preserve">　中国扶贫开发服务有限公司副总经理、中扶旅游开发有限公司总经理</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于历明</w:t>
      </w:r>
      <w:r>
        <w:rPr>
          <w:rFonts w:ascii="微软雅黑" w:eastAsia="微软雅黑" w:hAnsi="微软雅黑" w:cs="微软雅黑" w:hint="eastAsia"/>
          <w:sz w:val="24"/>
        </w:rPr>
        <w:t xml:space="preserve">　</w:t>
      </w:r>
      <w:r>
        <w:rPr>
          <w:rFonts w:ascii="微软雅黑" w:eastAsia="微软雅黑" w:hAnsi="微软雅黑" w:cs="微软雅黑" w:hint="eastAsia"/>
          <w:bCs/>
          <w:sz w:val="24"/>
        </w:rPr>
        <w:t>美国FIDA文旅亚太区总裁、迪斯尼梦幻工程师公司的首席高概念创意设计师</w:t>
      </w:r>
      <w:r>
        <w:rPr>
          <w:rFonts w:ascii="微软雅黑" w:eastAsia="微软雅黑" w:hAnsi="微软雅黑" w:cs="微软雅黑" w:hint="eastAsia"/>
          <w:sz w:val="24"/>
        </w:rPr>
        <w:t xml:space="preserve">                                                            </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刘少军</w:t>
      </w:r>
      <w:r>
        <w:rPr>
          <w:rFonts w:ascii="微软雅黑" w:eastAsia="微软雅黑" w:hAnsi="微软雅黑" w:cs="微软雅黑" w:hint="eastAsia"/>
          <w:sz w:val="24"/>
        </w:rPr>
        <w:t xml:space="preserve">　皇家驿站创始人</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梁  滨</w:t>
      </w:r>
      <w:r>
        <w:rPr>
          <w:rFonts w:ascii="微软雅黑" w:eastAsia="微软雅黑" w:hAnsi="微软雅黑" w:cs="微软雅黑" w:hint="eastAsia"/>
          <w:sz w:val="24"/>
        </w:rPr>
        <w:t xml:space="preserve">　钞库街十八号创始人</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 xml:space="preserve">聂剑平　</w:t>
      </w:r>
      <w:r>
        <w:rPr>
          <w:rFonts w:ascii="微软雅黑" w:eastAsia="微软雅黑" w:hAnsi="微软雅黑" w:cs="微软雅黑" w:hint="eastAsia"/>
          <w:sz w:val="24"/>
        </w:rPr>
        <w:t>墅家创始人</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庄  莹</w:t>
      </w:r>
      <w:r>
        <w:rPr>
          <w:rFonts w:ascii="微软雅黑" w:eastAsia="微软雅黑" w:hAnsi="微软雅黑" w:cs="微软雅黑" w:hint="eastAsia"/>
          <w:sz w:val="24"/>
        </w:rPr>
        <w:t xml:space="preserve">　曲江文旅集团副总经理、曲江旅游文化研究院院长、中华文华促进会理事</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陈向宏</w:t>
      </w:r>
      <w:r>
        <w:rPr>
          <w:rFonts w:ascii="微软雅黑" w:eastAsia="微软雅黑" w:hAnsi="微软雅黑" w:cs="微软雅黑" w:hint="eastAsia"/>
          <w:sz w:val="24"/>
        </w:rPr>
        <w:t xml:space="preserve">　乌镇、古北水镇董事长</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白玛多吉</w:t>
      </w:r>
      <w:r>
        <w:rPr>
          <w:rFonts w:ascii="微软雅黑" w:eastAsia="微软雅黑" w:hAnsi="微软雅黑" w:cs="微软雅黑" w:hint="eastAsia"/>
          <w:sz w:val="24"/>
        </w:rPr>
        <w:t xml:space="preserve">　松赞精品山居创始人、松赞集团董事长</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陈宗冰</w:t>
      </w:r>
      <w:r>
        <w:rPr>
          <w:rFonts w:ascii="微软雅黑" w:eastAsia="微软雅黑" w:hAnsi="微软雅黑" w:cs="微软雅黑" w:hint="eastAsia"/>
          <w:sz w:val="24"/>
        </w:rPr>
        <w:tab/>
        <w:t xml:space="preserve">　传奇文化发展有限公司董事长</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杨振之</w:t>
      </w:r>
      <w:r>
        <w:rPr>
          <w:rFonts w:ascii="微软雅黑" w:eastAsia="微软雅黑" w:hAnsi="微软雅黑" w:cs="微软雅黑" w:hint="eastAsia"/>
          <w:sz w:val="24"/>
        </w:rPr>
        <w:tab/>
        <w:t xml:space="preserve">　来也文旅投资管理有限公司董事长</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马  寅</w:t>
      </w:r>
      <w:r>
        <w:rPr>
          <w:rFonts w:ascii="微软雅黑" w:eastAsia="微软雅黑" w:hAnsi="微软雅黑" w:cs="微软雅黑" w:hint="eastAsia"/>
          <w:b/>
          <w:bCs/>
          <w:sz w:val="24"/>
        </w:rPr>
        <w:tab/>
      </w:r>
      <w:r>
        <w:rPr>
          <w:rFonts w:ascii="微软雅黑" w:eastAsia="微软雅黑" w:hAnsi="微软雅黑" w:cs="微软雅黑" w:hint="eastAsia"/>
          <w:sz w:val="24"/>
        </w:rPr>
        <w:t xml:space="preserve">　啊那亚创始人董事长</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罗  军</w:t>
      </w:r>
      <w:r>
        <w:rPr>
          <w:rFonts w:ascii="微软雅黑" w:eastAsia="微软雅黑" w:hAnsi="微软雅黑" w:cs="微软雅黑" w:hint="eastAsia"/>
          <w:sz w:val="24"/>
        </w:rPr>
        <w:t xml:space="preserve">　途家创始人</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洪清华</w:t>
      </w:r>
      <w:r>
        <w:rPr>
          <w:rFonts w:ascii="微软雅黑" w:eastAsia="微软雅黑" w:hAnsi="微软雅黑" w:cs="微软雅黑" w:hint="eastAsia"/>
          <w:sz w:val="24"/>
        </w:rPr>
        <w:t xml:space="preserve">　驴妈妈亲子乐园</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张　飚</w:t>
      </w:r>
      <w:r>
        <w:rPr>
          <w:rFonts w:ascii="微软雅黑" w:eastAsia="微软雅黑" w:hAnsi="微软雅黑" w:cs="微软雅黑" w:hint="eastAsia"/>
          <w:sz w:val="24"/>
        </w:rPr>
        <w:t xml:space="preserve">　北师大国家软实力评估中心副主任、北大与企业发展促进会城市运营主任专家、华城智汇（北京）城市规划管理有限公司董事长</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沈毅晗</w:t>
      </w:r>
      <w:r>
        <w:rPr>
          <w:rFonts w:ascii="微软雅黑" w:eastAsia="微软雅黑" w:hAnsi="微软雅黑" w:cs="微软雅黑" w:hint="eastAsia"/>
          <w:sz w:val="24"/>
        </w:rPr>
        <w:tab/>
        <w:t xml:space="preserve">　浙江良渚文化村村长大屋顶图书馆馆长</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甘圣宏</w:t>
      </w:r>
      <w:r>
        <w:rPr>
          <w:rFonts w:ascii="微软雅黑" w:eastAsia="微软雅黑" w:hAnsi="微软雅黑" w:cs="微软雅黑" w:hint="eastAsia"/>
          <w:sz w:val="24"/>
        </w:rPr>
        <w:t xml:space="preserve">　浙江君亭酒店管理股份有限公司执行总裁</w:t>
      </w:r>
    </w:p>
    <w:p w:rsidR="002E28DB" w:rsidRDefault="00B85EED">
      <w:pPr>
        <w:ind w:left="525"/>
        <w:jc w:val="left"/>
        <w:rPr>
          <w:rFonts w:ascii="微软雅黑" w:eastAsia="微软雅黑" w:hAnsi="微软雅黑" w:cs="微软雅黑"/>
          <w:sz w:val="24"/>
        </w:rPr>
      </w:pPr>
      <w:r>
        <w:rPr>
          <w:rFonts w:ascii="微软雅黑" w:eastAsia="微软雅黑" w:hAnsi="微软雅黑" w:cs="微软雅黑" w:hint="eastAsia"/>
          <w:b/>
          <w:bCs/>
          <w:sz w:val="24"/>
        </w:rPr>
        <w:t>徐道明</w:t>
      </w:r>
      <w:r>
        <w:rPr>
          <w:rFonts w:ascii="微软雅黑" w:eastAsia="微软雅黑" w:hAnsi="微软雅黑" w:cs="微软雅黑" w:hint="eastAsia"/>
          <w:sz w:val="24"/>
        </w:rPr>
        <w:t xml:space="preserve">　新华联文化旅游发展股份有限公司副总经理</w:t>
      </w:r>
    </w:p>
    <w:p w:rsidR="002E28DB" w:rsidRDefault="00B85EED">
      <w:pPr>
        <w:spacing w:line="360" w:lineRule="auto"/>
        <w:jc w:val="left"/>
        <w:rPr>
          <w:rFonts w:ascii="微软雅黑" w:eastAsia="微软雅黑" w:hAnsi="微软雅黑"/>
          <w:b/>
          <w:sz w:val="24"/>
        </w:rPr>
      </w:pPr>
      <w:r>
        <w:rPr>
          <w:rFonts w:ascii="微软雅黑" w:eastAsia="微软雅黑" w:hAnsi="微软雅黑" w:hint="eastAsia"/>
          <w:b/>
          <w:sz w:val="24"/>
        </w:rPr>
        <w:br w:type="page"/>
      </w:r>
    </w:p>
    <w:p w:rsidR="002E28DB" w:rsidRDefault="00B85EED">
      <w:pPr>
        <w:spacing w:line="360" w:lineRule="auto"/>
        <w:jc w:val="left"/>
      </w:pPr>
      <w:r>
        <w:rPr>
          <w:rFonts w:ascii="微软雅黑" w:eastAsia="微软雅黑" w:hAnsi="微软雅黑" w:hint="eastAsia"/>
          <w:b/>
          <w:sz w:val="24"/>
        </w:rPr>
        <w:lastRenderedPageBreak/>
        <w:t>【申请信息】</w:t>
      </w:r>
    </w:p>
    <w:p w:rsidR="002E28DB" w:rsidRDefault="00B85EED" w:rsidP="007D1BCE">
      <w:pPr>
        <w:tabs>
          <w:tab w:val="left" w:pos="1680"/>
        </w:tabs>
        <w:ind w:leftChars="200" w:left="1478" w:hangingChars="441" w:hanging="1058"/>
        <w:rPr>
          <w:rFonts w:ascii="微软雅黑" w:eastAsia="微软雅黑" w:hAnsi="微软雅黑" w:cs="微软雅黑"/>
          <w:sz w:val="24"/>
        </w:rPr>
      </w:pPr>
      <w:r>
        <w:rPr>
          <w:rFonts w:ascii="微软雅黑" w:eastAsia="微软雅黑" w:hAnsi="微软雅黑" w:cs="微软雅黑" w:hint="eastAsia"/>
          <w:b/>
          <w:bCs/>
          <w:sz w:val="24"/>
        </w:rPr>
        <w:t>课程证书：</w:t>
      </w:r>
      <w:r>
        <w:rPr>
          <w:rFonts w:ascii="微软雅黑" w:eastAsia="微软雅黑" w:hAnsi="微软雅黑" w:cs="微软雅黑" w:hint="eastAsia"/>
          <w:sz w:val="24"/>
        </w:rPr>
        <w:t>完成研修班规定课程的学习，经考核合格者，由中清文旅商学院颁发结业证书。</w:t>
      </w:r>
    </w:p>
    <w:p w:rsidR="002E28DB" w:rsidRDefault="00B85EED" w:rsidP="007D1BCE">
      <w:pPr>
        <w:tabs>
          <w:tab w:val="left" w:pos="1680"/>
        </w:tabs>
        <w:ind w:leftChars="200" w:left="1478" w:hangingChars="441" w:hanging="1058"/>
        <w:rPr>
          <w:rFonts w:ascii="微软雅黑" w:eastAsia="微软雅黑" w:hAnsi="微软雅黑" w:cs="微软雅黑"/>
          <w:sz w:val="24"/>
        </w:rPr>
      </w:pPr>
      <w:r>
        <w:rPr>
          <w:rFonts w:ascii="微软雅黑" w:eastAsia="微软雅黑" w:hAnsi="微软雅黑" w:cs="微软雅黑" w:hint="eastAsia"/>
          <w:b/>
          <w:bCs/>
          <w:sz w:val="24"/>
        </w:rPr>
        <w:t>学　　制：</w:t>
      </w:r>
      <w:r>
        <w:rPr>
          <w:rFonts w:ascii="微软雅黑" w:eastAsia="微软雅黑" w:hAnsi="微软雅黑" w:cs="微软雅黑" w:hint="eastAsia"/>
          <w:sz w:val="24"/>
        </w:rPr>
        <w:t>一年</w:t>
      </w:r>
    </w:p>
    <w:p w:rsidR="002E28DB" w:rsidRDefault="00B85EED" w:rsidP="007D1BCE">
      <w:pPr>
        <w:tabs>
          <w:tab w:val="left" w:pos="1680"/>
        </w:tabs>
        <w:ind w:leftChars="200" w:left="1478" w:hangingChars="441" w:hanging="1058"/>
        <w:rPr>
          <w:rFonts w:ascii="微软雅黑" w:eastAsia="微软雅黑" w:hAnsi="微软雅黑" w:cs="微软雅黑"/>
          <w:sz w:val="24"/>
        </w:rPr>
      </w:pPr>
      <w:r>
        <w:rPr>
          <w:rFonts w:ascii="微软雅黑" w:eastAsia="微软雅黑" w:hAnsi="微软雅黑" w:cs="微软雅黑" w:hint="eastAsia"/>
          <w:b/>
          <w:bCs/>
          <w:sz w:val="24"/>
        </w:rPr>
        <w:t>上课地点：</w:t>
      </w:r>
      <w:r>
        <w:rPr>
          <w:rFonts w:ascii="微软雅黑" w:eastAsia="微软雅黑" w:hAnsi="微软雅黑" w:cs="微软雅黑" w:hint="eastAsia"/>
          <w:sz w:val="24"/>
        </w:rPr>
        <w:t>北京、重庆、杭州、贵州、广州</w:t>
      </w:r>
    </w:p>
    <w:p w:rsidR="002E28DB" w:rsidRDefault="00B85EED" w:rsidP="007D1BCE">
      <w:pPr>
        <w:tabs>
          <w:tab w:val="left" w:pos="1680"/>
        </w:tabs>
        <w:ind w:leftChars="200" w:left="1478" w:hangingChars="441" w:hanging="1058"/>
        <w:rPr>
          <w:rFonts w:ascii="微软雅黑" w:eastAsia="微软雅黑" w:hAnsi="微软雅黑" w:cs="微软雅黑"/>
          <w:sz w:val="24"/>
        </w:rPr>
      </w:pPr>
      <w:r>
        <w:rPr>
          <w:rFonts w:ascii="微软雅黑" w:eastAsia="微软雅黑" w:hAnsi="微软雅黑" w:cs="微软雅黑" w:hint="eastAsia"/>
          <w:b/>
          <w:bCs/>
          <w:sz w:val="24"/>
        </w:rPr>
        <w:t>开课时间：</w:t>
      </w:r>
      <w:r>
        <w:rPr>
          <w:rFonts w:ascii="微软雅黑" w:eastAsia="微软雅黑" w:hAnsi="微软雅黑" w:cs="微软雅黑" w:hint="eastAsia"/>
          <w:sz w:val="24"/>
        </w:rPr>
        <w:t>共6次课程，每次3天，共计18天。</w:t>
      </w:r>
    </w:p>
    <w:p w:rsidR="002E28DB" w:rsidRDefault="00B85EED" w:rsidP="007D1BCE">
      <w:pPr>
        <w:tabs>
          <w:tab w:val="left" w:pos="1680"/>
        </w:tabs>
        <w:ind w:leftChars="200" w:left="1478" w:hangingChars="441" w:hanging="1058"/>
        <w:rPr>
          <w:rFonts w:ascii="微软雅黑" w:eastAsia="微软雅黑" w:hAnsi="微软雅黑" w:cs="微软雅黑"/>
          <w:sz w:val="24"/>
        </w:rPr>
      </w:pPr>
      <w:r>
        <w:rPr>
          <w:rFonts w:ascii="微软雅黑" w:eastAsia="微软雅黑" w:hAnsi="微软雅黑" w:cs="微软雅黑" w:hint="eastAsia"/>
          <w:b/>
          <w:bCs/>
          <w:sz w:val="24"/>
        </w:rPr>
        <w:t>开课地点</w:t>
      </w:r>
      <w:r>
        <w:rPr>
          <w:rFonts w:ascii="微软雅黑" w:eastAsia="微软雅黑" w:hAnsi="微软雅黑" w:cs="微软雅黑" w:hint="eastAsia"/>
          <w:sz w:val="24"/>
        </w:rPr>
        <w:t>：贵州</w:t>
      </w:r>
    </w:p>
    <w:p w:rsidR="002E28DB" w:rsidRDefault="00B85EED" w:rsidP="007D1BCE">
      <w:pPr>
        <w:tabs>
          <w:tab w:val="left" w:pos="1680"/>
        </w:tabs>
        <w:ind w:leftChars="200" w:left="1478" w:hangingChars="441" w:hanging="1058"/>
        <w:rPr>
          <w:rFonts w:ascii="微软雅黑" w:eastAsia="微软雅黑" w:hAnsi="微软雅黑" w:cs="微软雅黑"/>
          <w:sz w:val="22"/>
          <w:szCs w:val="22"/>
        </w:rPr>
      </w:pPr>
      <w:r>
        <w:rPr>
          <w:rFonts w:ascii="微软雅黑" w:eastAsia="微软雅黑" w:hAnsi="微软雅黑" w:cs="微软雅黑" w:hint="eastAsia"/>
          <w:b/>
          <w:bCs/>
          <w:sz w:val="24"/>
        </w:rPr>
        <w:t>课程费用：</w:t>
      </w:r>
      <w:r>
        <w:rPr>
          <w:rFonts w:ascii="微软雅黑" w:eastAsia="微软雅黑" w:hAnsi="微软雅黑" w:cs="微软雅黑" w:hint="eastAsia"/>
          <w:b/>
          <w:bCs/>
          <w:color w:val="FF0000"/>
          <w:sz w:val="24"/>
        </w:rPr>
        <w:t>¥</w:t>
      </w:r>
      <w:r w:rsidR="00001744">
        <w:rPr>
          <w:rFonts w:ascii="微软雅黑" w:eastAsia="微软雅黑" w:hAnsi="微软雅黑" w:cs="微软雅黑" w:hint="eastAsia"/>
          <w:b/>
          <w:bCs/>
          <w:color w:val="FF0000"/>
          <w:sz w:val="24"/>
        </w:rPr>
        <w:t>6</w:t>
      </w:r>
      <w:r>
        <w:rPr>
          <w:rFonts w:ascii="微软雅黑" w:eastAsia="微软雅黑" w:hAnsi="微软雅黑" w:cs="微软雅黑" w:hint="eastAsia"/>
          <w:b/>
          <w:bCs/>
          <w:color w:val="FF0000"/>
          <w:sz w:val="24"/>
        </w:rPr>
        <w:t>8000元/人</w:t>
      </w:r>
      <w:r>
        <w:rPr>
          <w:rFonts w:ascii="微软雅黑" w:eastAsia="微软雅黑" w:hAnsi="微软雅黑" w:cs="微软雅黑" w:hint="eastAsia"/>
          <w:sz w:val="22"/>
          <w:szCs w:val="22"/>
        </w:rPr>
        <w:t>（含培训费、书本费、资料费等，食宿自理，可用支票、汇款或银行卡。）</w:t>
      </w:r>
      <w:bookmarkStart w:id="0" w:name="_GoBack"/>
      <w:bookmarkEnd w:id="0"/>
    </w:p>
    <w:p w:rsidR="007D1BCE" w:rsidRDefault="007D1BCE" w:rsidP="00EC00ED">
      <w:pPr>
        <w:rPr>
          <w:rFonts w:ascii="microsoft yahei" w:hAnsi="microsoft yahei" w:hint="eastAsia"/>
          <w:b/>
          <w:bCs/>
          <w:color w:val="1A1A1A"/>
          <w:sz w:val="20"/>
          <w:szCs w:val="20"/>
          <w:shd w:val="clear" w:color="auto" w:fill="FFFFFF"/>
        </w:rPr>
      </w:pPr>
    </w:p>
    <w:p w:rsidR="007D1BCE" w:rsidRDefault="007D1BCE">
      <w:pPr>
        <w:ind w:left="525"/>
        <w:rPr>
          <w:rFonts w:ascii="microsoft yahei" w:hAnsi="microsoft yahei" w:hint="eastAsia"/>
          <w:b/>
          <w:bCs/>
          <w:color w:val="1A1A1A"/>
          <w:sz w:val="20"/>
          <w:szCs w:val="20"/>
          <w:shd w:val="clear" w:color="auto" w:fill="FFFFFF"/>
        </w:rPr>
      </w:pPr>
    </w:p>
    <w:p w:rsidR="007D1BCE" w:rsidRDefault="007D1BCE" w:rsidP="007D1BCE">
      <w:pPr>
        <w:jc w:val="center"/>
        <w:rPr>
          <w:sz w:val="36"/>
          <w:szCs w:val="36"/>
        </w:rPr>
      </w:pPr>
    </w:p>
    <w:p w:rsidR="007D1BCE" w:rsidRDefault="007D1BCE" w:rsidP="007D1BCE">
      <w:pPr>
        <w:jc w:val="center"/>
        <w:rPr>
          <w:sz w:val="36"/>
          <w:szCs w:val="36"/>
        </w:rPr>
      </w:pPr>
    </w:p>
    <w:p w:rsidR="007D1BCE" w:rsidRDefault="007D1BCE" w:rsidP="007D1BCE">
      <w:pPr>
        <w:jc w:val="center"/>
        <w:rPr>
          <w:sz w:val="36"/>
          <w:szCs w:val="36"/>
        </w:rPr>
      </w:pPr>
    </w:p>
    <w:p w:rsidR="007D1BCE" w:rsidRDefault="007D1BCE" w:rsidP="007D1BCE">
      <w:pPr>
        <w:jc w:val="center"/>
        <w:rPr>
          <w:sz w:val="36"/>
          <w:szCs w:val="36"/>
        </w:rPr>
      </w:pPr>
    </w:p>
    <w:p w:rsidR="007D1BCE" w:rsidRDefault="007D1BCE" w:rsidP="007D1BCE">
      <w:pPr>
        <w:jc w:val="center"/>
        <w:rPr>
          <w:sz w:val="36"/>
          <w:szCs w:val="36"/>
        </w:rPr>
      </w:pPr>
    </w:p>
    <w:p w:rsidR="007D1BCE" w:rsidRDefault="007D1BCE" w:rsidP="007D1BCE">
      <w:pPr>
        <w:jc w:val="center"/>
        <w:rPr>
          <w:sz w:val="36"/>
          <w:szCs w:val="36"/>
        </w:rPr>
      </w:pPr>
    </w:p>
    <w:p w:rsidR="007D1BCE" w:rsidRDefault="007D1BCE" w:rsidP="007D1BCE">
      <w:pPr>
        <w:jc w:val="center"/>
        <w:rPr>
          <w:rFonts w:hint="eastAsia"/>
          <w:sz w:val="36"/>
          <w:szCs w:val="36"/>
        </w:rPr>
      </w:pPr>
    </w:p>
    <w:p w:rsidR="00EC00ED" w:rsidRDefault="00EC00ED" w:rsidP="007D1BCE">
      <w:pPr>
        <w:jc w:val="center"/>
        <w:rPr>
          <w:sz w:val="36"/>
          <w:szCs w:val="36"/>
        </w:rPr>
      </w:pPr>
    </w:p>
    <w:p w:rsidR="007D1BCE" w:rsidRDefault="007D1BCE" w:rsidP="007D1BCE">
      <w:pPr>
        <w:jc w:val="center"/>
        <w:rPr>
          <w:sz w:val="36"/>
          <w:szCs w:val="36"/>
        </w:rPr>
      </w:pPr>
    </w:p>
    <w:p w:rsidR="007D1BCE" w:rsidRDefault="007D1BCE" w:rsidP="007D1BCE">
      <w:pPr>
        <w:jc w:val="center"/>
        <w:rPr>
          <w:sz w:val="36"/>
          <w:szCs w:val="36"/>
        </w:rPr>
      </w:pPr>
    </w:p>
    <w:p w:rsidR="007D1BCE" w:rsidRDefault="007D1BCE" w:rsidP="007D1BCE">
      <w:pPr>
        <w:jc w:val="center"/>
        <w:rPr>
          <w:sz w:val="36"/>
          <w:szCs w:val="36"/>
        </w:rPr>
      </w:pPr>
    </w:p>
    <w:p w:rsidR="007D1BCE" w:rsidRDefault="007D1BCE" w:rsidP="007D1BCE">
      <w:pPr>
        <w:jc w:val="center"/>
        <w:rPr>
          <w:sz w:val="36"/>
          <w:szCs w:val="36"/>
        </w:rPr>
      </w:pPr>
    </w:p>
    <w:p w:rsidR="007D1BCE" w:rsidRDefault="007D1BCE" w:rsidP="007D1BCE">
      <w:pPr>
        <w:jc w:val="center"/>
        <w:rPr>
          <w:sz w:val="36"/>
          <w:szCs w:val="36"/>
        </w:rPr>
      </w:pPr>
      <w:r>
        <w:rPr>
          <w:rFonts w:hint="eastAsia"/>
          <w:sz w:val="36"/>
          <w:szCs w:val="36"/>
        </w:rPr>
        <w:lastRenderedPageBreak/>
        <w:t>校方通用报名表</w:t>
      </w:r>
    </w:p>
    <w:p w:rsidR="007D1BCE" w:rsidRDefault="007D1BCE" w:rsidP="007D1BCE">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7D1BCE" w:rsidTr="00E1251D">
        <w:trPr>
          <w:trHeight w:val="456"/>
        </w:trPr>
        <w:tc>
          <w:tcPr>
            <w:tcW w:w="1217" w:type="dxa"/>
          </w:tcPr>
          <w:p w:rsidR="007D1BCE" w:rsidRDefault="007D1BCE" w:rsidP="00E1251D">
            <w:pPr>
              <w:jc w:val="left"/>
              <w:rPr>
                <w:szCs w:val="21"/>
              </w:rPr>
            </w:pPr>
            <w:r>
              <w:rPr>
                <w:rFonts w:hint="eastAsia"/>
                <w:szCs w:val="21"/>
              </w:rPr>
              <w:t>课程全名</w:t>
            </w:r>
          </w:p>
        </w:tc>
        <w:tc>
          <w:tcPr>
            <w:tcW w:w="7305" w:type="dxa"/>
            <w:gridSpan w:val="5"/>
          </w:tcPr>
          <w:p w:rsidR="007D1BCE" w:rsidRDefault="007D1BCE" w:rsidP="00E1251D">
            <w:pPr>
              <w:jc w:val="left"/>
              <w:rPr>
                <w:szCs w:val="21"/>
              </w:rPr>
            </w:pPr>
          </w:p>
        </w:tc>
      </w:tr>
      <w:tr w:rsidR="007D1BCE" w:rsidTr="00E1251D">
        <w:tc>
          <w:tcPr>
            <w:tcW w:w="1217" w:type="dxa"/>
          </w:tcPr>
          <w:p w:rsidR="007D1BCE" w:rsidRDefault="007D1BCE" w:rsidP="00E1251D">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7D1BCE" w:rsidRDefault="007D1BCE" w:rsidP="00E1251D">
            <w:pPr>
              <w:jc w:val="left"/>
              <w:rPr>
                <w:szCs w:val="21"/>
              </w:rPr>
            </w:pPr>
            <w:r w:rsidRPr="00CA1304">
              <w:rPr>
                <w:rFonts w:hint="eastAsia"/>
                <w:szCs w:val="21"/>
              </w:rPr>
              <w:t xml:space="preserve">  </w:t>
            </w:r>
          </w:p>
        </w:tc>
        <w:tc>
          <w:tcPr>
            <w:tcW w:w="1217" w:type="dxa"/>
          </w:tcPr>
          <w:p w:rsidR="007D1BCE" w:rsidRDefault="007D1BCE" w:rsidP="00E1251D">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7D1BCE" w:rsidRDefault="007D1BCE" w:rsidP="00E1251D">
            <w:pPr>
              <w:jc w:val="left"/>
              <w:rPr>
                <w:szCs w:val="21"/>
              </w:rPr>
            </w:pPr>
          </w:p>
        </w:tc>
        <w:tc>
          <w:tcPr>
            <w:tcW w:w="1300" w:type="dxa"/>
          </w:tcPr>
          <w:p w:rsidR="007D1BCE" w:rsidRDefault="007D1BCE" w:rsidP="00E1251D">
            <w:pPr>
              <w:jc w:val="left"/>
              <w:rPr>
                <w:szCs w:val="21"/>
              </w:rPr>
            </w:pPr>
            <w:r>
              <w:rPr>
                <w:rFonts w:hint="eastAsia"/>
                <w:szCs w:val="21"/>
              </w:rPr>
              <w:t>出生日期</w:t>
            </w:r>
          </w:p>
        </w:tc>
        <w:tc>
          <w:tcPr>
            <w:tcW w:w="2436" w:type="dxa"/>
          </w:tcPr>
          <w:p w:rsidR="007D1BCE" w:rsidRDefault="007D1BCE" w:rsidP="00E1251D">
            <w:pPr>
              <w:jc w:val="left"/>
              <w:rPr>
                <w:szCs w:val="21"/>
              </w:rPr>
            </w:pPr>
          </w:p>
        </w:tc>
      </w:tr>
      <w:tr w:rsidR="007D1BCE" w:rsidTr="00E1251D">
        <w:tc>
          <w:tcPr>
            <w:tcW w:w="1217" w:type="dxa"/>
          </w:tcPr>
          <w:p w:rsidR="007D1BCE" w:rsidRDefault="007D1BCE" w:rsidP="00E1251D">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7D1BCE" w:rsidRDefault="007D1BCE" w:rsidP="00E1251D">
            <w:pPr>
              <w:jc w:val="left"/>
              <w:rPr>
                <w:szCs w:val="21"/>
              </w:rPr>
            </w:pPr>
          </w:p>
        </w:tc>
        <w:tc>
          <w:tcPr>
            <w:tcW w:w="1217" w:type="dxa"/>
          </w:tcPr>
          <w:p w:rsidR="007D1BCE" w:rsidRDefault="007D1BCE" w:rsidP="00E1251D">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7D1BCE" w:rsidRDefault="007D1BCE" w:rsidP="00E1251D">
            <w:pPr>
              <w:jc w:val="left"/>
              <w:rPr>
                <w:szCs w:val="21"/>
              </w:rPr>
            </w:pPr>
          </w:p>
        </w:tc>
        <w:tc>
          <w:tcPr>
            <w:tcW w:w="1300" w:type="dxa"/>
          </w:tcPr>
          <w:p w:rsidR="007D1BCE" w:rsidRDefault="007D1BCE" w:rsidP="00E1251D">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7D1BCE" w:rsidRDefault="007D1BCE" w:rsidP="00E1251D">
            <w:pPr>
              <w:jc w:val="left"/>
              <w:rPr>
                <w:szCs w:val="21"/>
              </w:rPr>
            </w:pPr>
          </w:p>
        </w:tc>
      </w:tr>
      <w:tr w:rsidR="007D1BCE" w:rsidTr="00E1251D">
        <w:tc>
          <w:tcPr>
            <w:tcW w:w="1217" w:type="dxa"/>
          </w:tcPr>
          <w:p w:rsidR="007D1BCE" w:rsidRDefault="007D1BCE" w:rsidP="00E1251D">
            <w:pPr>
              <w:jc w:val="left"/>
              <w:rPr>
                <w:szCs w:val="21"/>
              </w:rPr>
            </w:pPr>
            <w:r>
              <w:rPr>
                <w:rFonts w:hint="eastAsia"/>
                <w:szCs w:val="21"/>
              </w:rPr>
              <w:t>身份证号</w:t>
            </w:r>
          </w:p>
        </w:tc>
        <w:tc>
          <w:tcPr>
            <w:tcW w:w="3569" w:type="dxa"/>
            <w:gridSpan w:val="3"/>
          </w:tcPr>
          <w:p w:rsidR="007D1BCE" w:rsidRDefault="007D1BCE" w:rsidP="00E1251D">
            <w:pPr>
              <w:jc w:val="left"/>
              <w:rPr>
                <w:szCs w:val="21"/>
              </w:rPr>
            </w:pPr>
          </w:p>
        </w:tc>
        <w:tc>
          <w:tcPr>
            <w:tcW w:w="1300" w:type="dxa"/>
          </w:tcPr>
          <w:p w:rsidR="007D1BCE" w:rsidRDefault="007D1BCE" w:rsidP="00E1251D">
            <w:pPr>
              <w:jc w:val="left"/>
              <w:rPr>
                <w:szCs w:val="21"/>
              </w:rPr>
            </w:pPr>
            <w:r>
              <w:rPr>
                <w:rFonts w:hint="eastAsia"/>
                <w:szCs w:val="21"/>
              </w:rPr>
              <w:t>工作年限</w:t>
            </w:r>
          </w:p>
        </w:tc>
        <w:tc>
          <w:tcPr>
            <w:tcW w:w="2436" w:type="dxa"/>
          </w:tcPr>
          <w:p w:rsidR="007D1BCE" w:rsidRDefault="007D1BCE" w:rsidP="00E1251D">
            <w:pPr>
              <w:jc w:val="left"/>
              <w:rPr>
                <w:szCs w:val="21"/>
              </w:rPr>
            </w:pPr>
          </w:p>
        </w:tc>
      </w:tr>
      <w:tr w:rsidR="007D1BCE" w:rsidTr="00E1251D">
        <w:tc>
          <w:tcPr>
            <w:tcW w:w="1217" w:type="dxa"/>
            <w:vMerge w:val="restart"/>
          </w:tcPr>
          <w:p w:rsidR="007D1BCE" w:rsidRDefault="007D1BCE" w:rsidP="00E1251D">
            <w:pPr>
              <w:jc w:val="left"/>
              <w:rPr>
                <w:szCs w:val="21"/>
              </w:rPr>
            </w:pPr>
            <w:r>
              <w:rPr>
                <w:rFonts w:hint="eastAsia"/>
                <w:szCs w:val="21"/>
              </w:rPr>
              <w:t>教育程度</w:t>
            </w:r>
          </w:p>
        </w:tc>
        <w:tc>
          <w:tcPr>
            <w:tcW w:w="1217" w:type="dxa"/>
          </w:tcPr>
          <w:p w:rsidR="007D1BCE" w:rsidRDefault="007D1BCE" w:rsidP="00E1251D">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7D1BCE" w:rsidRDefault="007D1BCE" w:rsidP="00E1251D">
            <w:pPr>
              <w:jc w:val="left"/>
              <w:rPr>
                <w:szCs w:val="21"/>
              </w:rPr>
            </w:pPr>
          </w:p>
        </w:tc>
        <w:tc>
          <w:tcPr>
            <w:tcW w:w="1300" w:type="dxa"/>
          </w:tcPr>
          <w:p w:rsidR="007D1BCE" w:rsidRDefault="007D1BCE" w:rsidP="00E1251D">
            <w:pPr>
              <w:jc w:val="left"/>
              <w:rPr>
                <w:szCs w:val="21"/>
              </w:rPr>
            </w:pPr>
            <w:r>
              <w:rPr>
                <w:rFonts w:hint="eastAsia"/>
                <w:szCs w:val="21"/>
              </w:rPr>
              <w:t>毕业院校</w:t>
            </w:r>
          </w:p>
        </w:tc>
        <w:tc>
          <w:tcPr>
            <w:tcW w:w="2436" w:type="dxa"/>
          </w:tcPr>
          <w:p w:rsidR="007D1BCE" w:rsidRDefault="007D1BCE" w:rsidP="00E1251D">
            <w:pPr>
              <w:jc w:val="left"/>
              <w:rPr>
                <w:szCs w:val="21"/>
              </w:rPr>
            </w:pPr>
          </w:p>
        </w:tc>
      </w:tr>
      <w:tr w:rsidR="007D1BCE" w:rsidTr="00E1251D">
        <w:tc>
          <w:tcPr>
            <w:tcW w:w="1217" w:type="dxa"/>
            <w:vMerge/>
          </w:tcPr>
          <w:p w:rsidR="007D1BCE" w:rsidRDefault="007D1BCE" w:rsidP="00E1251D">
            <w:pPr>
              <w:jc w:val="left"/>
              <w:rPr>
                <w:szCs w:val="21"/>
              </w:rPr>
            </w:pPr>
          </w:p>
        </w:tc>
        <w:tc>
          <w:tcPr>
            <w:tcW w:w="1217" w:type="dxa"/>
          </w:tcPr>
          <w:p w:rsidR="007D1BCE" w:rsidRDefault="007D1BCE" w:rsidP="00E1251D">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7D1BCE" w:rsidRDefault="007D1BCE" w:rsidP="00E1251D">
            <w:pPr>
              <w:jc w:val="left"/>
              <w:rPr>
                <w:szCs w:val="21"/>
              </w:rPr>
            </w:pPr>
          </w:p>
        </w:tc>
        <w:tc>
          <w:tcPr>
            <w:tcW w:w="1300" w:type="dxa"/>
          </w:tcPr>
          <w:p w:rsidR="007D1BCE" w:rsidRDefault="007D1BCE" w:rsidP="00E1251D">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7D1BCE" w:rsidRDefault="007D1BCE" w:rsidP="00E1251D">
            <w:pPr>
              <w:jc w:val="left"/>
              <w:rPr>
                <w:szCs w:val="21"/>
              </w:rPr>
            </w:pPr>
          </w:p>
        </w:tc>
      </w:tr>
      <w:tr w:rsidR="007D1BCE" w:rsidTr="00E1251D">
        <w:tc>
          <w:tcPr>
            <w:tcW w:w="1217" w:type="dxa"/>
          </w:tcPr>
          <w:p w:rsidR="007D1BCE" w:rsidRDefault="007D1BCE" w:rsidP="00E1251D">
            <w:pPr>
              <w:jc w:val="left"/>
              <w:rPr>
                <w:szCs w:val="21"/>
              </w:rPr>
            </w:pPr>
            <w:r>
              <w:rPr>
                <w:rFonts w:hint="eastAsia"/>
                <w:szCs w:val="21"/>
              </w:rPr>
              <w:t>毕业时间</w:t>
            </w:r>
          </w:p>
        </w:tc>
        <w:tc>
          <w:tcPr>
            <w:tcW w:w="2434" w:type="dxa"/>
            <w:gridSpan w:val="2"/>
          </w:tcPr>
          <w:p w:rsidR="007D1BCE" w:rsidRDefault="007D1BCE" w:rsidP="00E1251D">
            <w:pPr>
              <w:jc w:val="left"/>
              <w:rPr>
                <w:szCs w:val="21"/>
              </w:rPr>
            </w:pPr>
          </w:p>
        </w:tc>
        <w:tc>
          <w:tcPr>
            <w:tcW w:w="1135" w:type="dxa"/>
          </w:tcPr>
          <w:p w:rsidR="007D1BCE" w:rsidRDefault="007D1BCE" w:rsidP="00E1251D">
            <w:pPr>
              <w:jc w:val="left"/>
              <w:rPr>
                <w:szCs w:val="21"/>
              </w:rPr>
            </w:pPr>
            <w:r>
              <w:rPr>
                <w:rFonts w:hint="eastAsia"/>
                <w:szCs w:val="21"/>
              </w:rPr>
              <w:t>付款方式</w:t>
            </w:r>
          </w:p>
        </w:tc>
        <w:tc>
          <w:tcPr>
            <w:tcW w:w="3736" w:type="dxa"/>
            <w:gridSpan w:val="2"/>
          </w:tcPr>
          <w:p w:rsidR="007D1BCE" w:rsidRDefault="0068200C" w:rsidP="00E1251D">
            <w:pPr>
              <w:ind w:firstLineChars="150" w:firstLine="315"/>
              <w:jc w:val="left"/>
              <w:rPr>
                <w:szCs w:val="21"/>
              </w:rPr>
            </w:pPr>
            <w:r>
              <w:rPr>
                <w:noProof/>
                <w:szCs w:val="21"/>
              </w:rPr>
              <w:pict>
                <v:rect id="矩形 3" o:spid="_x0000_s1026" style="position:absolute;left:0;text-align:left;margin-left:.65pt;margin-top:2.35pt;width:9.8pt;height:9.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"/>
              </w:pict>
            </w:r>
            <w:r>
              <w:rPr>
                <w:noProof/>
                <w:szCs w:val="21"/>
              </w:rPr>
              <w:pict>
                <v:rect id="矩形 2" o:spid="_x0000_s1028" style="position:absolute;left:0;text-align:left;margin-left:59.95pt;margin-top:2.35pt;width:9.75pt;height:9.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"/>
              </w:pict>
            </w:r>
            <w:r>
              <w:rPr>
                <w:noProof/>
                <w:szCs w:val="21"/>
              </w:rPr>
              <w:pict>
                <v:rect id="矩形 1" o:spid="_x0000_s1027" style="position:absolute;left:0;text-align:left;margin-left:118.4pt;margin-top:2.35pt;width:8.3pt;height:9.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"/>
              </w:pict>
            </w:r>
            <w:r w:rsidR="007D1BCE">
              <w:rPr>
                <w:rFonts w:hint="eastAsia"/>
                <w:szCs w:val="21"/>
              </w:rPr>
              <w:t>银行汇款</w:t>
            </w:r>
            <w:r w:rsidR="007D1BCE">
              <w:rPr>
                <w:rFonts w:hint="eastAsia"/>
                <w:szCs w:val="21"/>
              </w:rPr>
              <w:t xml:space="preserve">   </w:t>
            </w:r>
            <w:r w:rsidR="007D1BCE">
              <w:rPr>
                <w:rFonts w:hint="eastAsia"/>
                <w:szCs w:val="21"/>
              </w:rPr>
              <w:t>现今付款</w:t>
            </w:r>
            <w:r w:rsidR="007D1BCE">
              <w:rPr>
                <w:rFonts w:hint="eastAsia"/>
                <w:szCs w:val="21"/>
              </w:rPr>
              <w:t xml:space="preserve">   </w:t>
            </w:r>
            <w:r w:rsidR="007D1BCE">
              <w:rPr>
                <w:rFonts w:hint="eastAsia"/>
                <w:szCs w:val="21"/>
              </w:rPr>
              <w:t>电子转账</w:t>
            </w:r>
          </w:p>
        </w:tc>
      </w:tr>
      <w:tr w:rsidR="007D1BCE" w:rsidTr="00E1251D">
        <w:tc>
          <w:tcPr>
            <w:tcW w:w="1217" w:type="dxa"/>
          </w:tcPr>
          <w:p w:rsidR="007D1BCE" w:rsidRDefault="007D1BCE" w:rsidP="00E1251D">
            <w:pPr>
              <w:jc w:val="left"/>
              <w:rPr>
                <w:szCs w:val="21"/>
              </w:rPr>
            </w:pPr>
            <w:r>
              <w:rPr>
                <w:rFonts w:hint="eastAsia"/>
                <w:szCs w:val="21"/>
              </w:rPr>
              <w:t>公司名称</w:t>
            </w:r>
          </w:p>
        </w:tc>
        <w:tc>
          <w:tcPr>
            <w:tcW w:w="7305" w:type="dxa"/>
            <w:gridSpan w:val="5"/>
          </w:tcPr>
          <w:p w:rsidR="007D1BCE" w:rsidRDefault="007D1BCE" w:rsidP="00E1251D">
            <w:pPr>
              <w:jc w:val="left"/>
              <w:rPr>
                <w:szCs w:val="21"/>
              </w:rPr>
            </w:pPr>
          </w:p>
        </w:tc>
      </w:tr>
      <w:tr w:rsidR="007D1BCE" w:rsidTr="00E1251D">
        <w:tc>
          <w:tcPr>
            <w:tcW w:w="1217" w:type="dxa"/>
          </w:tcPr>
          <w:p w:rsidR="007D1BCE" w:rsidRDefault="007D1BCE" w:rsidP="00E1251D">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7D1BCE" w:rsidRDefault="007D1BCE" w:rsidP="00E1251D">
            <w:pPr>
              <w:jc w:val="left"/>
              <w:rPr>
                <w:szCs w:val="21"/>
              </w:rPr>
            </w:pPr>
          </w:p>
        </w:tc>
        <w:tc>
          <w:tcPr>
            <w:tcW w:w="1300" w:type="dxa"/>
          </w:tcPr>
          <w:p w:rsidR="007D1BCE" w:rsidRDefault="007D1BCE" w:rsidP="00E1251D">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7D1BCE" w:rsidRDefault="007D1BCE" w:rsidP="00E1251D">
            <w:pPr>
              <w:jc w:val="left"/>
              <w:rPr>
                <w:szCs w:val="21"/>
              </w:rPr>
            </w:pPr>
          </w:p>
        </w:tc>
      </w:tr>
      <w:tr w:rsidR="007D1BCE" w:rsidTr="00E1251D">
        <w:tc>
          <w:tcPr>
            <w:tcW w:w="1217" w:type="dxa"/>
          </w:tcPr>
          <w:p w:rsidR="007D1BCE" w:rsidRDefault="007D1BCE" w:rsidP="00E1251D">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7D1BCE" w:rsidRDefault="007D1BCE" w:rsidP="00E1251D">
            <w:pPr>
              <w:jc w:val="left"/>
              <w:rPr>
                <w:szCs w:val="21"/>
              </w:rPr>
            </w:pPr>
          </w:p>
        </w:tc>
        <w:tc>
          <w:tcPr>
            <w:tcW w:w="1300" w:type="dxa"/>
          </w:tcPr>
          <w:p w:rsidR="007D1BCE" w:rsidRDefault="007D1BCE" w:rsidP="00E1251D">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7D1BCE" w:rsidRDefault="007D1BCE" w:rsidP="00E1251D">
            <w:pPr>
              <w:jc w:val="left"/>
              <w:rPr>
                <w:szCs w:val="21"/>
              </w:rPr>
            </w:pPr>
          </w:p>
        </w:tc>
      </w:tr>
      <w:tr w:rsidR="007D1BCE" w:rsidTr="00E1251D">
        <w:tc>
          <w:tcPr>
            <w:tcW w:w="1217" w:type="dxa"/>
          </w:tcPr>
          <w:p w:rsidR="007D1BCE" w:rsidRDefault="007D1BCE" w:rsidP="00E1251D">
            <w:pPr>
              <w:jc w:val="left"/>
              <w:rPr>
                <w:szCs w:val="21"/>
              </w:rPr>
            </w:pPr>
            <w:r>
              <w:rPr>
                <w:rFonts w:hint="eastAsia"/>
                <w:szCs w:val="21"/>
              </w:rPr>
              <w:t>电子邮箱</w:t>
            </w:r>
          </w:p>
        </w:tc>
        <w:tc>
          <w:tcPr>
            <w:tcW w:w="3569" w:type="dxa"/>
            <w:gridSpan w:val="3"/>
          </w:tcPr>
          <w:p w:rsidR="007D1BCE" w:rsidRDefault="007D1BCE" w:rsidP="00E1251D">
            <w:pPr>
              <w:jc w:val="left"/>
              <w:rPr>
                <w:szCs w:val="21"/>
              </w:rPr>
            </w:pPr>
          </w:p>
        </w:tc>
        <w:tc>
          <w:tcPr>
            <w:tcW w:w="1300" w:type="dxa"/>
          </w:tcPr>
          <w:p w:rsidR="007D1BCE" w:rsidRDefault="007D1BCE" w:rsidP="00E1251D">
            <w:pPr>
              <w:jc w:val="left"/>
              <w:rPr>
                <w:szCs w:val="21"/>
              </w:rPr>
            </w:pPr>
            <w:r>
              <w:rPr>
                <w:rFonts w:hint="eastAsia"/>
                <w:szCs w:val="21"/>
              </w:rPr>
              <w:t>单位性质</w:t>
            </w:r>
          </w:p>
        </w:tc>
        <w:tc>
          <w:tcPr>
            <w:tcW w:w="2436" w:type="dxa"/>
          </w:tcPr>
          <w:p w:rsidR="007D1BCE" w:rsidRDefault="007D1BCE" w:rsidP="00E1251D">
            <w:pPr>
              <w:jc w:val="left"/>
              <w:rPr>
                <w:szCs w:val="21"/>
              </w:rPr>
            </w:pPr>
          </w:p>
        </w:tc>
      </w:tr>
      <w:tr w:rsidR="007D1BCE" w:rsidTr="00E1251D">
        <w:tc>
          <w:tcPr>
            <w:tcW w:w="1217" w:type="dxa"/>
          </w:tcPr>
          <w:p w:rsidR="007D1BCE" w:rsidRDefault="007D1BCE" w:rsidP="00E1251D">
            <w:pPr>
              <w:jc w:val="left"/>
              <w:rPr>
                <w:szCs w:val="21"/>
              </w:rPr>
            </w:pPr>
            <w:r>
              <w:rPr>
                <w:rFonts w:hint="eastAsia"/>
                <w:szCs w:val="21"/>
              </w:rPr>
              <w:t>通信地址</w:t>
            </w:r>
          </w:p>
        </w:tc>
        <w:tc>
          <w:tcPr>
            <w:tcW w:w="7305" w:type="dxa"/>
            <w:gridSpan w:val="5"/>
          </w:tcPr>
          <w:p w:rsidR="007D1BCE" w:rsidRDefault="007D1BCE" w:rsidP="00E1251D">
            <w:pPr>
              <w:jc w:val="left"/>
              <w:rPr>
                <w:szCs w:val="21"/>
              </w:rPr>
            </w:pPr>
          </w:p>
        </w:tc>
      </w:tr>
      <w:tr w:rsidR="007D1BCE" w:rsidTr="00E1251D">
        <w:tc>
          <w:tcPr>
            <w:tcW w:w="8522" w:type="dxa"/>
            <w:gridSpan w:val="6"/>
          </w:tcPr>
          <w:p w:rsidR="007D1BCE" w:rsidRDefault="007D1BCE" w:rsidP="00E1251D">
            <w:pPr>
              <w:jc w:val="left"/>
              <w:rPr>
                <w:szCs w:val="21"/>
              </w:rPr>
            </w:pPr>
            <w:r>
              <w:rPr>
                <w:rFonts w:hint="eastAsia"/>
                <w:szCs w:val="21"/>
              </w:rPr>
              <w:t>工作简历</w:t>
            </w:r>
          </w:p>
        </w:tc>
      </w:tr>
      <w:tr w:rsidR="007D1BCE" w:rsidTr="00E1251D">
        <w:trPr>
          <w:trHeight w:val="2425"/>
        </w:trPr>
        <w:tc>
          <w:tcPr>
            <w:tcW w:w="8522" w:type="dxa"/>
            <w:gridSpan w:val="6"/>
          </w:tcPr>
          <w:p w:rsidR="007D1BCE" w:rsidRDefault="007D1BCE" w:rsidP="00E1251D">
            <w:pPr>
              <w:jc w:val="left"/>
              <w:rPr>
                <w:szCs w:val="21"/>
              </w:rPr>
            </w:pPr>
          </w:p>
        </w:tc>
      </w:tr>
      <w:tr w:rsidR="007D1BCE" w:rsidTr="00E1251D">
        <w:tc>
          <w:tcPr>
            <w:tcW w:w="8522" w:type="dxa"/>
            <w:gridSpan w:val="6"/>
          </w:tcPr>
          <w:p w:rsidR="007D1BCE" w:rsidRDefault="007D1BCE" w:rsidP="00E1251D">
            <w:pPr>
              <w:jc w:val="left"/>
              <w:rPr>
                <w:szCs w:val="21"/>
              </w:rPr>
            </w:pPr>
            <w:r>
              <w:rPr>
                <w:rFonts w:hint="eastAsia"/>
                <w:szCs w:val="21"/>
              </w:rPr>
              <w:t>学习建议</w:t>
            </w:r>
          </w:p>
        </w:tc>
      </w:tr>
      <w:tr w:rsidR="007D1BCE" w:rsidTr="00E1251D">
        <w:trPr>
          <w:trHeight w:val="2493"/>
        </w:trPr>
        <w:tc>
          <w:tcPr>
            <w:tcW w:w="8522" w:type="dxa"/>
            <w:gridSpan w:val="6"/>
          </w:tcPr>
          <w:p w:rsidR="007D1BCE" w:rsidRDefault="007D1BCE" w:rsidP="00E1251D">
            <w:pPr>
              <w:jc w:val="left"/>
              <w:rPr>
                <w:szCs w:val="21"/>
              </w:rPr>
            </w:pPr>
          </w:p>
        </w:tc>
      </w:tr>
    </w:tbl>
    <w:p w:rsidR="007D1BCE" w:rsidRPr="007D1BCE" w:rsidRDefault="007D1BCE">
      <w:pPr>
        <w:ind w:left="525"/>
        <w:rPr>
          <w:rStyle w:val="1Char"/>
          <w:sz w:val="28"/>
          <w:szCs w:val="28"/>
        </w:rPr>
      </w:pPr>
    </w:p>
    <w:sectPr w:rsidR="007D1BCE" w:rsidRPr="007D1BCE" w:rsidSect="0030602F">
      <w:headerReference w:type="even" r:id="rId8"/>
      <w:headerReference w:type="default" r:id="rId9"/>
      <w:footerReference w:type="even" r:id="rId10"/>
      <w:footerReference w:type="default" r:id="rId11"/>
      <w:headerReference w:type="first" r:id="rId12"/>
      <w:footerReference w:type="first" r:id="rId13"/>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C10" w:rsidRDefault="007F7C10" w:rsidP="007D1BCE">
      <w:r>
        <w:separator/>
      </w:r>
    </w:p>
  </w:endnote>
  <w:endnote w:type="continuationSeparator" w:id="0">
    <w:p w:rsidR="007F7C10" w:rsidRDefault="007F7C10" w:rsidP="007D1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744" w:rsidRDefault="0000174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744" w:rsidRDefault="0000174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744" w:rsidRDefault="0000174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C10" w:rsidRDefault="007F7C10" w:rsidP="007D1BCE">
      <w:r>
        <w:separator/>
      </w:r>
    </w:p>
  </w:footnote>
  <w:footnote w:type="continuationSeparator" w:id="0">
    <w:p w:rsidR="007F7C10" w:rsidRDefault="007F7C10" w:rsidP="007D1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744" w:rsidRDefault="0000174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BCE" w:rsidRDefault="007D1BCE" w:rsidP="0000174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744" w:rsidRDefault="0000174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14E14"/>
    <w:multiLevelType w:val="multilevel"/>
    <w:tmpl w:val="10414E14"/>
    <w:lvl w:ilvl="0">
      <w:start w:val="1"/>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
    <w:nsid w:val="58C22ABC"/>
    <w:multiLevelType w:val="singleLevel"/>
    <w:tmpl w:val="58C22ABC"/>
    <w:lvl w:ilvl="0">
      <w:start w:val="1"/>
      <w:numFmt w:val="bullet"/>
      <w:lvlText w:val=""/>
      <w:lvlJc w:val="left"/>
      <w:pPr>
        <w:ind w:left="420" w:hanging="420"/>
      </w:pPr>
      <w:rPr>
        <w:rFonts w:ascii="Wingdings" w:hAnsi="Wingdings" w:hint="default"/>
      </w:rPr>
    </w:lvl>
  </w:abstractNum>
  <w:abstractNum w:abstractNumId="2">
    <w:nsid w:val="58C22ADE"/>
    <w:multiLevelType w:val="singleLevel"/>
    <w:tmpl w:val="58C22ADE"/>
    <w:lvl w:ilvl="0">
      <w:start w:val="1"/>
      <w:numFmt w:val="decimal"/>
      <w:suff w:val="nothing"/>
      <w:lvlText w:val="%1、"/>
      <w:lvlJc w:val="left"/>
    </w:lvl>
  </w:abstractNum>
  <w:abstractNum w:abstractNumId="3">
    <w:nsid w:val="58C23127"/>
    <w:multiLevelType w:val="singleLevel"/>
    <w:tmpl w:val="58C23127"/>
    <w:lvl w:ilvl="0">
      <w:start w:val="1"/>
      <w:numFmt w:val="decimal"/>
      <w:lvlText w:val="%1."/>
      <w:lvlJc w:val="left"/>
      <w:pPr>
        <w:ind w:left="425" w:hanging="425"/>
      </w:pPr>
      <w:rPr>
        <w:rFonts w:hint="default"/>
      </w:rPr>
    </w:lvl>
  </w:abstractNum>
  <w:abstractNum w:abstractNumId="4">
    <w:nsid w:val="76BF5AC3"/>
    <w:multiLevelType w:val="multilevel"/>
    <w:tmpl w:val="76BF5AC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BF85D39"/>
    <w:rsid w:val="00001744"/>
    <w:rsid w:val="0011471D"/>
    <w:rsid w:val="00246204"/>
    <w:rsid w:val="002E28DB"/>
    <w:rsid w:val="0030602F"/>
    <w:rsid w:val="00411EA1"/>
    <w:rsid w:val="0068200C"/>
    <w:rsid w:val="007D1BCE"/>
    <w:rsid w:val="007F7C10"/>
    <w:rsid w:val="00B85EED"/>
    <w:rsid w:val="00E625B3"/>
    <w:rsid w:val="00EC00ED"/>
    <w:rsid w:val="043C4142"/>
    <w:rsid w:val="0C6D1226"/>
    <w:rsid w:val="10907ADB"/>
    <w:rsid w:val="11EE231E"/>
    <w:rsid w:val="13CD2FD7"/>
    <w:rsid w:val="13FA142A"/>
    <w:rsid w:val="21163126"/>
    <w:rsid w:val="245005BE"/>
    <w:rsid w:val="29DA7258"/>
    <w:rsid w:val="2D391772"/>
    <w:rsid w:val="2EB32AD1"/>
    <w:rsid w:val="2F990DFA"/>
    <w:rsid w:val="34DD0ACB"/>
    <w:rsid w:val="3A3848FE"/>
    <w:rsid w:val="3D462F40"/>
    <w:rsid w:val="47EA42E6"/>
    <w:rsid w:val="4B243037"/>
    <w:rsid w:val="4BF85D39"/>
    <w:rsid w:val="53635A9D"/>
    <w:rsid w:val="596A1E71"/>
    <w:rsid w:val="5FD93AD6"/>
    <w:rsid w:val="659354EF"/>
    <w:rsid w:val="6A685F92"/>
    <w:rsid w:val="713315F3"/>
    <w:rsid w:val="760E5B59"/>
    <w:rsid w:val="7771404A"/>
    <w:rsid w:val="79A71E1B"/>
    <w:rsid w:val="7CDF0FE1"/>
    <w:rsid w:val="7E7F65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602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30602F"/>
    <w:pPr>
      <w:keepNext/>
      <w:keepLines/>
      <w:spacing w:before="340" w:after="330" w:line="576" w:lineRule="auto"/>
      <w:outlineLvl w:val="0"/>
    </w:pPr>
    <w:rPr>
      <w:b/>
      <w:kern w:val="44"/>
      <w:sz w:val="44"/>
    </w:rPr>
  </w:style>
  <w:style w:type="paragraph" w:styleId="2">
    <w:name w:val="heading 2"/>
    <w:basedOn w:val="a"/>
    <w:next w:val="a"/>
    <w:link w:val="2Char"/>
    <w:unhideWhenUsed/>
    <w:qFormat/>
    <w:rsid w:val="0030602F"/>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0602F"/>
    <w:pPr>
      <w:tabs>
        <w:tab w:val="center" w:pos="4153"/>
        <w:tab w:val="right" w:pos="8306"/>
      </w:tabs>
      <w:snapToGrid w:val="0"/>
      <w:jc w:val="left"/>
    </w:pPr>
    <w:rPr>
      <w:sz w:val="18"/>
      <w:szCs w:val="18"/>
    </w:rPr>
  </w:style>
  <w:style w:type="paragraph" w:styleId="a4">
    <w:name w:val="header"/>
    <w:basedOn w:val="a"/>
    <w:qFormat/>
    <w:rsid w:val="0030602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0602F"/>
    <w:rPr>
      <w:sz w:val="24"/>
    </w:rPr>
  </w:style>
  <w:style w:type="character" w:styleId="a6">
    <w:name w:val="Strong"/>
    <w:basedOn w:val="a0"/>
    <w:qFormat/>
    <w:rsid w:val="0030602F"/>
    <w:rPr>
      <w:b/>
      <w:bCs/>
    </w:rPr>
  </w:style>
  <w:style w:type="character" w:styleId="a7">
    <w:name w:val="Emphasis"/>
    <w:basedOn w:val="a0"/>
    <w:qFormat/>
    <w:rsid w:val="0030602F"/>
    <w:rPr>
      <w:i/>
    </w:rPr>
  </w:style>
  <w:style w:type="character" w:customStyle="1" w:styleId="2Char">
    <w:name w:val="标题 2 Char"/>
    <w:link w:val="2"/>
    <w:qFormat/>
    <w:rsid w:val="0030602F"/>
    <w:rPr>
      <w:rFonts w:ascii="Arial" w:eastAsia="黑体" w:hAnsi="Arial"/>
      <w:b/>
      <w:sz w:val="32"/>
    </w:rPr>
  </w:style>
  <w:style w:type="character" w:customStyle="1" w:styleId="1Char">
    <w:name w:val="标题 1 Char"/>
    <w:link w:val="1"/>
    <w:qFormat/>
    <w:rsid w:val="0030602F"/>
    <w:rPr>
      <w:b/>
      <w:kern w:val="44"/>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Pr>
      <w:sz w:val="24"/>
    </w:rPr>
  </w:style>
  <w:style w:type="character" w:styleId="a6">
    <w:name w:val="Strong"/>
    <w:basedOn w:val="a0"/>
    <w:qFormat/>
    <w:rPr>
      <w:b/>
      <w:bCs/>
    </w:rPr>
  </w:style>
  <w:style w:type="character" w:styleId="a7">
    <w:name w:val="Emphasis"/>
    <w:basedOn w:val="a0"/>
    <w:qFormat/>
    <w:rPr>
      <w:i/>
    </w:rPr>
  </w:style>
  <w:style w:type="character" w:customStyle="1" w:styleId="2Char">
    <w:name w:val="标题 2 Char"/>
    <w:link w:val="2"/>
    <w:qFormat/>
    <w:rPr>
      <w:rFonts w:ascii="Arial" w:eastAsia="黑体" w:hAnsi="Arial"/>
      <w:b/>
      <w:sz w:val="32"/>
    </w:rPr>
  </w:style>
  <w:style w:type="character" w:customStyle="1" w:styleId="1Char">
    <w:name w:val="标题 1 Char"/>
    <w:link w:val="1"/>
    <w:qFormat/>
    <w:rPr>
      <w:b/>
      <w:kern w:val="44"/>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560</Words>
  <Characters>3196</Characters>
  <Application>Microsoft Office Word</Application>
  <DocSecurity>0</DocSecurity>
  <Lines>26</Lines>
  <Paragraphs>7</Paragraphs>
  <ScaleCrop>false</ScaleCrop>
  <Company>Sky123.Org</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dc:creator>
  <cp:lastModifiedBy>Administrator</cp:lastModifiedBy>
  <cp:revision>5</cp:revision>
  <dcterms:created xsi:type="dcterms:W3CDTF">2017-02-23T10:01:00Z</dcterms:created>
  <dcterms:modified xsi:type="dcterms:W3CDTF">2018-03-06T03:39:00Z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