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</w:pPr>
      <w:r>
        <w:rPr>
          <w:rFonts w:hint="eastAsia"/>
          <w:sz w:val="32"/>
        </w:rPr>
        <w:t>青青部落★艺术类——百变女孩冬令营（北京）</w:t>
      </w:r>
    </w:p>
    <w:p>
      <w:pPr>
        <w:spacing w:after="0"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/>
          <w:b/>
          <w:sz w:val="24"/>
          <w:szCs w:val="24"/>
        </w:rPr>
        <w:t>【开营日期】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第一期:2017年1月14日--1月19日；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第二期:2017年1月20日--1月25日；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Cs w:val="21"/>
        </w:rPr>
        <w:t>第三期:2017年 2月5 日--2月10日；</w:t>
      </w:r>
    </w:p>
    <w:p>
      <w:pPr>
        <w:pStyle w:val="3"/>
        <w:spacing w:line="360" w:lineRule="auto"/>
        <w:ind w:left="420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独立，则勇敢，不惧人生路上的挑战。</w:t>
      </w:r>
    </w:p>
    <w:p>
      <w:pPr>
        <w:pStyle w:val="3"/>
        <w:spacing w:line="360" w:lineRule="auto"/>
        <w:ind w:left="420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知礼，则有度，则待人接物进退有节。</w:t>
      </w:r>
    </w:p>
    <w:p>
      <w:pPr>
        <w:pStyle w:val="3"/>
        <w:spacing w:line="360" w:lineRule="auto"/>
        <w:ind w:left="420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高雅，则不俗，以美好之心拥抱世界。</w:t>
      </w:r>
    </w:p>
    <w:p>
      <w:pPr>
        <w:pStyle w:val="3"/>
        <w:spacing w:line="360" w:lineRule="auto"/>
        <w:ind w:left="420"/>
        <w:jc w:val="center"/>
        <w:rPr>
          <w:rFonts w:hint="eastAsia" w:ascii="微软雅黑" w:hAnsi="微软雅黑"/>
          <w:b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理智，则淡定，冷静面对人生的选择。</w:t>
      </w:r>
    </w:p>
    <w:p>
      <w:pPr>
        <w:spacing w:after="0" w:line="360" w:lineRule="auto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【前言】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女孩是家长的小公主，虽然想要一直守护，但每个孩子都要独自踏上生命的旅程。家长能做的就是在启程之前，给予她们“财富”。千金易散，美貌难驻，真正能够受益终生的，是独立的人格，知礼的举止，高雅的品位和理智的头脑。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生活中锻炼的机会实在太少。但是还有我们，青青部落不仅将带给家长惊喜，更会给女孩带来改变。带领孩子内修德才，外识礼节，在认识美，寻找美的过程中变得更美。带着一笔宝贵的财富踏上人生的旅途！</w:t>
      </w:r>
    </w:p>
    <w:p>
      <w:pPr>
        <w:spacing w:after="0" w:line="360" w:lineRule="auto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【活动亮点】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ascii="微软雅黑" w:hAnsi="微软雅黑" w:eastAsia="微软雅黑" w:cs="微软雅黑"/>
          <w:b/>
          <w:bCs/>
          <w:szCs w:val="21"/>
        </w:rPr>
        <w:t xml:space="preserve">★ </w:t>
      </w:r>
      <w:r>
        <w:rPr>
          <w:rFonts w:hint="eastAsia" w:ascii="微软雅黑" w:hAnsi="微软雅黑" w:eastAsia="微软雅黑" w:cs="微软雅黑"/>
          <w:b/>
          <w:bCs/>
          <w:szCs w:val="21"/>
        </w:rPr>
        <w:t>国学礼仪与西方礼仪相结合，理论与实践系统化教学，学习不同场合的礼仪，教会孩子知礼懂礼；★ 体验环节多：手绘宫扇、旧衣改造、首饰设计、美食制作等动手环节，成品均可带走；形体、汉服舞、华尔兹等学习体验，提升气质；</w:t>
      </w:r>
    </w:p>
    <w:p>
      <w:pPr>
        <w:pStyle w:val="7"/>
        <w:spacing w:before="0" w:beforeAutospacing="0" w:after="0" w:afterAutospacing="0" w:line="360" w:lineRule="auto"/>
      </w:pPr>
    </w:p>
    <w:p>
      <w:pPr>
        <w:pStyle w:val="7"/>
        <w:spacing w:before="0" w:beforeAutospacing="0" w:after="0" w:afterAutospacing="0" w:line="360" w:lineRule="auto"/>
        <w:jc w:val="center"/>
      </w:pPr>
      <w:r>
        <w:drawing>
          <wp:inline distT="0" distB="0" distL="0" distR="0">
            <wp:extent cx="2924175" cy="1943100"/>
            <wp:effectExtent l="0" t="0" r="9525" b="0"/>
            <wp:docPr id="5" name="图片 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905125" cy="1933575"/>
            <wp:effectExtent l="0" t="0" r="9525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7"/>
        <w:spacing w:before="0" w:beforeAutospacing="0" w:after="0" w:afterAutospacing="0" w:line="360" w:lineRule="auto"/>
        <w:rPr>
          <w:rFonts w:ascii="Helvetica Neue" w:hAnsi="Helvetica Neue" w:eastAsia="Helvetica Neue" w:cs="Helvetica Neue"/>
          <w:color w:val="000000"/>
          <w:szCs w:val="24"/>
        </w:rPr>
      </w:pP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★ 艺术熏陶：清华艺术博物馆、杜莎夫人蜡像馆等地参观体验，接受熏陶，提升审美；</w:t>
      </w:r>
    </w:p>
    <w:p>
      <w:pPr>
        <w:pStyle w:val="7"/>
        <w:spacing w:before="0" w:beforeAutospacing="0" w:after="0" w:afterAutospacing="0" w:line="360" w:lineRule="auto"/>
        <w:jc w:val="center"/>
        <w:rPr>
          <w:rFonts w:ascii="Helvetica Neue" w:hAnsi="Helvetica Neue" w:eastAsia="Helvetica Neue" w:cs="Helvetica Neue"/>
          <w:color w:val="000000"/>
          <w:szCs w:val="24"/>
        </w:rPr>
      </w:pPr>
      <w:r>
        <w:rPr>
          <w:rFonts w:hint="eastAsia" w:ascii="微软雅黑" w:hAnsi="微软雅黑" w:cs="微软雅黑"/>
          <w:sz w:val="22"/>
        </w:rPr>
        <w:drawing>
          <wp:inline distT="0" distB="0" distL="0" distR="0">
            <wp:extent cx="3867150" cy="2571750"/>
            <wp:effectExtent l="0" t="0" r="0" b="0"/>
            <wp:docPr id="3" name="图片 3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★ 生活习惯培养：饮食健康、生理卫生，让女孩懂卫生，健康成长；</w:t>
      </w:r>
    </w:p>
    <w:p>
      <w:pPr>
        <w:pStyle w:val="7"/>
        <w:spacing w:before="0" w:beforeAutospacing="0" w:after="0" w:afterAutospacing="0" w:line="360" w:lineRule="auto"/>
        <w:jc w:val="center"/>
      </w:pPr>
      <w:r>
        <w:drawing>
          <wp:inline distT="0" distB="0" distL="0" distR="0">
            <wp:extent cx="3867150" cy="2543175"/>
            <wp:effectExtent l="0" t="0" r="0" b="9525"/>
            <wp:docPr id="2" name="图片 2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7"/>
        <w:spacing w:before="0" w:beforeAutospacing="0" w:after="0" w:afterAutospacing="0" w:line="360" w:lineRule="auto"/>
        <w:jc w:val="center"/>
        <w:rPr>
          <w:rFonts w:ascii="Helvetica Neue" w:hAnsi="Helvetica Neue" w:eastAsia="Helvetica Neue" w:cs="Helvetica Neue"/>
          <w:color w:val="000000"/>
          <w:szCs w:val="24"/>
        </w:rPr>
      </w:pPr>
      <w:r>
        <w:rPr>
          <w:rFonts w:ascii="Helvetica Neue" w:hAnsi="Helvetica Neue" w:eastAsia="Helvetica Neue" w:cs="Helvetica Neue"/>
          <w:color w:val="000000"/>
          <w:szCs w:val="24"/>
        </w:rPr>
        <w:t> </w:t>
      </w:r>
    </w:p>
    <w:p>
      <w:pPr>
        <w:spacing w:after="0" w:line="360" w:lineRule="auto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【行程日历】</w:t>
      </w:r>
    </w:p>
    <w:tbl>
      <w:tblPr>
        <w:tblStyle w:val="19"/>
        <w:tblW w:w="797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2035"/>
        <w:gridCol w:w="2170"/>
        <w:gridCol w:w="22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上午</w:t>
            </w:r>
          </w:p>
        </w:tc>
        <w:tc>
          <w:tcPr>
            <w:tcW w:w="217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下午</w:t>
            </w:r>
          </w:p>
        </w:tc>
        <w:tc>
          <w:tcPr>
            <w:tcW w:w="226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晚上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第一天</w:t>
            </w:r>
          </w:p>
        </w:tc>
        <w:tc>
          <w:tcPr>
            <w:tcW w:w="203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报到开营</w:t>
            </w:r>
          </w:p>
        </w:tc>
        <w:tc>
          <w:tcPr>
            <w:tcW w:w="217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营地参观</w:t>
            </w: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破冰相识</w:t>
            </w:r>
          </w:p>
        </w:tc>
        <w:tc>
          <w:tcPr>
            <w:tcW w:w="226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女孩蜜语</w:t>
            </w: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技能分享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第二天</w:t>
            </w:r>
          </w:p>
        </w:tc>
        <w:tc>
          <w:tcPr>
            <w:tcW w:w="203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国学礼仪</w:t>
            </w: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手绘宫扇</w:t>
            </w:r>
          </w:p>
        </w:tc>
        <w:tc>
          <w:tcPr>
            <w:tcW w:w="217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汉服古典</w:t>
            </w: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中餐礼仪</w:t>
            </w:r>
          </w:p>
        </w:tc>
        <w:tc>
          <w:tcPr>
            <w:tcW w:w="226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茶艺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第三天</w:t>
            </w:r>
          </w:p>
        </w:tc>
        <w:tc>
          <w:tcPr>
            <w:tcW w:w="203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西方礼仪</w:t>
            </w: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西餐礼仪</w:t>
            </w:r>
          </w:p>
        </w:tc>
        <w:tc>
          <w:tcPr>
            <w:tcW w:w="217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形体训练</w:t>
            </w: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华尔兹</w:t>
            </w:r>
          </w:p>
        </w:tc>
        <w:tc>
          <w:tcPr>
            <w:tcW w:w="226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电影配音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第四天</w:t>
            </w:r>
          </w:p>
        </w:tc>
        <w:tc>
          <w:tcPr>
            <w:tcW w:w="203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经典艺术</w:t>
            </w:r>
          </w:p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欣赏</w:t>
            </w:r>
          </w:p>
        </w:tc>
        <w:tc>
          <w:tcPr>
            <w:tcW w:w="217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杜莎夫人</w:t>
            </w: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蜡像馆</w:t>
            </w:r>
          </w:p>
        </w:tc>
        <w:tc>
          <w:tcPr>
            <w:tcW w:w="226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放松温泉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第五天</w:t>
            </w:r>
          </w:p>
        </w:tc>
        <w:tc>
          <w:tcPr>
            <w:tcW w:w="203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装饰课堂</w:t>
            </w:r>
          </w:p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旧衣改造</w:t>
            </w:r>
          </w:p>
        </w:tc>
        <w:tc>
          <w:tcPr>
            <w:tcW w:w="217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首饰设计</w:t>
            </w:r>
          </w:p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走秀排练</w:t>
            </w:r>
          </w:p>
        </w:tc>
        <w:tc>
          <w:tcPr>
            <w:tcW w:w="226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时装发布</w:t>
            </w:r>
          </w:p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狂欢派对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color w:val="000000"/>
                <w:sz w:val="21"/>
                <w:szCs w:val="21"/>
                <w:lang w:bidi="ar"/>
              </w:rPr>
              <w:t>第六天</w:t>
            </w:r>
          </w:p>
        </w:tc>
        <w:tc>
          <w:tcPr>
            <w:tcW w:w="203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饮食健康</w:t>
            </w: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美食DIY</w:t>
            </w:r>
          </w:p>
        </w:tc>
        <w:tc>
          <w:tcPr>
            <w:tcW w:w="217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闭营仪式</w:t>
            </w:r>
          </w:p>
        </w:tc>
        <w:tc>
          <w:tcPr>
            <w:tcW w:w="226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 w:line="384" w:lineRule="atLeast"/>
              <w:jc w:val="center"/>
              <w:rPr>
                <w:rFonts w:hint="eastAsia" w:ascii="微软雅黑" w:hAnsi="微软雅黑" w:cs="微软雅黑"/>
                <w:color w:val="000000"/>
                <w:sz w:val="21"/>
                <w:szCs w:val="21"/>
              </w:rPr>
            </w:pPr>
          </w:p>
        </w:tc>
      </w:tr>
    </w:tbl>
    <w:p>
      <w:pPr>
        <w:pStyle w:val="7"/>
        <w:spacing w:before="0" w:beforeAutospacing="0" w:after="0" w:afterAutospacing="0" w:line="384" w:lineRule="atLeast"/>
        <w:jc w:val="center"/>
        <w:rPr>
          <w:rFonts w:ascii="Helvetica Neue" w:hAnsi="Helvetica Neue" w:eastAsia="Helvetica Neue" w:cs="Helvetica Neue"/>
          <w:color w:val="000000"/>
          <w:szCs w:val="24"/>
        </w:rPr>
      </w:pP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【接待标准】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住宿： 2-4人间，空调、独卫、独浴 ，为保证卫生个人洗漱用品请自备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用餐：自助营养套餐，荤素搭配，保证每日营养所需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用车：专业车队，空调大巴，保证每人一座，确保安全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景点：清华艺术博物馆、杜莎夫人蜡像馆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保险：全程为营员投保最高25万元的人身意外伤害及医疗保险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赠品：营服、营牌、设计精美的成长日记本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辅导员：生活、课程老师、观察员、队医，1：8配比，确保每个营员得到足够关注</w:t>
      </w:r>
    </w:p>
    <w:p>
      <w:pPr>
        <w:pStyle w:val="7"/>
        <w:spacing w:before="0" w:beforeAutospacing="0" w:after="0" w:afterAutospacing="0" w:line="360" w:lineRule="auto"/>
        <w:jc w:val="center"/>
        <w:rPr>
          <w:rFonts w:hint="eastAsia" w:ascii="微软雅黑" w:hAnsi="微软雅黑" w:cs="微软雅黑"/>
          <w:sz w:val="21"/>
          <w:szCs w:val="21"/>
        </w:rPr>
      </w:pPr>
      <w:r>
        <w:rPr>
          <w:rFonts w:hint="eastAsia" w:ascii="微软雅黑" w:hAnsi="微软雅黑" w:cs="微软雅黑"/>
          <w:sz w:val="21"/>
          <w:szCs w:val="21"/>
        </w:rPr>
        <w:drawing>
          <wp:inline distT="0" distB="0" distL="0" distR="0">
            <wp:extent cx="4362450" cy="2905125"/>
            <wp:effectExtent l="0" t="0" r="0" b="9525"/>
            <wp:docPr id="1" name="图片 1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【招收对象】 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8-12岁爱生活、爱艺术、爱美的女孩子！</w:t>
      </w: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【活动价格】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4980元/人   6天5夜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包含：营内食宿费、培训费、保险费、活动场地费、景点门票、器材费、服装费、营期内交通费等。</w:t>
      </w:r>
    </w:p>
    <w:p>
      <w:pPr>
        <w:spacing w:after="0" w:line="360" w:lineRule="auto"/>
        <w:rPr>
          <w:rFonts w:hint="eastAsia" w:ascii="微软雅黑" w:hAnsi="微软雅黑"/>
          <w:bCs/>
          <w:sz w:val="21"/>
          <w:szCs w:val="21"/>
        </w:rPr>
      </w:pPr>
      <w:r>
        <w:rPr>
          <w:rFonts w:hint="eastAsia" w:ascii="微软雅黑" w:hAnsi="微软雅黑"/>
          <w:b/>
          <w:sz w:val="24"/>
          <w:szCs w:val="24"/>
        </w:rPr>
        <w:t>【开营日期】 </w:t>
      </w:r>
      <w:r>
        <w:rPr>
          <w:rFonts w:hint="eastAsia" w:ascii="微软雅黑" w:hAnsi="微软雅黑"/>
          <w:bCs/>
          <w:sz w:val="21"/>
          <w:szCs w:val="21"/>
        </w:rPr>
        <w:t>（每期最低8人成团，限额25人，报满截止）</w:t>
      </w: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【营地信息】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青青部落合作营地</w:t>
      </w: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【营长说】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小时候，我常常会看着阳光下的肥皂泡，被它斑斓的色彩吸引，小小的肥皂泡里折射出来的，仿佛是整个世界的美。后来我长大了，见过各种各样的风景，遇到了各种各样的人，但心中对于美好事物的追求一直都在。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所以我成为了青青部落的一员，我想在夏冬令营中为孩子们提供学校外的另一种可能。我想传播美，让更多的女孩领略到美的存在，去触碰与她们同样美丽的世界。在她们幼小的心灵里种下美的种子。我想传播礼，引导成长中的女孩，让她们成为知书达礼的女子。用一颗饱含礼仪的心拥抱世界的美。</w:t>
      </w:r>
    </w:p>
    <w:p>
      <w:pPr>
        <w:pStyle w:val="3"/>
        <w:spacing w:line="360" w:lineRule="auto"/>
        <w:rPr>
          <w:rFonts w:ascii="微软雅黑" w:hAnsi="微软雅黑" w:eastAsia="微软雅黑" w:cs="微软雅黑"/>
          <w:szCs w:val="21"/>
        </w:rPr>
      </w:pP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  <w:r>
        <w:rPr>
          <w:rFonts w:eastAsia="宋体" w:cs="Tahoma"/>
          <w:b/>
          <w:bCs/>
          <w:color w:val="800000"/>
          <w:sz w:val="21"/>
          <w:szCs w:val="21"/>
        </w:rPr>
        <w:t>【报名咨询】</w:t>
      </w: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  <w:r>
        <w:rPr>
          <w:rFonts w:eastAsia="宋体" w:cs="Tahoma"/>
          <w:color w:val="222222"/>
          <w:sz w:val="21"/>
          <w:szCs w:val="21"/>
        </w:rPr>
        <w:t>电话：010-62719327   </w:t>
      </w: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  <w:r>
        <w:rPr>
          <w:rFonts w:eastAsia="宋体" w:cs="Tahoma"/>
          <w:color w:val="222222"/>
          <w:sz w:val="21"/>
          <w:szCs w:val="21"/>
        </w:rPr>
        <w:t>杜老师 13121135903 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hd w:val="clear" w:color="auto" w:fill="FFFFFF"/>
        <w:adjustRightInd/>
        <w:snapToGrid/>
        <w:spacing w:after="0" w:line="405" w:lineRule="atLeast"/>
        <w:jc w:val="center"/>
        <w:rPr>
          <w:rFonts w:eastAsia="宋体" w:cs="Tahoma"/>
          <w:color w:val="222222"/>
          <w:sz w:val="21"/>
          <w:szCs w:val="21"/>
        </w:rPr>
      </w:pPr>
      <w:r>
        <w:rPr>
          <w:rFonts w:hint="eastAsia" w:cs="宋体" w:asciiTheme="minorEastAsia" w:hAnsiTheme="minorEastAsia"/>
          <w:b/>
          <w:bCs/>
          <w:color w:val="C00000"/>
          <w:sz w:val="28"/>
          <w:szCs w:val="28"/>
        </w:rPr>
        <w:t>青青部落2017冬报名表</w:t>
      </w:r>
    </w:p>
    <w:p>
      <w:pPr>
        <w:rPr>
          <w:rFonts w:hint="eastAsia"/>
        </w:rPr>
      </w:pPr>
    </w:p>
    <w:tbl>
      <w:tblPr>
        <w:tblStyle w:val="19"/>
        <w:tblpPr w:leftFromText="180" w:rightFromText="180" w:vertAnchor="page" w:horzAnchor="margin" w:tblpXSpec="center" w:tblpY="11566"/>
        <w:tblW w:w="10915" w:type="dxa"/>
        <w:tblInd w:w="0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FABF8F" w:themeFill="accent6" w:themeFillTint="9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016"/>
        <w:gridCol w:w="1418"/>
        <w:gridCol w:w="1110"/>
        <w:gridCol w:w="1134"/>
        <w:gridCol w:w="24"/>
        <w:gridCol w:w="1110"/>
        <w:gridCol w:w="850"/>
        <w:gridCol w:w="851"/>
        <w:gridCol w:w="1417"/>
      </w:tblGrid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shd w:val="clear" w:color="auto" w:fill="FABF8F" w:themeFill="accent6" w:themeFillTint="9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687" w:type="dxa"/>
            <w:gridSpan w:val="6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报名班次：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日至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 xml:space="preserve">日      </w:t>
            </w:r>
          </w:p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    种：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</w:p>
        </w:tc>
        <w:tc>
          <w:tcPr>
            <w:tcW w:w="4228" w:type="dxa"/>
            <w:gridSpan w:val="4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信息来源：</w:t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fldChar w:fldCharType="begin"/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szCs w:val="21"/>
                <w:u w:val="single"/>
              </w:rPr>
              <w:instrText xml:space="preserve">MERGEFIELD 开班信息来源</w:instrText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instrText xml:space="preserve"> </w:instrText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fldChar w:fldCharType="end"/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Cs w:val="21"/>
              </w:rPr>
              <w:t>杜老师13121135903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5" w:type="dxa"/>
            <w:vMerge w:val="restart"/>
            <w:shd w:val="clear" w:color="auto" w:fill="FABF8F" w:themeFill="accent6" w:themeFillTint="99"/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营员姓名</w:t>
            </w:r>
          </w:p>
        </w:tc>
        <w:tc>
          <w:tcPr>
            <w:tcW w:w="1016" w:type="dxa"/>
            <w:vMerge w:val="restart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性 别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年 龄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民 族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就读学校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年 级</w:t>
            </w:r>
          </w:p>
        </w:tc>
        <w:tc>
          <w:tcPr>
            <w:tcW w:w="3118" w:type="dxa"/>
            <w:gridSpan w:val="3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生 日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5" w:type="dxa"/>
            <w:vMerge w:val="restart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第一</w:t>
            </w:r>
            <w:r>
              <w:rPr>
                <w:rFonts w:ascii="黑体" w:hAnsi="黑体" w:eastAsia="黑体"/>
                <w:szCs w:val="21"/>
              </w:rPr>
              <w:t>联系人</w:t>
            </w:r>
          </w:p>
          <w:p>
            <w:pPr>
              <w:ind w:firstLine="110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姓名及</w:t>
            </w:r>
            <w:r>
              <w:rPr>
                <w:rFonts w:ascii="黑体" w:hAnsi="黑体" w:eastAsia="黑体"/>
                <w:szCs w:val="21"/>
              </w:rPr>
              <w:t>关系</w:t>
            </w:r>
          </w:p>
        </w:tc>
        <w:tc>
          <w:tcPr>
            <w:tcW w:w="1016" w:type="dxa"/>
            <w:vMerge w:val="restart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 族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fldChar w:fldCharType="begin"/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szCs w:val="21"/>
              </w:rPr>
              <w:instrText xml:space="preserve">MERGEFIELD 身份证号码（购买保险用）2</w:instrText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ascii="黑体" w:hAnsi="黑体" w:eastAsia="黑体"/>
                <w:b/>
                <w:szCs w:val="21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微 信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szCs w:val="21"/>
              </w:rPr>
              <w:t>*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QQ</w:t>
            </w:r>
            <w:r>
              <w:rPr>
                <w:rFonts w:hint="eastAsia" w:ascii="黑体" w:hAnsi="黑体" w:eastAsia="黑体"/>
                <w:szCs w:val="21"/>
              </w:rPr>
              <w:t>号码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*第二联系人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姓名及关系</w:t>
            </w:r>
          </w:p>
        </w:tc>
        <w:tc>
          <w:tcPr>
            <w:tcW w:w="1016" w:type="dxa"/>
            <w:vMerge w:val="restart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ind w:firstLine="110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Cs w:val="21"/>
              </w:rPr>
              <w:t>QQ</w:t>
            </w:r>
            <w:r>
              <w:rPr>
                <w:rFonts w:hint="eastAsia" w:ascii="黑体" w:hAnsi="黑体" w:eastAsia="黑体"/>
                <w:szCs w:val="21"/>
              </w:rPr>
              <w:t>号码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fldChar w:fldCharType="begin"/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szCs w:val="21"/>
              </w:rPr>
              <w:instrText xml:space="preserve">MERGEFIELD QQ号1</w:instrText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ascii="黑体" w:hAnsi="黑体" w:eastAsia="黑体"/>
                <w:b/>
                <w:szCs w:val="21"/>
              </w:rPr>
              <w:fldChar w:fldCharType="end"/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ind w:firstLine="110" w:firstLineChars="50"/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</w:t>
            </w:r>
            <w:r>
              <w:rPr>
                <w:rFonts w:ascii="黑体" w:hAnsi="黑体" w:eastAsia="黑体"/>
                <w:szCs w:val="21"/>
              </w:rPr>
              <w:t>号</w:t>
            </w:r>
          </w:p>
        </w:tc>
        <w:tc>
          <w:tcPr>
            <w:tcW w:w="2244" w:type="dxa"/>
            <w:gridSpan w:val="2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ind w:firstLine="110" w:firstLineChars="50"/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微信</w:t>
            </w:r>
          </w:p>
        </w:tc>
        <w:tc>
          <w:tcPr>
            <w:tcW w:w="3118" w:type="dxa"/>
            <w:gridSpan w:val="3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5" w:type="dxa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收件地址</w:t>
            </w:r>
          </w:p>
        </w:tc>
        <w:tc>
          <w:tcPr>
            <w:tcW w:w="8930" w:type="dxa"/>
            <w:gridSpan w:val="9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85" w:type="dxa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曾经参</w:t>
            </w:r>
            <w:r>
              <w:rPr>
                <w:rFonts w:ascii="黑体" w:hAnsi="黑体" w:eastAsia="黑体"/>
                <w:szCs w:val="21"/>
              </w:rPr>
              <w:t>营情况</w:t>
            </w:r>
          </w:p>
        </w:tc>
        <w:tc>
          <w:tcPr>
            <w:tcW w:w="2434" w:type="dxa"/>
            <w:gridSpan w:val="2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10" w:type="dxa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营员</w:t>
            </w:r>
          </w:p>
          <w:p>
            <w:pPr>
              <w:ind w:firstLine="110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电话</w:t>
            </w:r>
          </w:p>
        </w:tc>
        <w:tc>
          <w:tcPr>
            <w:tcW w:w="5386" w:type="dxa"/>
            <w:gridSpan w:val="6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fldChar w:fldCharType="begin"/>
            </w:r>
            <w:r>
              <w:rPr>
                <w:rFonts w:ascii="黑体" w:hAnsi="黑体" w:eastAsia="黑体"/>
                <w:szCs w:val="21"/>
              </w:rPr>
              <w:instrText xml:space="preserve"> </w:instrText>
            </w:r>
            <w:r>
              <w:rPr>
                <w:rFonts w:hint="eastAsia" w:ascii="黑体" w:hAnsi="黑体" w:eastAsia="黑体"/>
                <w:szCs w:val="21"/>
              </w:rPr>
              <w:instrText xml:space="preserve">MERGEFIELD 参加过哪一期的学习</w:instrText>
            </w:r>
            <w:r>
              <w:rPr>
                <w:rFonts w:ascii="黑体" w:hAnsi="黑体" w:eastAsia="黑体"/>
                <w:szCs w:val="21"/>
              </w:rPr>
              <w:instrText xml:space="preserve"> </w:instrText>
            </w:r>
            <w:r>
              <w:rPr>
                <w:rFonts w:ascii="黑体" w:hAnsi="黑体" w:eastAsia="黑体"/>
                <w:szCs w:val="21"/>
              </w:rPr>
              <w:fldChar w:fldCharType="end"/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5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</w:t>
            </w:r>
            <w:r>
              <w:rPr>
                <w:rFonts w:ascii="黑体" w:hAnsi="黑体" w:eastAsia="黑体"/>
                <w:szCs w:val="21"/>
              </w:rPr>
              <w:t>服尺寸</w:t>
            </w:r>
          </w:p>
        </w:tc>
        <w:tc>
          <w:tcPr>
            <w:tcW w:w="8930" w:type="dxa"/>
            <w:gridSpan w:val="9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S(150以下)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 M(150-160)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 L(160-170) 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>XL(170-180)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 XXL(180-190)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XXXL(190以上)</w:t>
            </w:r>
          </w:p>
          <w:p>
            <w:pPr>
              <w:ind w:firstLine="220" w:firstLineChars="100"/>
              <w:rPr>
                <w:rFonts w:ascii="Arial Unicode MS" w:hAnsi="Arial Unicode MS" w:eastAsia="Arial Unicode MS" w:cs="Arial Unicode MS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身高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：______   </w:t>
            </w: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体重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：_______   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（军事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>类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夏令营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>必填）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15" w:type="dxa"/>
            <w:gridSpan w:val="10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康少女文字W5" w:eastAsia="华康少女文字W5" w:hAnsiTheme="minorEastAsia"/>
                <w:b/>
                <w:szCs w:val="21"/>
              </w:rPr>
            </w:pPr>
            <w:r>
              <w:rPr>
                <w:rFonts w:hint="eastAsia" w:ascii="华康少女文字W5" w:eastAsia="华康少女文字W5" w:hAnsiTheme="minorEastAsia"/>
                <w:b/>
                <w:szCs w:val="21"/>
              </w:rPr>
              <w:t>世纪明德家长俱乐部——家长小调查</w:t>
            </w:r>
          </w:p>
          <w:p>
            <w:pPr>
              <w:spacing w:before="156" w:beforeLines="50" w:after="156" w:afterLines="50"/>
              <w:jc w:val="center"/>
              <w:rPr>
                <w:rFonts w:ascii="华康少女文字W5" w:eastAsia="华康少女文字W5" w:hAnsiTheme="minorEastAsia"/>
                <w:b/>
                <w:szCs w:val="21"/>
              </w:rPr>
            </w:pPr>
            <w:r>
              <w:rPr>
                <w:rFonts w:hint="eastAsia" w:ascii="华康少女文字W5" w:eastAsia="华康少女文字W5" w:hAnsiTheme="minorEastAsia"/>
                <w:color w:val="C00000"/>
                <w:szCs w:val="21"/>
              </w:rPr>
              <w:t>（为了让我们更充分了解孩子，更有针对性的帮助孩子成长，请您认真填写此表）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15" w:type="dxa"/>
            <w:gridSpan w:val="10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请您介绍你孩子的性格特点</w:t>
            </w:r>
          </w:p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915" w:type="dxa"/>
            <w:gridSpan w:val="10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您希望我们的老师对你的孩子有哪些特别关注</w:t>
            </w:r>
          </w:p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0915" w:type="dxa"/>
            <w:gridSpan w:val="10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备注</w:t>
            </w:r>
            <w:r>
              <w:rPr>
                <w:rFonts w:ascii="黑体" w:hAnsi="黑体" w:eastAsia="黑体" w:cs="宋体"/>
                <w:szCs w:val="21"/>
              </w:rPr>
              <w:t>：</w:t>
            </w:r>
          </w:p>
          <w:p>
            <w:pPr>
              <w:rPr>
                <w:rFonts w:ascii="黑体" w:hAnsi="黑体" w:eastAsia="黑体" w:cs="宋体"/>
                <w:szCs w:val="21"/>
              </w:rPr>
            </w:pPr>
          </w:p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color w:val="C00000"/>
                <w:szCs w:val="21"/>
              </w:rPr>
              <w:t>（ 如有特殊情况请说明。如未作说明，出现任何情况家长需自己承担（必填））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15" w:type="dxa"/>
            <w:gridSpan w:val="10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b/>
                <w:szCs w:val="21"/>
              </w:rPr>
              <w:t>银行汇款</w:t>
            </w:r>
            <w:r>
              <w:rPr>
                <w:rFonts w:hint="eastAsia" w:ascii="黑体" w:hAnsi="黑体" w:eastAsia="黑体" w:cs="宋体"/>
                <w:szCs w:val="21"/>
              </w:rPr>
              <w:t>：</w:t>
            </w:r>
            <w:r>
              <w:rPr>
                <w:rFonts w:ascii="黑体" w:hAnsi="黑体" w:eastAsia="黑体" w:cs="宋体"/>
                <w:szCs w:val="21"/>
              </w:rPr>
              <w:t>账号：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>110916507710801</w:t>
            </w:r>
          </w:p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开户名：北京</w:t>
            </w:r>
            <w:r>
              <w:rPr>
                <w:rFonts w:hint="eastAsia" w:ascii="黑体" w:hAnsi="黑体" w:eastAsia="黑体" w:cs="宋体"/>
                <w:szCs w:val="21"/>
              </w:rPr>
              <w:t>青青部落</w:t>
            </w:r>
            <w:r>
              <w:rPr>
                <w:rFonts w:ascii="黑体" w:hAnsi="黑体" w:eastAsia="黑体" w:cs="宋体"/>
                <w:szCs w:val="21"/>
              </w:rPr>
              <w:t>教育科技有限公司</w:t>
            </w:r>
            <w:r>
              <w:rPr>
                <w:rFonts w:hint="eastAsia" w:ascii="黑体" w:hAnsi="黑体" w:eastAsia="黑体" w:cs="宋体"/>
                <w:szCs w:val="21"/>
              </w:rPr>
              <w:t xml:space="preserve">    </w:t>
            </w:r>
            <w:r>
              <w:rPr>
                <w:rFonts w:ascii="黑体" w:hAnsi="黑体" w:eastAsia="黑体" w:cs="宋体"/>
                <w:szCs w:val="21"/>
              </w:rPr>
              <w:t>开户行：</w:t>
            </w:r>
            <w:r>
              <w:rPr>
                <w:rFonts w:hint="eastAsia" w:ascii="黑体" w:hAnsi="黑体" w:eastAsia="黑体" w:cs="宋体"/>
                <w:szCs w:val="21"/>
              </w:rPr>
              <w:t>招商银行股份有限公司北京双榆树支行</w:t>
            </w:r>
          </w:p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支付宝汇款</w:t>
            </w:r>
            <w:r>
              <w:rPr>
                <w:rFonts w:ascii="黑体" w:hAnsi="黑体" w:eastAsia="黑体" w:cs="宋体"/>
                <w:szCs w:val="21"/>
              </w:rPr>
              <w:t>：</w:t>
            </w:r>
            <w:r>
              <w:rPr>
                <w:rFonts w:ascii="黑体" w:hAnsi="黑体" w:eastAsia="黑体" w:cs="宋体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szCs w:val="21"/>
              </w:rPr>
              <w:t>支付宝</w:t>
            </w:r>
            <w:r>
              <w:rPr>
                <w:rFonts w:ascii="黑体" w:hAnsi="黑体" w:eastAsia="黑体" w:cs="宋体"/>
                <w:szCs w:val="21"/>
              </w:rPr>
              <w:t>账户：</w:t>
            </w:r>
            <w:r>
              <w:rPr>
                <w:rFonts w:hint="eastAsia" w:ascii="黑体" w:hAnsi="黑体" w:eastAsia="黑体" w:cs="宋体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"mailto:qingqingbuluo@mingde.com" </w:instrText>
            </w:r>
            <w:r>
              <w:fldChar w:fldCharType="separate"/>
            </w:r>
            <w:r>
              <w:rPr>
                <w:rStyle w:val="14"/>
                <w:rFonts w:hint="eastAsia" w:ascii="黑体" w:hAnsi="黑体" w:eastAsia="黑体" w:cs="宋体"/>
                <w:sz w:val="24"/>
                <w:szCs w:val="24"/>
              </w:rPr>
              <w:t>qingqingbuluo@mingde.com</w:t>
            </w:r>
            <w:r>
              <w:rPr>
                <w:rStyle w:val="14"/>
                <w:rFonts w:hint="eastAsia" w:ascii="黑体" w:hAnsi="黑体" w:eastAsia="黑体" w:cs="宋体"/>
                <w:sz w:val="24"/>
                <w:szCs w:val="24"/>
              </w:rPr>
              <w:fldChar w:fldCharType="end"/>
            </w:r>
          </w:p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汇款</w:t>
            </w:r>
            <w:r>
              <w:rPr>
                <w:rFonts w:ascii="黑体" w:hAnsi="黑体" w:eastAsia="黑体" w:cs="宋体"/>
                <w:sz w:val="24"/>
                <w:szCs w:val="24"/>
              </w:rPr>
              <w:t>备注：所报名营种+孩子姓名，例如：心灵成长营-明明</w:t>
            </w:r>
          </w:p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color w:val="C00000"/>
                <w:szCs w:val="21"/>
              </w:rPr>
              <w:t>（交款后请及时联系老师查款，柜台小票和网上转账截图为依据）</w:t>
            </w:r>
          </w:p>
        </w:tc>
      </w:tr>
    </w:tbl>
    <w:p>
      <w:pPr>
        <w:rPr>
          <w:rFonts w:hint="eastAsia"/>
        </w:rPr>
      </w:pP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康少女文字W5">
    <w:altName w:val="微软雅黑"/>
    <w:panose1 w:val="00000000000000000000"/>
    <w:charset w:val="86"/>
    <w:family w:val="decorative"/>
    <w:pitch w:val="default"/>
    <w:sig w:usb0="00000000" w:usb1="00000000" w:usb2="00000012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gency f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E"/>
    <w:rsid w:val="00013ED7"/>
    <w:rsid w:val="00016C62"/>
    <w:rsid w:val="00096BCC"/>
    <w:rsid w:val="000F5CA1"/>
    <w:rsid w:val="001706C2"/>
    <w:rsid w:val="00196747"/>
    <w:rsid w:val="001A07AE"/>
    <w:rsid w:val="001B7DD2"/>
    <w:rsid w:val="001C1DCB"/>
    <w:rsid w:val="001C2B1C"/>
    <w:rsid w:val="001C3D7E"/>
    <w:rsid w:val="001D6785"/>
    <w:rsid w:val="001F622F"/>
    <w:rsid w:val="00203DDD"/>
    <w:rsid w:val="00215335"/>
    <w:rsid w:val="00217033"/>
    <w:rsid w:val="00230CB4"/>
    <w:rsid w:val="002554CE"/>
    <w:rsid w:val="002F1B97"/>
    <w:rsid w:val="00313749"/>
    <w:rsid w:val="00321514"/>
    <w:rsid w:val="00327934"/>
    <w:rsid w:val="00345549"/>
    <w:rsid w:val="00357EB1"/>
    <w:rsid w:val="00376B24"/>
    <w:rsid w:val="003A3310"/>
    <w:rsid w:val="003A493F"/>
    <w:rsid w:val="003B77EE"/>
    <w:rsid w:val="003D39CA"/>
    <w:rsid w:val="003F6DEE"/>
    <w:rsid w:val="00400EBB"/>
    <w:rsid w:val="00410E90"/>
    <w:rsid w:val="004132F8"/>
    <w:rsid w:val="00473A8E"/>
    <w:rsid w:val="004B3F96"/>
    <w:rsid w:val="004F2790"/>
    <w:rsid w:val="004F484F"/>
    <w:rsid w:val="00516BC5"/>
    <w:rsid w:val="005267A6"/>
    <w:rsid w:val="00537FDD"/>
    <w:rsid w:val="00580FF0"/>
    <w:rsid w:val="00610AF2"/>
    <w:rsid w:val="00627677"/>
    <w:rsid w:val="00647B9D"/>
    <w:rsid w:val="006942F5"/>
    <w:rsid w:val="006A4AEB"/>
    <w:rsid w:val="006B09C2"/>
    <w:rsid w:val="006B5FB1"/>
    <w:rsid w:val="006C2429"/>
    <w:rsid w:val="006D7F47"/>
    <w:rsid w:val="0072124D"/>
    <w:rsid w:val="00744948"/>
    <w:rsid w:val="00780B64"/>
    <w:rsid w:val="00784A9E"/>
    <w:rsid w:val="007B33D3"/>
    <w:rsid w:val="007D139A"/>
    <w:rsid w:val="007E487D"/>
    <w:rsid w:val="007F3924"/>
    <w:rsid w:val="008050F0"/>
    <w:rsid w:val="00815167"/>
    <w:rsid w:val="00816339"/>
    <w:rsid w:val="00827A8D"/>
    <w:rsid w:val="00852EEC"/>
    <w:rsid w:val="00857379"/>
    <w:rsid w:val="008616D2"/>
    <w:rsid w:val="008E087C"/>
    <w:rsid w:val="008F4E88"/>
    <w:rsid w:val="009246E0"/>
    <w:rsid w:val="00945A6D"/>
    <w:rsid w:val="00960A8B"/>
    <w:rsid w:val="00960BC4"/>
    <w:rsid w:val="0096370C"/>
    <w:rsid w:val="0096475A"/>
    <w:rsid w:val="009D72E1"/>
    <w:rsid w:val="00A102A3"/>
    <w:rsid w:val="00A17370"/>
    <w:rsid w:val="00A80685"/>
    <w:rsid w:val="00A97595"/>
    <w:rsid w:val="00AB6B20"/>
    <w:rsid w:val="00AD45ED"/>
    <w:rsid w:val="00AD46EF"/>
    <w:rsid w:val="00AE2E0C"/>
    <w:rsid w:val="00B063E2"/>
    <w:rsid w:val="00B1611E"/>
    <w:rsid w:val="00B17796"/>
    <w:rsid w:val="00B22080"/>
    <w:rsid w:val="00B31339"/>
    <w:rsid w:val="00B70765"/>
    <w:rsid w:val="00B7668E"/>
    <w:rsid w:val="00B835C9"/>
    <w:rsid w:val="00BC1C69"/>
    <w:rsid w:val="00C11B4E"/>
    <w:rsid w:val="00C16748"/>
    <w:rsid w:val="00C617E1"/>
    <w:rsid w:val="00C677E6"/>
    <w:rsid w:val="00C91A93"/>
    <w:rsid w:val="00CA0D99"/>
    <w:rsid w:val="00CD5E51"/>
    <w:rsid w:val="00CF3BDB"/>
    <w:rsid w:val="00D0632E"/>
    <w:rsid w:val="00D17DA7"/>
    <w:rsid w:val="00D20E6C"/>
    <w:rsid w:val="00D23CA4"/>
    <w:rsid w:val="00D64F65"/>
    <w:rsid w:val="00D87E1B"/>
    <w:rsid w:val="00DB5DE2"/>
    <w:rsid w:val="00DB6A51"/>
    <w:rsid w:val="00DE2049"/>
    <w:rsid w:val="00DF5789"/>
    <w:rsid w:val="00E03771"/>
    <w:rsid w:val="00E22CFA"/>
    <w:rsid w:val="00E42696"/>
    <w:rsid w:val="00E5091B"/>
    <w:rsid w:val="00E73AFB"/>
    <w:rsid w:val="00E9064F"/>
    <w:rsid w:val="00EA2B33"/>
    <w:rsid w:val="00ED14C0"/>
    <w:rsid w:val="00EF6536"/>
    <w:rsid w:val="00F1602B"/>
    <w:rsid w:val="00F52FBF"/>
    <w:rsid w:val="00F61297"/>
    <w:rsid w:val="00F8208D"/>
    <w:rsid w:val="00F953D3"/>
    <w:rsid w:val="00FD13D0"/>
    <w:rsid w:val="00FD4EF8"/>
    <w:rsid w:val="00FE7BDE"/>
    <w:rsid w:val="00FF2E5D"/>
    <w:rsid w:val="4D9F3BD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qFormat/>
    <w:uiPriority w:val="0"/>
    <w:pPr>
      <w:widowControl w:val="0"/>
      <w:adjustRightInd/>
      <w:snapToGrid/>
      <w:spacing w:after="0"/>
    </w:pPr>
    <w:rPr>
      <w:rFonts w:ascii="Calibri" w:hAnsi="Calibri" w:eastAsia="宋体"/>
      <w:kern w:val="2"/>
      <w:sz w:val="21"/>
    </w:rPr>
  </w:style>
  <w:style w:type="paragraph" w:styleId="4">
    <w:name w:val="Balloon Text"/>
    <w:basedOn w:val="1"/>
    <w:link w:val="24"/>
    <w:unhideWhenUsed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header"/>
    <w:basedOn w:val="1"/>
    <w:link w:val="20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</w:pPr>
    <w:rPr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nhideWhenUsed/>
    <w:uiPriority w:val="99"/>
    <w:rPr>
      <w:color w:val="333333"/>
      <w:u w:val="none"/>
    </w:rPr>
  </w:style>
  <w:style w:type="character" w:styleId="11">
    <w:name w:val="Emphasis"/>
    <w:basedOn w:val="8"/>
    <w:qFormat/>
    <w:uiPriority w:val="20"/>
    <w:rPr>
      <w:b/>
    </w:rPr>
  </w:style>
  <w:style w:type="character" w:styleId="12">
    <w:name w:val="HTML Definition"/>
    <w:basedOn w:val="8"/>
    <w:unhideWhenUsed/>
    <w:uiPriority w:val="99"/>
  </w:style>
  <w:style w:type="character" w:styleId="13">
    <w:name w:val="HTML Variable"/>
    <w:basedOn w:val="8"/>
    <w:unhideWhenUsed/>
    <w:uiPriority w:val="99"/>
  </w:style>
  <w:style w:type="character" w:styleId="14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HTML Code"/>
    <w:basedOn w:val="8"/>
    <w:unhideWhenUsed/>
    <w:uiPriority w:val="99"/>
    <w:rPr>
      <w:rFonts w:ascii="Courier New" w:hAnsi="Courier New"/>
      <w:sz w:val="20"/>
    </w:rPr>
  </w:style>
  <w:style w:type="character" w:styleId="16">
    <w:name w:val="HTML Cite"/>
    <w:basedOn w:val="8"/>
    <w:unhideWhenUsed/>
    <w:uiPriority w:val="99"/>
  </w:style>
  <w:style w:type="character" w:styleId="17">
    <w:name w:val="HTML Keyboard"/>
    <w:basedOn w:val="8"/>
    <w:unhideWhenUsed/>
    <w:uiPriority w:val="99"/>
    <w:rPr>
      <w:rFonts w:ascii="Courier New" w:hAnsi="Courier New"/>
      <w:sz w:val="20"/>
    </w:rPr>
  </w:style>
  <w:style w:type="character" w:styleId="18">
    <w:name w:val="HTML Sample"/>
    <w:basedOn w:val="8"/>
    <w:unhideWhenUsed/>
    <w:uiPriority w:val="99"/>
    <w:rPr>
      <w:rFonts w:ascii="Courier New" w:hAnsi="Courier New"/>
    </w:rPr>
  </w:style>
  <w:style w:type="character" w:customStyle="1" w:styleId="20">
    <w:name w:val="页眉 Char"/>
    <w:basedOn w:val="8"/>
    <w:link w:val="6"/>
    <w:uiPriority w:val="99"/>
    <w:rPr>
      <w:sz w:val="18"/>
      <w:szCs w:val="18"/>
    </w:rPr>
  </w:style>
  <w:style w:type="character" w:customStyle="1" w:styleId="2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22">
    <w:name w:val="标题 1 Char"/>
    <w:basedOn w:val="8"/>
    <w:link w:val="2"/>
    <w:uiPriority w:val="0"/>
    <w:rPr>
      <w:rFonts w:ascii="Tahoma" w:hAnsi="Tahoma" w:eastAsia="微软雅黑" w:cs="Times New Roman"/>
      <w:b/>
      <w:bCs/>
      <w:kern w:val="44"/>
      <w:sz w:val="44"/>
      <w:szCs w:val="44"/>
    </w:rPr>
  </w:style>
  <w:style w:type="character" w:customStyle="1" w:styleId="23">
    <w:name w:val="批注文字 Char"/>
    <w:basedOn w:val="8"/>
    <w:link w:val="3"/>
    <w:qFormat/>
    <w:uiPriority w:val="0"/>
    <w:rPr>
      <w:rFonts w:ascii="Calibri" w:hAnsi="Calibri" w:eastAsia="宋体" w:cs="Times New Roman"/>
    </w:rPr>
  </w:style>
  <w:style w:type="character" w:customStyle="1" w:styleId="24">
    <w:name w:val="批注框文本 Char"/>
    <w:basedOn w:val="8"/>
    <w:link w:val="4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330</Words>
  <Characters>1883</Characters>
  <Lines>15</Lines>
  <Paragraphs>4</Paragraphs>
  <TotalTime>0</TotalTime>
  <ScaleCrop>false</ScaleCrop>
  <LinksUpToDate>false</LinksUpToDate>
  <CharactersWithSpaces>2209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2016-11-22T01:43:00Z</dcterms:created>
  <dc:creator>User</dc:creator>
  <cp:lastModifiedBy>Administrator</cp:lastModifiedBy>
  <dcterms:modified xsi:type="dcterms:W3CDTF">2016-11-22T06:10:06Z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