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</w:pPr>
      <w:r>
        <w:rPr>
          <w:rFonts w:hint="eastAsia"/>
          <w:sz w:val="32"/>
        </w:rPr>
        <w:t>青青部落★体育类——雪域奇兵室内滑雪营</w:t>
      </w:r>
    </w:p>
    <w:p>
      <w:pPr>
        <w:spacing w:after="0" w:line="360" w:lineRule="auto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第一期：2017年1月14日--1月19日；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第二期：2017年1月20日--1月25日；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pStyle w:val="3"/>
        <w:spacing w:line="360" w:lineRule="auto"/>
        <w:ind w:left="420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szCs w:val="21"/>
        </w:rPr>
        <w:t>第三期：2017年 2月5 日--2月10日；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【前言】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寒风瑟瑟，是否因萧索的冬季而倍感无聊？是否想去滑雪场畅快淋漓地玩耍一番？是否想让假期丰富多彩更充实？听说漫漫冬季，滑雪和寒假更配哦~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一起忘却冬天的烦闷吧！在雪道顶端飞驰而下，学习刺激有趣的滑雪技能，锻炼强健的身体素质，无论你有无经验，都可以在这里收获快乐与成长。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最安全的场地，最专业的师资，最有趣的活动，还在等什么？让我们一起在快乐中滑雪，度过一个快乐而幸福的寒假吧！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【活动亮点】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水平保证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初学者学会犁式刹车，犁式直滑降等基本技能；有基础的营员掌握匀速斜滑降、平行式转弯等基本技能，可上中高级道。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933700" cy="1885950"/>
            <wp:effectExtent l="0" t="0" r="0" b="0"/>
            <wp:docPr id="7" name="图片 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819400" cy="188595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最安全的场地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乔波滑雪场---北京唯一的室内滑雪场，建筑面积近四万平方米，设有儿童戏雪乐园、初级滑雪道、中高级滑雪道等设施。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3238500" cy="49530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专业的培养体系和师资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借鉴国外先进的滑雪体系、理论和方法，聘用经过国家相关机构认证的优秀滑雪教练，以安全、快乐、科学为教学宗旨，为营员在动作和技术上提供规范、细致的指导。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752725" cy="1838325"/>
            <wp:effectExtent l="0" t="0" r="9525" b="9525"/>
            <wp:docPr id="4" name="图片 4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6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szCs w:val="21"/>
        </w:rPr>
        <w:drawing>
          <wp:inline distT="0" distB="0" distL="0" distR="0">
            <wp:extent cx="2752725" cy="1838325"/>
            <wp:effectExtent l="0" t="0" r="9525" b="9525"/>
            <wp:docPr id="3" name="图片 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6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★ 小型VIP团体精英式培养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专项老师各司其职，1:6 超高师生比，确保每个孩子得到足够的关注和辅导。 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【行程日历】</w:t>
      </w:r>
    </w:p>
    <w:p>
      <w:pPr>
        <w:pStyle w:val="7"/>
        <w:spacing w:before="0" w:beforeAutospacing="0" w:after="0" w:afterAutospacing="0"/>
      </w:pPr>
    </w:p>
    <w:tbl>
      <w:tblPr>
        <w:tblStyle w:val="19"/>
        <w:tblW w:w="901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2"/>
        <w:gridCol w:w="2535"/>
        <w:gridCol w:w="2520"/>
        <w:gridCol w:w="264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上午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下午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晚上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  <w:lang w:bidi="ar"/>
              </w:rPr>
              <w:t>第一天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入营报到+前往雪场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破冰相识+参观雪场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滑雪基础知识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第二天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等级测试+基础练习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犁式直滑降+犁式制动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冬奥会吉祥物设计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第三天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犁式直滑降+犁式转弯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控制速度+学习转弯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DIY手工制作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第四天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雪山俯冲+技能完善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趣味活动+戏雪乐园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 w:line="384" w:lineRule="atLeast"/>
              <w:jc w:val="center"/>
              <w:textAlignment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冰雪王国话剧彩排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第五天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复习技能+纠正姿势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滑雪周边设计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</w:rPr>
              <w:t>闭营联欢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12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shd w:val="clear" w:color="auto" w:fill="D4ECA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wordWrap w:val="0"/>
              <w:spacing w:before="0" w:beforeAutospacing="0" w:after="0" w:afterAutospacing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Style w:val="9"/>
                <w:rFonts w:hint="eastAsia" w:ascii="微软雅黑" w:hAnsi="微软雅黑" w:cs="微软雅黑"/>
                <w:sz w:val="21"/>
                <w:szCs w:val="21"/>
              </w:rPr>
              <w:t>第六天</w:t>
            </w:r>
          </w:p>
        </w:tc>
        <w:tc>
          <w:tcPr>
            <w:tcW w:w="2535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营员考核+汇报表演</w:t>
            </w:r>
          </w:p>
        </w:tc>
        <w:tc>
          <w:tcPr>
            <w:tcW w:w="2520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闭营仪式</w:t>
            </w:r>
          </w:p>
        </w:tc>
        <w:tc>
          <w:tcPr>
            <w:tcW w:w="2646" w:type="dxa"/>
            <w:tcBorders>
              <w:top w:val="single" w:color="407600" w:sz="6" w:space="0"/>
              <w:left w:val="single" w:color="407600" w:sz="6" w:space="0"/>
              <w:bottom w:val="single" w:color="407600" w:sz="6" w:space="0"/>
              <w:right w:val="single" w:color="4076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ordWrap w:val="0"/>
              <w:spacing w:after="0"/>
              <w:jc w:val="center"/>
              <w:rPr>
                <w:rFonts w:hint="eastAsia" w:ascii="微软雅黑" w:hAnsi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cs="微软雅黑"/>
                <w:color w:val="3F3F3F"/>
                <w:sz w:val="21"/>
                <w:szCs w:val="21"/>
                <w:lang w:bidi="ar"/>
              </w:rPr>
              <w:t>踏上归程</w:t>
            </w:r>
          </w:p>
        </w:tc>
      </w:tr>
    </w:tbl>
    <w:p>
      <w:pPr>
        <w:pStyle w:val="7"/>
        <w:spacing w:before="0" w:beforeAutospacing="0" w:after="0" w:afterAutospacing="0"/>
        <w:jc w:val="center"/>
      </w:pP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【师资介绍】</w:t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★ 滑雪教学负责人何颖惠</w:t>
      </w:r>
    </w:p>
    <w:p>
      <w:pPr>
        <w:pStyle w:val="3"/>
        <w:spacing w:line="360" w:lineRule="auto"/>
        <w:ind w:left="420"/>
        <w:jc w:val="center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1609725" cy="24955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教学资质：中国滑雪协会认证的滑雪考评员、中国滑雪协会认证的滑雪培训师、中国滑雪协会认证的滑雪教学职业资格证 、美国单板教学培训证书、日本中日友好滑雪交流会资格证书、法国</w:t>
      </w:r>
      <w:r>
        <w:rPr>
          <w:rFonts w:ascii="微软雅黑" w:hAnsi="微软雅黑" w:eastAsia="微软雅黑" w:cs="微软雅黑"/>
          <w:szCs w:val="21"/>
        </w:rPr>
        <w:t>ESF</w:t>
      </w:r>
      <w:r>
        <w:rPr>
          <w:rFonts w:hint="eastAsia" w:ascii="微软雅黑" w:hAnsi="微软雅黑" w:eastAsia="微软雅黑" w:cs="微软雅黑"/>
          <w:szCs w:val="21"/>
        </w:rPr>
        <w:t>初级教学培训证书、北京乔波室内滑雪馆教练队长，</w:t>
      </w:r>
      <w:r>
        <w:rPr>
          <w:rFonts w:ascii="微软雅黑" w:hAnsi="微软雅黑" w:eastAsia="微软雅黑" w:cs="微软雅黑"/>
          <w:szCs w:val="21"/>
        </w:rPr>
        <w:t>10</w:t>
      </w:r>
      <w:r>
        <w:rPr>
          <w:rFonts w:hint="eastAsia" w:ascii="微软雅黑" w:hAnsi="微软雅黑" w:eastAsia="微软雅黑" w:cs="微软雅黑"/>
          <w:szCs w:val="21"/>
        </w:rPr>
        <w:t>年滑雪教学经验，擅长单双板教学及儿童教学</w:t>
      </w:r>
      <w:r>
        <w:rPr>
          <w:rFonts w:ascii="微软雅黑" w:hAnsi="微软雅黑" w:eastAsia="微软雅黑" w:cs="微软雅黑"/>
          <w:szCs w:val="21"/>
        </w:rPr>
        <w:br w:type="textWrapping"/>
      </w:r>
      <w:r>
        <w:rPr>
          <w:rFonts w:hint="eastAsia" w:ascii="微软雅黑" w:hAnsi="微软雅黑" w:eastAsia="微软雅黑" w:cs="微软雅黑"/>
          <w:szCs w:val="21"/>
        </w:rPr>
        <w:t>获得成绩：国家一级运动员、</w:t>
      </w:r>
      <w:r>
        <w:rPr>
          <w:rFonts w:ascii="微软雅黑" w:hAnsi="微软雅黑" w:eastAsia="微软雅黑" w:cs="微软雅黑"/>
          <w:szCs w:val="21"/>
        </w:rPr>
        <w:t>1998</w:t>
      </w:r>
      <w:r>
        <w:rPr>
          <w:rFonts w:hint="eastAsia" w:ascii="微软雅黑" w:hAnsi="微软雅黑" w:eastAsia="微软雅黑" w:cs="微软雅黑"/>
          <w:szCs w:val="21"/>
        </w:rPr>
        <w:t>年获得黑龙江省高山滑雪锦标赛回转金牌、</w:t>
      </w:r>
      <w:r>
        <w:rPr>
          <w:rFonts w:ascii="微软雅黑" w:hAnsi="微软雅黑" w:eastAsia="微软雅黑" w:cs="微软雅黑"/>
          <w:szCs w:val="21"/>
        </w:rPr>
        <w:t>1999</w:t>
      </w:r>
      <w:r>
        <w:rPr>
          <w:rFonts w:hint="eastAsia" w:ascii="微软雅黑" w:hAnsi="微软雅黑" w:eastAsia="微软雅黑" w:cs="微软雅黑"/>
          <w:szCs w:val="21"/>
        </w:rPr>
        <w:t>年获黑龙省高山滑雪比赛大回转金牌、</w:t>
      </w:r>
      <w:r>
        <w:rPr>
          <w:rFonts w:ascii="微软雅黑" w:hAnsi="微软雅黑" w:eastAsia="微软雅黑" w:cs="微软雅黑"/>
          <w:szCs w:val="21"/>
        </w:rPr>
        <w:t>2001</w:t>
      </w:r>
      <w:r>
        <w:rPr>
          <w:rFonts w:hint="eastAsia" w:ascii="微软雅黑" w:hAnsi="微软雅黑" w:eastAsia="微软雅黑" w:cs="微软雅黑"/>
          <w:szCs w:val="21"/>
        </w:rPr>
        <w:t>年获黑龙江省高山滑雪比赛超级大回转银牌、</w:t>
      </w:r>
      <w:r>
        <w:rPr>
          <w:rFonts w:ascii="微软雅黑" w:hAnsi="微软雅黑" w:eastAsia="微软雅黑" w:cs="微软雅黑"/>
          <w:szCs w:val="21"/>
        </w:rPr>
        <w:t>2002</w:t>
      </w:r>
      <w:r>
        <w:rPr>
          <w:rFonts w:hint="eastAsia" w:ascii="微软雅黑" w:hAnsi="微软雅黑" w:eastAsia="微软雅黑" w:cs="微软雅黑"/>
          <w:szCs w:val="21"/>
        </w:rPr>
        <w:t>年获中国第十届冬季高山滑雪比赛回转金牌，性格直爽、热情，擅长单双板滑雪教学、大回转教学、小回转教学</w:t>
      </w:r>
      <w:r>
        <w:rPr>
          <w:rFonts w:ascii="微软雅黑" w:hAnsi="微软雅黑" w:eastAsia="微软雅黑" w:cs="微软雅黑"/>
          <w:szCs w:val="21"/>
        </w:rPr>
        <w:t> 。</w:t>
      </w:r>
    </w:p>
    <w:p>
      <w:pPr>
        <w:pStyle w:val="3"/>
        <w:spacing w:line="360" w:lineRule="auto"/>
        <w:ind w:left="420"/>
        <w:jc w:val="center"/>
        <w:rPr>
          <w:rFonts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drawing>
          <wp:inline distT="0" distB="0" distL="0" distR="0">
            <wp:extent cx="1895475" cy="2638425"/>
            <wp:effectExtent l="0" t="0" r="9525" b="9525"/>
            <wp:docPr id="1" name="图片 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3"/>
        <w:spacing w:line="360" w:lineRule="auto"/>
        <w:ind w:left="420"/>
        <w:rPr>
          <w:rFonts w:ascii="微软雅黑" w:hAnsi="微软雅黑" w:eastAsia="微软雅黑" w:cs="微软雅黑"/>
          <w:b/>
          <w:bCs/>
          <w:szCs w:val="21"/>
        </w:rPr>
      </w:pPr>
      <w:r>
        <w:rPr>
          <w:rFonts w:ascii="微软雅黑" w:hAnsi="微软雅黑" w:eastAsia="微软雅黑" w:cs="微软雅黑"/>
          <w:b/>
          <w:bCs/>
          <w:szCs w:val="21"/>
        </w:rPr>
        <w:t>★ 营长</w:t>
      </w:r>
      <w:r>
        <w:rPr>
          <w:rFonts w:hint="eastAsia" w:ascii="微软雅黑" w:hAnsi="微软雅黑" w:eastAsia="微软雅黑" w:cs="微软雅黑"/>
          <w:b/>
          <w:bCs/>
          <w:szCs w:val="21"/>
        </w:rPr>
        <w:t>：</w:t>
      </w:r>
      <w:r>
        <w:rPr>
          <w:rFonts w:ascii="微软雅黑" w:hAnsi="微软雅黑" w:eastAsia="微软雅黑" w:cs="微软雅黑"/>
          <w:b/>
          <w:bCs/>
          <w:szCs w:val="21"/>
        </w:rPr>
        <w:t>明晶晶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ascii="微软雅黑" w:hAnsi="微软雅黑" w:eastAsia="微软雅黑" w:cs="微软雅黑"/>
          <w:szCs w:val="21"/>
        </w:rPr>
        <w:t>多次的辅导员经历，两年的营地教育经验，更参与中国夏令营协会营地教育培训，让她对营地教育有更深的热爱。得到孩子们的满意和家长的认可是她一直奉行的原则。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【接待标准】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住宿：四星级标准，3人间，空调、独卫、独浴；为保证卫生，个人洗漱用品请自备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用餐：四星级酒店配套自助餐，更有每晚能量夜宵补给，保证每天营养所需 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用车：专业车队空调大巴，保证每人一个座位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活动：按营员年龄分组，每组10人配一名具有丰富经验的辅导员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保险：全程为营员投保最高25万元的人身意外伤害及医疗保险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赠品：设计精美的成长日记本、营牌、营服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【招收对象】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8-15岁渴望成长想学滑雪、爱好滑雪的青少年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【活动价格】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4980元/人    6天5夜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包含：营内食宿费、培训费、保险费、活动场地费、景点门票、器材费、服装费、营期内交通费等。</w:t>
      </w:r>
    </w:p>
    <w:p>
      <w:pPr>
        <w:spacing w:after="0" w:line="360" w:lineRule="auto"/>
        <w:rPr>
          <w:rFonts w:hint="eastAsia" w:ascii="微软雅黑" w:hAnsi="微软雅黑"/>
          <w:bCs/>
          <w:sz w:val="21"/>
          <w:szCs w:val="21"/>
        </w:rPr>
      </w:pPr>
      <w:r>
        <w:rPr>
          <w:rFonts w:hint="eastAsia" w:ascii="微软雅黑" w:hAnsi="微软雅黑"/>
          <w:b/>
          <w:sz w:val="24"/>
          <w:szCs w:val="24"/>
        </w:rPr>
        <w:t>【开营日期】</w:t>
      </w:r>
      <w:r>
        <w:rPr>
          <w:rFonts w:hint="eastAsia" w:ascii="微软雅黑" w:hAnsi="微软雅黑"/>
          <w:bCs/>
          <w:sz w:val="21"/>
          <w:szCs w:val="21"/>
        </w:rPr>
        <w:t> （每期最低8人成团，限额30人，报满截止）</w:t>
      </w:r>
    </w:p>
    <w:p>
      <w:pPr>
        <w:spacing w:after="0" w:line="360" w:lineRule="auto"/>
        <w:rPr>
          <w:rFonts w:hint="eastAsia"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【营地地址】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b/>
          <w:bCs/>
          <w:szCs w:val="21"/>
        </w:rPr>
      </w:pPr>
      <w:r>
        <w:rPr>
          <w:rFonts w:hint="eastAsia" w:ascii="微软雅黑" w:hAnsi="微软雅黑" w:eastAsia="微软雅黑" w:cs="微软雅黑"/>
          <w:b/>
          <w:bCs/>
          <w:szCs w:val="21"/>
        </w:rPr>
        <w:t>乔波冰雪世界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乔波冰雪世界坐落于北京市顺义区马坡潮白河国家森林公园内，是由前世界冠军叶乔波女士倡导，由启迪科技园启迪控股股份有限公司投资兴建的一家集室内滑雪馆、会议度假酒店于一体的大型综合性高档运动、商务、休闲场所。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营地位置：北京市顺义区顺安路6号　邮编：101301</w:t>
      </w:r>
    </w:p>
    <w:p>
      <w:pPr>
        <w:spacing w:after="0" w:line="360" w:lineRule="auto"/>
        <w:rPr>
          <w:rFonts w:ascii="微软雅黑" w:hAnsi="微软雅黑"/>
          <w:b/>
          <w:sz w:val="24"/>
          <w:szCs w:val="24"/>
        </w:rPr>
      </w:pPr>
      <w:r>
        <w:rPr>
          <w:rFonts w:hint="eastAsia" w:ascii="微软雅黑" w:hAnsi="微软雅黑"/>
          <w:b/>
          <w:sz w:val="24"/>
          <w:szCs w:val="24"/>
        </w:rPr>
        <w:t>【营长说】</w:t>
      </w:r>
    </w:p>
    <w:p>
      <w:pPr>
        <w:pStyle w:val="3"/>
        <w:spacing w:line="360" w:lineRule="auto"/>
        <w:ind w:left="420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从小对雪就有天然的喜欢，更是对滑雪情有独钟，相信每个北方孩子都有过拿块木板从雪坡滑下的快乐经历。小时候的我只是自己一个人默默在雪地没有方向的玩耍，一直苦于没有专门的场地和专业的学习可以让自己系统地学会滑雪。直到邂逅了青青部落，这个给孩子们带来成长与欢乐的地方。那一刻，唤醒了自己儿时的梦想，既然我已经错过，就不能让更多的孩子们错过，我想弥补自己的梦想，也想让更多喜欢滑雪的孩子们实现梦想，所以雪域奇兵诞生了，它不只是一个冬令营，更是梦想和希望的承载。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b/>
          <w:bCs/>
          <w:color w:val="800000"/>
          <w:sz w:val="21"/>
          <w:szCs w:val="21"/>
        </w:rPr>
        <w:t>【报名咨询】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电话：010-62719327   </w:t>
      </w:r>
    </w:p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  <w:r>
        <w:rPr>
          <w:rFonts w:eastAsia="宋体" w:cs="Tahoma"/>
          <w:color w:val="222222"/>
          <w:sz w:val="21"/>
          <w:szCs w:val="21"/>
        </w:rPr>
        <w:t>杜老师 13121135903 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  <w:adjustRightInd/>
        <w:snapToGrid/>
        <w:spacing w:after="0" w:line="405" w:lineRule="atLeast"/>
        <w:jc w:val="center"/>
        <w:rPr>
          <w:rFonts w:eastAsia="宋体" w:cs="Tahoma"/>
          <w:color w:val="222222"/>
          <w:sz w:val="21"/>
          <w:szCs w:val="21"/>
        </w:rPr>
      </w:pPr>
      <w:r>
        <w:rPr>
          <w:rFonts w:hint="eastAsia" w:cs="宋体" w:asciiTheme="minorEastAsia" w:hAnsiTheme="minorEastAsia"/>
          <w:b/>
          <w:bCs/>
          <w:color w:val="C00000"/>
          <w:sz w:val="28"/>
          <w:szCs w:val="28"/>
        </w:rPr>
        <w:t>青青部落2017冬报名表</w:t>
      </w:r>
    </w:p>
    <w:tbl>
      <w:tblPr>
        <w:tblStyle w:val="19"/>
        <w:tblpPr w:leftFromText="180" w:rightFromText="180" w:vertAnchor="page" w:horzAnchor="margin" w:tblpXSpec="center" w:tblpY="9421"/>
        <w:tblW w:w="10915" w:type="dxa"/>
        <w:tblInd w:w="0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FABF8F" w:themeFill="accent6" w:themeFillTint="99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016"/>
        <w:gridCol w:w="1418"/>
        <w:gridCol w:w="1110"/>
        <w:gridCol w:w="1134"/>
        <w:gridCol w:w="24"/>
        <w:gridCol w:w="1110"/>
        <w:gridCol w:w="850"/>
        <w:gridCol w:w="851"/>
        <w:gridCol w:w="1417"/>
      </w:tblGrid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shd w:val="clear" w:color="auto" w:fill="FABF8F" w:themeFill="accent6" w:themeFillTint="99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6687" w:type="dxa"/>
            <w:gridSpan w:val="6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报名班次：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日至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日      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    种：</w:t>
            </w:r>
            <w:r>
              <w:rPr>
                <w:rFonts w:hint="eastAsia" w:ascii="黑体" w:hAnsi="黑体" w:eastAsia="黑体"/>
                <w:szCs w:val="21"/>
                <w:u w:val="single"/>
              </w:rPr>
              <w:t xml:space="preserve">    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</w:p>
        </w:tc>
        <w:tc>
          <w:tcPr>
            <w:tcW w:w="4228" w:type="dxa"/>
            <w:gridSpan w:val="4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信息来源：</w: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  <w:u w:val="single"/>
              </w:rPr>
              <w:instrText xml:space="preserve">MERGEFIELD 开班信息来源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  <w:u w:val="single"/>
              </w:rPr>
              <w:fldChar w:fldCharType="end"/>
            </w:r>
            <w:r>
              <w:rPr>
                <w:rFonts w:ascii="黑体" w:hAnsi="黑体" w:eastAsia="黑体"/>
                <w:b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bCs/>
                <w:szCs w:val="21"/>
              </w:rPr>
              <w:t>杜老师13121135903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ind w:firstLine="220" w:firstLineChars="100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营员姓名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性 别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龄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851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就读学校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年 级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生 日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第一</w:t>
            </w:r>
            <w:r>
              <w:rPr>
                <w:rFonts w:ascii="黑体" w:hAnsi="黑体" w:eastAsia="黑体"/>
                <w:szCs w:val="21"/>
              </w:rPr>
              <w:t>联系人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</w:t>
            </w:r>
            <w:r>
              <w:rPr>
                <w:rFonts w:ascii="黑体" w:hAnsi="黑体" w:eastAsia="黑体"/>
                <w:szCs w:val="21"/>
              </w:rPr>
              <w:t>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工作单位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民 族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身份证号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身份证号码（购买保险用）2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微 信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*第二联系人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姓名及关系</w:t>
            </w:r>
          </w:p>
        </w:tc>
        <w:tc>
          <w:tcPr>
            <w:tcW w:w="1016" w:type="dxa"/>
            <w:vMerge w:val="restart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联系电话</w:t>
            </w:r>
          </w:p>
        </w:tc>
        <w:tc>
          <w:tcPr>
            <w:tcW w:w="2244" w:type="dxa"/>
            <w:gridSpan w:val="2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>QQ</w:t>
            </w:r>
            <w:r>
              <w:rPr>
                <w:rFonts w:hint="eastAsia" w:ascii="黑体" w:hAnsi="黑体" w:eastAsia="黑体"/>
                <w:szCs w:val="21"/>
              </w:rPr>
              <w:t>号码</w:t>
            </w:r>
          </w:p>
        </w:tc>
        <w:tc>
          <w:tcPr>
            <w:tcW w:w="3118" w:type="dxa"/>
            <w:gridSpan w:val="3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ascii="黑体" w:hAnsi="黑体" w:eastAsia="黑体"/>
                <w:b/>
                <w:szCs w:val="21"/>
              </w:rPr>
              <w:fldChar w:fldCharType="begin"/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b/>
                <w:szCs w:val="21"/>
              </w:rPr>
              <w:instrText xml:space="preserve">MERGEFIELD QQ号1</w:instrText>
            </w:r>
            <w:r>
              <w:rPr>
                <w:rFonts w:ascii="黑体" w:hAnsi="黑体" w:eastAsia="黑体"/>
                <w:b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b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016" w:type="dxa"/>
            <w:vMerge w:val="continue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418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身份证</w:t>
            </w:r>
            <w:r>
              <w:rPr>
                <w:rFonts w:ascii="黑体" w:hAnsi="黑体" w:eastAsia="黑体"/>
                <w:szCs w:val="21"/>
              </w:rPr>
              <w:t>号</w:t>
            </w:r>
          </w:p>
        </w:tc>
        <w:tc>
          <w:tcPr>
            <w:tcW w:w="224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ind w:firstLine="110" w:firstLineChars="50"/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微信</w:t>
            </w:r>
          </w:p>
        </w:tc>
        <w:tc>
          <w:tcPr>
            <w:tcW w:w="3118" w:type="dxa"/>
            <w:gridSpan w:val="3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收件地址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985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曾经参</w:t>
            </w:r>
            <w:r>
              <w:rPr>
                <w:rFonts w:ascii="黑体" w:hAnsi="黑体" w:eastAsia="黑体"/>
                <w:szCs w:val="21"/>
              </w:rPr>
              <w:t>营情况</w:t>
            </w:r>
          </w:p>
        </w:tc>
        <w:tc>
          <w:tcPr>
            <w:tcW w:w="2434" w:type="dxa"/>
            <w:gridSpan w:val="2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  <w:tc>
          <w:tcPr>
            <w:tcW w:w="1110" w:type="dxa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营员</w:t>
            </w:r>
          </w:p>
          <w:p>
            <w:pPr>
              <w:ind w:firstLine="110" w:firstLineChars="5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电话</w:t>
            </w:r>
          </w:p>
        </w:tc>
        <w:tc>
          <w:tcPr>
            <w:tcW w:w="5386" w:type="dxa"/>
            <w:gridSpan w:val="6"/>
            <w:tcBorders>
              <w:bottom w:val="single" w:color="FFFFFF" w:themeColor="background1" w:sz="8" w:space="0"/>
            </w:tcBorders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fldChar w:fldCharType="begin"/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hint="eastAsia" w:ascii="黑体" w:hAnsi="黑体" w:eastAsia="黑体"/>
                <w:szCs w:val="21"/>
              </w:rPr>
              <w:instrText xml:space="preserve">MERGEFIELD 参加过哪一期的学习</w:instrText>
            </w:r>
            <w:r>
              <w:rPr>
                <w:rFonts w:ascii="黑体" w:hAnsi="黑体" w:eastAsia="黑体"/>
                <w:szCs w:val="21"/>
              </w:rPr>
              <w:instrText xml:space="preserve"> </w:instrText>
            </w:r>
            <w:r>
              <w:rPr>
                <w:rFonts w:ascii="黑体" w:hAnsi="黑体" w:eastAsia="黑体"/>
                <w:szCs w:val="21"/>
              </w:rPr>
              <w:fldChar w:fldCharType="end"/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98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黑体" w:hAnsi="黑体" w:eastAsia="黑体"/>
                <w:szCs w:val="21"/>
              </w:rPr>
              <w:t>营</w:t>
            </w:r>
            <w:r>
              <w:rPr>
                <w:rFonts w:ascii="黑体" w:hAnsi="黑体" w:eastAsia="黑体"/>
                <w:szCs w:val="21"/>
              </w:rPr>
              <w:t>服尺寸</w:t>
            </w:r>
          </w:p>
        </w:tc>
        <w:tc>
          <w:tcPr>
            <w:tcW w:w="8930" w:type="dxa"/>
            <w:gridSpan w:val="9"/>
            <w:shd w:val="clear" w:color="auto" w:fill="FBD4B4" w:themeFill="accent6" w:themeFillTint="66"/>
            <w:vAlign w:val="center"/>
          </w:tcPr>
          <w:p>
            <w:pPr>
              <w:jc w:val="center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S(150以下)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M(150-160)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L(160-170)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XL(170-180)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XXL(180-190)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XXXL(190以上)</w:t>
            </w:r>
          </w:p>
          <w:p>
            <w:pPr>
              <w:ind w:firstLine="220" w:firstLineChars="100"/>
              <w:rPr>
                <w:rFonts w:ascii="Arial Unicode MS" w:hAnsi="Arial Unicode MS" w:eastAsia="Arial Unicode MS" w:cs="Arial Unicode MS"/>
                <w:szCs w:val="21"/>
              </w:rPr>
            </w:pP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身高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   </w:t>
            </w:r>
            <w:r>
              <w:rPr>
                <w:rFonts w:hint="eastAsia" w:ascii="黑体" w:hAnsi="黑体" w:eastAsia="黑体"/>
                <w:color w:val="FF0000"/>
                <w:szCs w:val="21"/>
              </w:rPr>
              <w:t>*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体重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 xml:space="preserve">：_______   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（军事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类</w:t>
            </w:r>
            <w:r>
              <w:rPr>
                <w:rFonts w:hint="eastAsia" w:ascii="Arial Unicode MS" w:hAnsi="Arial Unicode MS" w:eastAsia="Arial Unicode MS" w:cs="Arial Unicode MS"/>
                <w:szCs w:val="21"/>
              </w:rPr>
              <w:t>夏令营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必填）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tcBorders>
              <w:bottom w:val="single" w:color="FFFFFF" w:themeColor="background1" w:sz="8" w:space="0"/>
            </w:tcBorders>
            <w:shd w:val="clear" w:color="auto" w:fill="FABF8F" w:themeFill="accent6" w:themeFillTint="99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b/>
                <w:szCs w:val="21"/>
              </w:rPr>
              <w:t>世纪明德家长俱乐部——家长小调查</w:t>
            </w:r>
          </w:p>
          <w:p>
            <w:pPr>
              <w:spacing w:before="156" w:beforeLines="50" w:after="156" w:afterLines="50"/>
              <w:jc w:val="center"/>
              <w:rPr>
                <w:rFonts w:ascii="华康少女文字W5" w:eastAsia="华康少女文字W5" w:hAnsiTheme="minorEastAsia"/>
                <w:b/>
                <w:szCs w:val="21"/>
              </w:rPr>
            </w:pPr>
            <w:r>
              <w:rPr>
                <w:rFonts w:hint="eastAsia" w:ascii="华康少女文字W5" w:eastAsia="华康少女文字W5" w:hAnsiTheme="minorEastAsia"/>
                <w:color w:val="C00000"/>
                <w:szCs w:val="21"/>
              </w:rPr>
              <w:t>（为了让我们更充分了解孩子，更有针对性的帮助孩子成长，请您认真填写此表）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请您介绍你孩子的性格特点</w:t>
            </w:r>
          </w:p>
          <w:p>
            <w:pPr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您希望我们的老师对你的孩子有哪些特别关注</w:t>
            </w:r>
          </w:p>
          <w:p>
            <w:pPr>
              <w:jc w:val="center"/>
              <w:rPr>
                <w:rFonts w:ascii="黑体" w:hAns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备注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</w:p>
          <w:p>
            <w:pPr>
              <w:rPr>
                <w:rFonts w:ascii="黑体" w:hAnsi="黑体" w:eastAsia="黑体"/>
                <w:b/>
                <w:szCs w:val="21"/>
              </w:rPr>
            </w:pPr>
            <w:r>
              <w:rPr>
                <w:rFonts w:hint="eastAsia" w:ascii="黑体" w:hAnsi="黑体" w:eastAsia="黑体" w:cs="宋体"/>
                <w:color w:val="C00000"/>
                <w:szCs w:val="21"/>
              </w:rPr>
              <w:t>（ 如有特殊情况请说明。如未作说明，出现任何情况家长需自己承担（必填））</w:t>
            </w:r>
          </w:p>
        </w:tc>
      </w:tr>
      <w:tr>
        <w:tblPrEx>
          <w:tblBorders>
            <w:top w:val="single" w:color="FFFFFF" w:themeColor="background1" w:sz="8" w:space="0"/>
            <w:left w:val="single" w:color="FFFFFF" w:themeColor="background1" w:sz="8" w:space="0"/>
            <w:bottom w:val="single" w:color="FFFFFF" w:themeColor="background1" w:sz="8" w:space="0"/>
            <w:right w:val="single" w:color="FFFFFF" w:themeColor="background1" w:sz="8" w:space="0"/>
            <w:insideH w:val="single" w:color="FFFFFF" w:themeColor="background1" w:sz="8" w:space="0"/>
            <w:insideV w:val="single" w:color="FFFFFF" w:themeColor="background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915" w:type="dxa"/>
            <w:gridSpan w:val="10"/>
            <w:shd w:val="clear" w:color="auto" w:fill="FBD4B4" w:themeFill="accent6" w:themeFillTint="66"/>
            <w:vAlign w:val="center"/>
          </w:tcPr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b/>
                <w:szCs w:val="21"/>
              </w:rPr>
              <w:t>银行汇款</w:t>
            </w:r>
            <w:r>
              <w:rPr>
                <w:rFonts w:hint="eastAsia"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t>账号：</w:t>
            </w:r>
            <w:r>
              <w:rPr>
                <w:rFonts w:ascii="Arial Unicode MS" w:hAnsi="Arial Unicode MS" w:eastAsia="Arial Unicode MS" w:cs="Arial Unicode MS"/>
                <w:szCs w:val="21"/>
              </w:rPr>
              <w:t>110916507710801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开户名：北京</w:t>
            </w:r>
            <w:r>
              <w:rPr>
                <w:rFonts w:hint="eastAsia" w:ascii="黑体" w:hAnsi="黑体" w:eastAsia="黑体" w:cs="宋体"/>
                <w:szCs w:val="21"/>
              </w:rPr>
              <w:t>青青部落</w:t>
            </w:r>
            <w:r>
              <w:rPr>
                <w:rFonts w:ascii="黑体" w:hAnsi="黑体" w:eastAsia="黑体" w:cs="宋体"/>
                <w:szCs w:val="21"/>
              </w:rPr>
              <w:t>教育科技有限公司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   </w:t>
            </w:r>
            <w:r>
              <w:rPr>
                <w:rFonts w:ascii="黑体" w:hAnsi="黑体" w:eastAsia="黑体" w:cs="宋体"/>
                <w:szCs w:val="21"/>
              </w:rPr>
              <w:t>开户行：</w:t>
            </w:r>
            <w:r>
              <w:rPr>
                <w:rFonts w:hint="eastAsia" w:ascii="黑体" w:hAnsi="黑体" w:eastAsia="黑体" w:cs="宋体"/>
                <w:szCs w:val="21"/>
              </w:rPr>
              <w:t>招商银行股份有限公司北京双榆树支行</w:t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Cs w:val="21"/>
              </w:rPr>
              <w:t>支付宝汇款</w:t>
            </w:r>
            <w:r>
              <w:rPr>
                <w:rFonts w:ascii="黑体" w:hAnsi="黑体" w:eastAsia="黑体" w:cs="宋体"/>
                <w:szCs w:val="21"/>
              </w:rPr>
              <w:t>：</w:t>
            </w:r>
            <w:r>
              <w:rPr>
                <w:rFonts w:ascii="黑体" w:hAnsi="黑体" w:eastAsia="黑体" w:cs="宋体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szCs w:val="21"/>
              </w:rPr>
              <w:t>支付宝</w:t>
            </w:r>
            <w:r>
              <w:rPr>
                <w:rFonts w:ascii="黑体" w:hAnsi="黑体" w:eastAsia="黑体" w:cs="宋体"/>
                <w:szCs w:val="21"/>
              </w:rPr>
              <w:t>账户：</w:t>
            </w:r>
            <w:r>
              <w:rPr>
                <w:rFonts w:hint="eastAsia" w:ascii="黑体" w:hAnsi="黑体" w:eastAsia="黑体" w:cs="宋体"/>
                <w:szCs w:val="21"/>
              </w:rPr>
              <w:t xml:space="preserve"> </w:t>
            </w:r>
            <w:r>
              <w:fldChar w:fldCharType="begin"/>
            </w:r>
            <w:r>
              <w:instrText xml:space="preserve"> HYPERLINK "mailto:qingqingbuluo@mingde.com" </w:instrText>
            </w:r>
            <w:r>
              <w:fldChar w:fldCharType="separate"/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t>qingqingbuluo@mingde.com</w:t>
            </w:r>
            <w:r>
              <w:rPr>
                <w:rStyle w:val="14"/>
                <w:rFonts w:hint="eastAsia" w:ascii="黑体" w:hAnsi="黑体" w:eastAsia="黑体" w:cs="宋体"/>
                <w:sz w:val="24"/>
                <w:szCs w:val="24"/>
              </w:rPr>
              <w:fldChar w:fldCharType="end"/>
            </w:r>
          </w:p>
          <w:p>
            <w:pPr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汇款</w:t>
            </w:r>
            <w:r>
              <w:rPr>
                <w:rFonts w:ascii="黑体" w:hAnsi="黑体" w:eastAsia="黑体" w:cs="宋体"/>
                <w:sz w:val="24"/>
                <w:szCs w:val="24"/>
              </w:rPr>
              <w:t>备注：所报名营种+孩子姓名，例如：心灵成长营-明明</w:t>
            </w:r>
          </w:p>
          <w:p>
            <w:pPr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color w:val="C00000"/>
                <w:szCs w:val="21"/>
              </w:rPr>
              <w:t>（交款后请及时联系老师查款，柜台小票和网上转账截图为依据）</w:t>
            </w:r>
          </w:p>
        </w:tc>
      </w:tr>
    </w:tbl>
    <w:p>
      <w:pPr>
        <w:shd w:val="clear" w:color="auto" w:fill="FFFFFF"/>
        <w:adjustRightInd/>
        <w:snapToGrid/>
        <w:spacing w:after="0" w:line="405" w:lineRule="atLeast"/>
        <w:rPr>
          <w:rFonts w:eastAsia="宋体" w:cs="Tahoma"/>
          <w:color w:val="222222"/>
          <w:sz w:val="21"/>
          <w:szCs w:val="21"/>
        </w:rPr>
      </w:pPr>
    </w:p>
    <w:p/>
    <w:p/>
    <w:p/>
    <w:p>
      <w:pPr>
        <w:tabs>
          <w:tab w:val="left" w:pos="3780"/>
        </w:tabs>
        <w:jc w:val="center"/>
        <w:rPr>
          <w:rFonts w:cs="宋体" w:asciiTheme="minorEastAsia" w:hAnsiTheme="minorEastAsia"/>
          <w:b/>
          <w:bCs/>
          <w:color w:val="C00000"/>
          <w:sz w:val="28"/>
          <w:szCs w:val="28"/>
        </w:rPr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康少女文字W5">
    <w:altName w:val="微软雅黑"/>
    <w:panose1 w:val="00000000000000000000"/>
    <w:charset w:val="86"/>
    <w:family w:val="decorative"/>
    <w:pitch w:val="default"/>
    <w:sig w:usb0="00000000" w:usb1="00000000" w:usb2="00000012" w:usb3="00000000" w:csb0="00040000" w:csb1="00000000"/>
  </w:font>
  <w:font w:name="agency f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B"/>
    <w:rsid w:val="00013ED7"/>
    <w:rsid w:val="00016C62"/>
    <w:rsid w:val="00024019"/>
    <w:rsid w:val="00096BCC"/>
    <w:rsid w:val="000F5CA1"/>
    <w:rsid w:val="001706C2"/>
    <w:rsid w:val="00196747"/>
    <w:rsid w:val="001A07AE"/>
    <w:rsid w:val="001B7DD2"/>
    <w:rsid w:val="001C1DCB"/>
    <w:rsid w:val="001C2B1C"/>
    <w:rsid w:val="001D6785"/>
    <w:rsid w:val="001F622F"/>
    <w:rsid w:val="00203DDD"/>
    <w:rsid w:val="00215335"/>
    <w:rsid w:val="00217033"/>
    <w:rsid w:val="002554CE"/>
    <w:rsid w:val="002F1B97"/>
    <w:rsid w:val="00313749"/>
    <w:rsid w:val="00321514"/>
    <w:rsid w:val="00327934"/>
    <w:rsid w:val="00345549"/>
    <w:rsid w:val="00357EB1"/>
    <w:rsid w:val="00376B24"/>
    <w:rsid w:val="003A3310"/>
    <w:rsid w:val="003A493F"/>
    <w:rsid w:val="003B77EE"/>
    <w:rsid w:val="003D39CA"/>
    <w:rsid w:val="003F6DEE"/>
    <w:rsid w:val="00400EBB"/>
    <w:rsid w:val="00410E90"/>
    <w:rsid w:val="004132F8"/>
    <w:rsid w:val="00473A8E"/>
    <w:rsid w:val="004A20AB"/>
    <w:rsid w:val="004B0025"/>
    <w:rsid w:val="004B3F96"/>
    <w:rsid w:val="004F2790"/>
    <w:rsid w:val="004F484F"/>
    <w:rsid w:val="00516BC5"/>
    <w:rsid w:val="005267A6"/>
    <w:rsid w:val="00537FDD"/>
    <w:rsid w:val="00580FF0"/>
    <w:rsid w:val="00610AF2"/>
    <w:rsid w:val="00627677"/>
    <w:rsid w:val="00647B9D"/>
    <w:rsid w:val="006942F5"/>
    <w:rsid w:val="006A4AEB"/>
    <w:rsid w:val="006B09C2"/>
    <w:rsid w:val="006B5FB1"/>
    <w:rsid w:val="006C2429"/>
    <w:rsid w:val="006D7F47"/>
    <w:rsid w:val="0072124D"/>
    <w:rsid w:val="00744948"/>
    <w:rsid w:val="00780B64"/>
    <w:rsid w:val="00784A9E"/>
    <w:rsid w:val="007B33D3"/>
    <w:rsid w:val="007D139A"/>
    <w:rsid w:val="007E487D"/>
    <w:rsid w:val="007F3924"/>
    <w:rsid w:val="008050F0"/>
    <w:rsid w:val="00815167"/>
    <w:rsid w:val="00816339"/>
    <w:rsid w:val="00827A8D"/>
    <w:rsid w:val="00852EEC"/>
    <w:rsid w:val="00857379"/>
    <w:rsid w:val="008616D2"/>
    <w:rsid w:val="008E087C"/>
    <w:rsid w:val="008F4E88"/>
    <w:rsid w:val="009246E0"/>
    <w:rsid w:val="00945A6D"/>
    <w:rsid w:val="00960A8B"/>
    <w:rsid w:val="00960BC4"/>
    <w:rsid w:val="0096370C"/>
    <w:rsid w:val="0096475A"/>
    <w:rsid w:val="009D72E1"/>
    <w:rsid w:val="00A102A3"/>
    <w:rsid w:val="00A17370"/>
    <w:rsid w:val="00A80685"/>
    <w:rsid w:val="00A97595"/>
    <w:rsid w:val="00AB6B20"/>
    <w:rsid w:val="00AD45ED"/>
    <w:rsid w:val="00AD46EF"/>
    <w:rsid w:val="00AE2E0C"/>
    <w:rsid w:val="00B063E2"/>
    <w:rsid w:val="00B1611E"/>
    <w:rsid w:val="00B17796"/>
    <w:rsid w:val="00B22080"/>
    <w:rsid w:val="00B31339"/>
    <w:rsid w:val="00B70765"/>
    <w:rsid w:val="00B7668E"/>
    <w:rsid w:val="00B835C9"/>
    <w:rsid w:val="00BC1C69"/>
    <w:rsid w:val="00C11B4E"/>
    <w:rsid w:val="00C16748"/>
    <w:rsid w:val="00C617E1"/>
    <w:rsid w:val="00C677E6"/>
    <w:rsid w:val="00C91A93"/>
    <w:rsid w:val="00C9293A"/>
    <w:rsid w:val="00CA0D99"/>
    <w:rsid w:val="00CD5E51"/>
    <w:rsid w:val="00CF3BDB"/>
    <w:rsid w:val="00D0632E"/>
    <w:rsid w:val="00D17DA7"/>
    <w:rsid w:val="00D20E6C"/>
    <w:rsid w:val="00D23CA4"/>
    <w:rsid w:val="00D87E1B"/>
    <w:rsid w:val="00DB5DE2"/>
    <w:rsid w:val="00DB6A51"/>
    <w:rsid w:val="00DE2049"/>
    <w:rsid w:val="00DF5789"/>
    <w:rsid w:val="00E03771"/>
    <w:rsid w:val="00E22CFA"/>
    <w:rsid w:val="00E42696"/>
    <w:rsid w:val="00E5091B"/>
    <w:rsid w:val="00E73AFB"/>
    <w:rsid w:val="00E9064F"/>
    <w:rsid w:val="00EA2B33"/>
    <w:rsid w:val="00ED14C0"/>
    <w:rsid w:val="00EF6536"/>
    <w:rsid w:val="00F1602B"/>
    <w:rsid w:val="00F52FBF"/>
    <w:rsid w:val="00F61297"/>
    <w:rsid w:val="00F8208D"/>
    <w:rsid w:val="00F953D3"/>
    <w:rsid w:val="00FD13D0"/>
    <w:rsid w:val="00FD4EF8"/>
    <w:rsid w:val="00FE7BDE"/>
    <w:rsid w:val="00FF2E5D"/>
    <w:rsid w:val="6C3E35F8"/>
    <w:rsid w:val="700C2AB9"/>
    <w:rsid w:val="778B1AD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uiPriority w:val="0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4">
    <w:name w:val="Balloon Text"/>
    <w:basedOn w:val="1"/>
    <w:link w:val="24"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21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20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</w:pPr>
    <w:rPr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unhideWhenUsed/>
    <w:uiPriority w:val="99"/>
    <w:rPr>
      <w:color w:val="333333"/>
      <w:u w:val="none"/>
    </w:rPr>
  </w:style>
  <w:style w:type="character" w:styleId="11">
    <w:name w:val="Emphasis"/>
    <w:basedOn w:val="8"/>
    <w:qFormat/>
    <w:uiPriority w:val="20"/>
    <w:rPr>
      <w:b/>
    </w:rPr>
  </w:style>
  <w:style w:type="character" w:styleId="12">
    <w:name w:val="HTML Definition"/>
    <w:basedOn w:val="8"/>
    <w:unhideWhenUsed/>
    <w:uiPriority w:val="99"/>
  </w:style>
  <w:style w:type="character" w:styleId="13">
    <w:name w:val="HTML Variable"/>
    <w:basedOn w:val="8"/>
    <w:unhideWhenUsed/>
    <w:uiPriority w:val="99"/>
  </w:style>
  <w:style w:type="character" w:styleId="14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8"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unhideWhenUsed/>
    <w:uiPriority w:val="99"/>
  </w:style>
  <w:style w:type="character" w:styleId="17">
    <w:name w:val="HTML Keyboard"/>
    <w:basedOn w:val="8"/>
    <w:unhideWhenUsed/>
    <w:uiPriority w:val="99"/>
    <w:rPr>
      <w:rFonts w:ascii="Courier New" w:hAnsi="Courier New"/>
      <w:sz w:val="20"/>
    </w:rPr>
  </w:style>
  <w:style w:type="character" w:styleId="18">
    <w:name w:val="HTML Sample"/>
    <w:basedOn w:val="8"/>
    <w:unhideWhenUsed/>
    <w:uiPriority w:val="99"/>
    <w:rPr>
      <w:rFonts w:ascii="Courier New" w:hAnsi="Courier New"/>
    </w:rPr>
  </w:style>
  <w:style w:type="character" w:customStyle="1" w:styleId="20">
    <w:name w:val="页眉 Char"/>
    <w:basedOn w:val="8"/>
    <w:link w:val="6"/>
    <w:uiPriority w:val="99"/>
    <w:rPr>
      <w:sz w:val="18"/>
      <w:szCs w:val="18"/>
    </w:rPr>
  </w:style>
  <w:style w:type="character" w:customStyle="1" w:styleId="2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22">
    <w:name w:val="标题 1 Char"/>
    <w:basedOn w:val="8"/>
    <w:link w:val="2"/>
    <w:qFormat/>
    <w:uiPriority w:val="0"/>
    <w:rPr>
      <w:rFonts w:ascii="Tahoma" w:hAnsi="Tahoma" w:eastAsia="微软雅黑" w:cs="Times New Roman"/>
      <w:b/>
      <w:bCs/>
      <w:kern w:val="44"/>
      <w:sz w:val="44"/>
      <w:szCs w:val="44"/>
    </w:rPr>
  </w:style>
  <w:style w:type="character" w:customStyle="1" w:styleId="23">
    <w:name w:val="批注文字 Char"/>
    <w:basedOn w:val="8"/>
    <w:link w:val="3"/>
    <w:qFormat/>
    <w:uiPriority w:val="0"/>
    <w:rPr>
      <w:rFonts w:ascii="Calibri" w:hAnsi="Calibri" w:eastAsia="宋体" w:cs="Times New Roman"/>
    </w:rPr>
  </w:style>
  <w:style w:type="character" w:customStyle="1" w:styleId="24">
    <w:name w:val="批注框文本 Char"/>
    <w:basedOn w:val="8"/>
    <w:link w:val="4"/>
    <w:semiHidden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jpe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8</Pages>
  <Words>405</Words>
  <Characters>2315</Characters>
  <Lines>19</Lines>
  <Paragraphs>5</Paragraphs>
  <TotalTime>0</TotalTime>
  <ScaleCrop>false</ScaleCrop>
  <LinksUpToDate>false</LinksUpToDate>
  <CharactersWithSpaces>2715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2016-11-22T01:45:00Z</dcterms:created>
  <dc:creator>User</dc:creator>
  <cp:lastModifiedBy>Administrator</cp:lastModifiedBy>
  <dcterms:modified xsi:type="dcterms:W3CDTF">2016-11-22T05:47:07Z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